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A9EA" w14:textId="54457EE2" w:rsidR="00C46B7B" w:rsidRPr="00FF1C14" w:rsidRDefault="00C46B7B" w:rsidP="00AB0D25">
      <w:pPr>
        <w:ind w:firstLine="708"/>
        <w:jc w:val="center"/>
        <w:rPr>
          <w:b/>
          <w:i/>
          <w:sz w:val="28"/>
          <w:szCs w:val="28"/>
          <w:lang w:val="uk-UA"/>
        </w:rPr>
      </w:pPr>
      <w:r>
        <w:rPr>
          <w:lang w:val="uk-UA"/>
        </w:rPr>
        <w:t xml:space="preserve">                       </w:t>
      </w:r>
      <w:r w:rsidR="009734CA">
        <w:rPr>
          <w:lang w:val="uk-UA"/>
        </w:rPr>
        <w:t xml:space="preserve">          </w:t>
      </w:r>
      <w:r w:rsidR="007B49E8">
        <w:rPr>
          <w:lang w:val="uk-UA"/>
        </w:rPr>
        <w:t xml:space="preserve">         </w:t>
      </w:r>
      <w:r w:rsidR="006212C7">
        <w:rPr>
          <w:lang w:val="uk-UA"/>
        </w:rPr>
        <w:t xml:space="preserve">                            </w:t>
      </w:r>
      <w:r w:rsidRPr="00FF1C14">
        <w:t>Додаток </w:t>
      </w:r>
      <w:r w:rsidRPr="00FF1C14">
        <w:rPr>
          <w:lang w:val="uk-UA"/>
        </w:rPr>
        <w:t>1</w:t>
      </w:r>
      <w:r w:rsidRPr="00FF1C14">
        <w:br/>
      </w:r>
      <w:r w:rsidRPr="00FF1C14">
        <w:rPr>
          <w:lang w:val="uk-UA"/>
        </w:rPr>
        <w:t xml:space="preserve">                                                                       </w:t>
      </w:r>
      <w:r w:rsidR="007B49E8">
        <w:rPr>
          <w:lang w:val="uk-UA"/>
        </w:rPr>
        <w:t xml:space="preserve">        </w:t>
      </w:r>
      <w:r w:rsidR="006212C7">
        <w:rPr>
          <w:lang w:val="uk-UA"/>
        </w:rPr>
        <w:t xml:space="preserve">                             </w:t>
      </w:r>
      <w:r w:rsidRPr="006212C7">
        <w:rPr>
          <w:lang w:val="uk-UA"/>
        </w:rPr>
        <w:t>д</w:t>
      </w:r>
      <w:r w:rsidRPr="006212C7">
        <w:t xml:space="preserve">о Методики проведення </w:t>
      </w:r>
      <w:r w:rsidR="007B49E8" w:rsidRPr="006212C7">
        <w:rPr>
          <w:lang w:val="uk-UA"/>
        </w:rPr>
        <w:t xml:space="preserve">             </w:t>
      </w:r>
      <w:r w:rsidR="009734CA" w:rsidRPr="006212C7">
        <w:rPr>
          <w:lang w:val="uk-UA"/>
        </w:rPr>
        <w:t xml:space="preserve">                                                        </w:t>
      </w:r>
      <w:r w:rsidR="00261801" w:rsidRPr="006212C7">
        <w:rPr>
          <w:lang w:val="uk-UA"/>
        </w:rPr>
        <w:t xml:space="preserve">           </w:t>
      </w:r>
      <w:r w:rsidR="007B49E8" w:rsidRPr="006212C7">
        <w:rPr>
          <w:lang w:val="uk-UA"/>
        </w:rPr>
        <w:t xml:space="preserve">                                    </w:t>
      </w:r>
      <w:r w:rsidR="009734CA" w:rsidRPr="006212C7">
        <w:rPr>
          <w:lang w:val="uk-UA"/>
        </w:rPr>
        <w:t xml:space="preserve">             </w:t>
      </w:r>
      <w:r w:rsidRPr="006212C7">
        <w:br/>
      </w:r>
      <w:r w:rsidRPr="006212C7">
        <w:rPr>
          <w:lang w:val="uk-UA"/>
        </w:rPr>
        <w:t xml:space="preserve">                                                  </w:t>
      </w:r>
      <w:r w:rsidR="009734CA" w:rsidRPr="006212C7">
        <w:rPr>
          <w:lang w:val="uk-UA"/>
        </w:rPr>
        <w:t xml:space="preserve">           </w:t>
      </w:r>
      <w:r w:rsidR="00261801" w:rsidRPr="006212C7">
        <w:rPr>
          <w:lang w:val="uk-UA"/>
        </w:rPr>
        <w:t xml:space="preserve"> </w:t>
      </w:r>
      <w:r w:rsidR="009734CA" w:rsidRPr="006212C7">
        <w:rPr>
          <w:lang w:val="uk-UA"/>
        </w:rPr>
        <w:t xml:space="preserve"> </w:t>
      </w:r>
      <w:r w:rsidR="00261801" w:rsidRPr="006212C7">
        <w:rPr>
          <w:lang w:val="uk-UA"/>
        </w:rPr>
        <w:t xml:space="preserve">        </w:t>
      </w:r>
      <w:r w:rsidR="007B49E8" w:rsidRPr="006212C7">
        <w:rPr>
          <w:lang w:val="uk-UA"/>
        </w:rPr>
        <w:t xml:space="preserve">          </w:t>
      </w:r>
      <w:r w:rsidR="006212C7">
        <w:rPr>
          <w:lang w:val="uk-UA"/>
        </w:rPr>
        <w:t xml:space="preserve">                             </w:t>
      </w:r>
      <w:r w:rsidR="007B49E8" w:rsidRPr="006212C7">
        <w:rPr>
          <w:lang w:val="uk-UA"/>
        </w:rPr>
        <w:t>аналізу</w:t>
      </w:r>
      <w:r w:rsidR="00261801" w:rsidRPr="006212C7">
        <w:rPr>
          <w:lang w:val="uk-UA"/>
        </w:rPr>
        <w:t xml:space="preserve"> </w:t>
      </w:r>
      <w:r w:rsidRPr="006212C7">
        <w:t>регуляторного акта</w:t>
      </w:r>
      <w:r w:rsidRPr="00FF1C14">
        <w:rPr>
          <w:b/>
          <w:i/>
          <w:sz w:val="28"/>
          <w:szCs w:val="28"/>
          <w:lang w:val="uk-UA"/>
        </w:rPr>
        <w:t xml:space="preserve">                                </w:t>
      </w:r>
    </w:p>
    <w:p w14:paraId="1EA02F41" w14:textId="3229EE45" w:rsidR="00C46B7B" w:rsidRPr="00AE29B8" w:rsidRDefault="007B49E8" w:rsidP="000E0CA6">
      <w:pPr>
        <w:ind w:left="5664"/>
        <w:jc w:val="both"/>
        <w:rPr>
          <w:b/>
          <w:i/>
          <w:sz w:val="28"/>
          <w:szCs w:val="28"/>
        </w:rPr>
      </w:pPr>
      <w:r>
        <w:rPr>
          <w:i/>
          <w:lang w:val="uk-UA"/>
        </w:rPr>
        <w:t xml:space="preserve"> </w:t>
      </w:r>
    </w:p>
    <w:p w14:paraId="0241A1C4" w14:textId="77777777" w:rsidR="00C46B7B" w:rsidRPr="00FF1C14" w:rsidRDefault="00C46B7B" w:rsidP="00C46B7B">
      <w:pPr>
        <w:jc w:val="center"/>
        <w:rPr>
          <w:b/>
          <w:i/>
          <w:sz w:val="28"/>
          <w:szCs w:val="28"/>
        </w:rPr>
      </w:pPr>
      <w:r w:rsidRPr="00FF1C14">
        <w:rPr>
          <w:b/>
          <w:i/>
          <w:sz w:val="28"/>
          <w:szCs w:val="28"/>
        </w:rPr>
        <w:t>Аналіз</w:t>
      </w:r>
    </w:p>
    <w:p w14:paraId="2AE784D1" w14:textId="5910AC1A" w:rsidR="00C46B7B" w:rsidRPr="00FF1C14" w:rsidRDefault="00C46B7B" w:rsidP="00AB0D25">
      <w:pPr>
        <w:jc w:val="center"/>
        <w:rPr>
          <w:b/>
          <w:bCs/>
          <w:i/>
          <w:sz w:val="28"/>
          <w:szCs w:val="28"/>
          <w:lang w:val="uk-UA"/>
        </w:rPr>
      </w:pPr>
      <w:r w:rsidRPr="00FF1C14">
        <w:rPr>
          <w:b/>
          <w:i/>
          <w:sz w:val="28"/>
          <w:szCs w:val="28"/>
          <w:lang w:val="uk-UA"/>
        </w:rPr>
        <w:t>регуляторного впливу до про</w:t>
      </w:r>
      <w:r w:rsidR="00AB0D25">
        <w:rPr>
          <w:b/>
          <w:i/>
          <w:sz w:val="28"/>
          <w:szCs w:val="28"/>
          <w:lang w:val="uk-UA"/>
        </w:rPr>
        <w:t>е</w:t>
      </w:r>
      <w:r w:rsidRPr="00FF1C14">
        <w:rPr>
          <w:b/>
          <w:i/>
          <w:sz w:val="28"/>
          <w:szCs w:val="28"/>
          <w:lang w:val="uk-UA"/>
        </w:rPr>
        <w:t>кту регуляторного акта - рішення Млинівської селищної ради</w:t>
      </w:r>
      <w:r w:rsidRPr="00FF1C14">
        <w:rPr>
          <w:b/>
          <w:bCs/>
          <w:i/>
          <w:sz w:val="28"/>
          <w:szCs w:val="28"/>
          <w:lang w:val="uk-UA"/>
        </w:rPr>
        <w:t xml:space="preserve"> </w:t>
      </w:r>
      <w:r w:rsidRPr="00FF1C14">
        <w:rPr>
          <w:bCs/>
          <w:sz w:val="28"/>
          <w:szCs w:val="28"/>
          <w:lang w:val="uk-UA"/>
        </w:rPr>
        <w:t>«</w:t>
      </w:r>
      <w:r w:rsidRPr="00FF1C14">
        <w:rPr>
          <w:b/>
          <w:bCs/>
          <w:i/>
          <w:sz w:val="28"/>
          <w:szCs w:val="28"/>
          <w:lang w:val="uk-UA"/>
        </w:rPr>
        <w:t>Про встановлення ставок та пільг із сплати земельного податку</w:t>
      </w:r>
      <w:r w:rsidR="005862A0">
        <w:rPr>
          <w:b/>
          <w:bCs/>
          <w:i/>
          <w:sz w:val="28"/>
          <w:szCs w:val="28"/>
          <w:lang w:val="uk-UA"/>
        </w:rPr>
        <w:t xml:space="preserve"> та орендної плати</w:t>
      </w:r>
      <w:r w:rsidRPr="00FF1C14">
        <w:rPr>
          <w:b/>
          <w:bCs/>
          <w:i/>
          <w:sz w:val="28"/>
          <w:szCs w:val="28"/>
          <w:lang w:val="uk-UA"/>
        </w:rPr>
        <w:t xml:space="preserve"> на території Млинівської селищної ради»</w:t>
      </w:r>
    </w:p>
    <w:p w14:paraId="0EDF0AA4" w14:textId="77777777" w:rsidR="00C46B7B" w:rsidRPr="00FF1C14" w:rsidRDefault="00C46B7B" w:rsidP="00C46B7B">
      <w:pPr>
        <w:jc w:val="both"/>
        <w:rPr>
          <w:b/>
          <w:bCs/>
          <w:i/>
          <w:sz w:val="28"/>
          <w:szCs w:val="28"/>
        </w:rPr>
      </w:pPr>
    </w:p>
    <w:p w14:paraId="1DA7EF5A" w14:textId="67B01E64" w:rsidR="00C46B7B" w:rsidRPr="00FF1C14" w:rsidRDefault="00C46B7B" w:rsidP="00C46B7B">
      <w:pPr>
        <w:pStyle w:val="af4"/>
        <w:ind w:firstLine="720"/>
        <w:jc w:val="both"/>
        <w:rPr>
          <w:rStyle w:val="1d"/>
          <w:sz w:val="28"/>
          <w:szCs w:val="28"/>
          <w:lang w:eastAsia="uk-UA"/>
        </w:rPr>
      </w:pPr>
      <w:r w:rsidRPr="00FF1C14">
        <w:rPr>
          <w:rStyle w:val="1d"/>
          <w:sz w:val="28"/>
          <w:szCs w:val="28"/>
          <w:lang w:eastAsia="uk-UA"/>
        </w:rPr>
        <w:t xml:space="preserve">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 </w:t>
      </w:r>
      <w:r w:rsidRPr="00FF1C14">
        <w:rPr>
          <w:rFonts w:ascii="Times New Roman" w:hAnsi="Times New Roman"/>
          <w:sz w:val="28"/>
          <w:szCs w:val="28"/>
        </w:rPr>
        <w:t xml:space="preserve">(надалі – Закон) </w:t>
      </w:r>
      <w:r w:rsidRPr="00FF1C14">
        <w:rPr>
          <w:rStyle w:val="1d"/>
          <w:sz w:val="28"/>
          <w:szCs w:val="28"/>
          <w:lang w:eastAsia="uk-UA"/>
        </w:rPr>
        <w:t xml:space="preserve">відповідно до </w:t>
      </w:r>
      <w:r w:rsidRPr="00FF1C14">
        <w:rPr>
          <w:rFonts w:ascii="Times New Roman" w:hAnsi="Times New Roman"/>
          <w:sz w:val="28"/>
          <w:szCs w:val="28"/>
        </w:rPr>
        <w:t>методики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w:t>
      </w:r>
      <w:r w:rsidR="00E337F9">
        <w:rPr>
          <w:rFonts w:ascii="Times New Roman" w:hAnsi="Times New Roman"/>
          <w:sz w:val="28"/>
          <w:szCs w:val="28"/>
        </w:rPr>
        <w:t xml:space="preserve"> регуляторного акта», зі змінами</w:t>
      </w:r>
      <w:r w:rsidR="00E337F9">
        <w:rPr>
          <w:rStyle w:val="1d"/>
          <w:sz w:val="28"/>
          <w:szCs w:val="28"/>
          <w:lang w:eastAsia="uk-UA"/>
        </w:rPr>
        <w:t xml:space="preserve"> та Податкового кодексу України (далі - ПКУ).</w:t>
      </w:r>
    </w:p>
    <w:p w14:paraId="4E9604E5" w14:textId="77777777" w:rsidR="00C46B7B" w:rsidRPr="00FF1C14" w:rsidRDefault="00C46B7B" w:rsidP="00C46B7B">
      <w:pPr>
        <w:ind w:left="-180"/>
        <w:jc w:val="both"/>
        <w:rPr>
          <w:b/>
          <w:bCs/>
          <w:i/>
          <w:sz w:val="28"/>
          <w:szCs w:val="28"/>
          <w:lang w:val="uk-UA"/>
        </w:rPr>
      </w:pPr>
    </w:p>
    <w:p w14:paraId="6C469DAE" w14:textId="273329A8" w:rsidR="00C46B7B" w:rsidRPr="00F60833" w:rsidRDefault="00F60833" w:rsidP="00F60833">
      <w:pPr>
        <w:shd w:val="clear" w:color="auto" w:fill="FFFFFF"/>
        <w:ind w:left="2100" w:right="450"/>
        <w:textAlignment w:val="baseline"/>
        <w:rPr>
          <w:b/>
          <w:i/>
          <w:sz w:val="28"/>
          <w:szCs w:val="28"/>
          <w:lang w:val="uk-UA"/>
        </w:rPr>
      </w:pPr>
      <w:r w:rsidRPr="00E337F9">
        <w:rPr>
          <w:b/>
          <w:bCs/>
          <w:i/>
          <w:sz w:val="28"/>
          <w:szCs w:val="28"/>
          <w:bdr w:val="none" w:sz="0" w:space="0" w:color="auto" w:frame="1"/>
          <w:lang w:val="uk-UA"/>
        </w:rPr>
        <w:t xml:space="preserve">                   </w:t>
      </w:r>
      <w:r w:rsidR="0098109A">
        <w:rPr>
          <w:b/>
          <w:bCs/>
          <w:i/>
          <w:sz w:val="28"/>
          <w:szCs w:val="28"/>
          <w:bdr w:val="none" w:sz="0" w:space="0" w:color="auto" w:frame="1"/>
          <w:lang w:val="uk-UA"/>
        </w:rPr>
        <w:t>І.</w:t>
      </w:r>
      <w:r w:rsidR="00673D41">
        <w:rPr>
          <w:b/>
          <w:bCs/>
          <w:i/>
          <w:sz w:val="28"/>
          <w:szCs w:val="28"/>
          <w:bdr w:val="none" w:sz="0" w:space="0" w:color="auto" w:frame="1"/>
          <w:lang w:val="uk-UA"/>
        </w:rPr>
        <w:t xml:space="preserve"> </w:t>
      </w:r>
      <w:r w:rsidR="00C46B7B" w:rsidRPr="00F60833">
        <w:rPr>
          <w:b/>
          <w:bCs/>
          <w:i/>
          <w:sz w:val="28"/>
          <w:szCs w:val="28"/>
          <w:bdr w:val="none" w:sz="0" w:space="0" w:color="auto" w:frame="1"/>
        </w:rPr>
        <w:t>Визначення проблеми</w:t>
      </w:r>
    </w:p>
    <w:p w14:paraId="6C1C09E7" w14:textId="77777777" w:rsidR="00C46B7B" w:rsidRPr="00FF1C14" w:rsidRDefault="00C46B7B" w:rsidP="00C46B7B">
      <w:pPr>
        <w:shd w:val="clear" w:color="auto" w:fill="FFFFFF"/>
        <w:ind w:left="1170" w:right="450"/>
        <w:jc w:val="both"/>
        <w:textAlignment w:val="baseline"/>
        <w:rPr>
          <w:b/>
          <w:i/>
          <w:sz w:val="28"/>
          <w:szCs w:val="28"/>
          <w:lang w:val="uk-UA"/>
        </w:rPr>
      </w:pPr>
    </w:p>
    <w:p w14:paraId="0AB4E020" w14:textId="419F7578" w:rsidR="00C46B7B" w:rsidRPr="00FF1C14" w:rsidRDefault="00C46B7B" w:rsidP="00C46B7B">
      <w:pPr>
        <w:pStyle w:val="af4"/>
        <w:ind w:firstLine="600"/>
        <w:jc w:val="both"/>
        <w:rPr>
          <w:rStyle w:val="aff"/>
          <w:rFonts w:ascii="Times New Roman" w:hAnsi="Times New Roman"/>
          <w:i w:val="0"/>
          <w:iCs/>
          <w:sz w:val="28"/>
          <w:szCs w:val="28"/>
        </w:rPr>
      </w:pPr>
      <w:r w:rsidRPr="00FF1C14">
        <w:rPr>
          <w:rStyle w:val="aff"/>
          <w:rFonts w:ascii="Times New Roman" w:hAnsi="Times New Roman"/>
          <w:i w:val="0"/>
          <w:iCs/>
          <w:sz w:val="28"/>
          <w:szCs w:val="28"/>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для відповідного   місцевого податку чи збору.</w:t>
      </w:r>
    </w:p>
    <w:p w14:paraId="5806F32E" w14:textId="7DC386A3" w:rsidR="00C46B7B" w:rsidRPr="00FF1C14" w:rsidRDefault="00C46B7B" w:rsidP="00C46B7B">
      <w:pPr>
        <w:pStyle w:val="a3"/>
        <w:ind w:left="23" w:right="23" w:firstLine="720"/>
        <w:rPr>
          <w:rStyle w:val="1d"/>
          <w:sz w:val="28"/>
          <w:szCs w:val="28"/>
          <w:lang w:val="uk-UA" w:eastAsia="uk-UA"/>
        </w:rPr>
      </w:pPr>
      <w:r w:rsidRPr="00FF1C14">
        <w:rPr>
          <w:sz w:val="28"/>
          <w:szCs w:val="28"/>
          <w:shd w:val="clear" w:color="auto" w:fill="FFFFFF"/>
          <w:lang w:val="uk-UA"/>
        </w:rPr>
        <w:t>Плата за землю є бюджетоутворюючим  джерелом у складі власних     доходів загального фонду бюджету громади</w:t>
      </w:r>
      <w:r>
        <w:rPr>
          <w:sz w:val="28"/>
          <w:szCs w:val="28"/>
          <w:shd w:val="clear" w:color="auto" w:fill="FFFFFF"/>
          <w:lang w:val="uk-UA"/>
        </w:rPr>
        <w:t>,</w:t>
      </w:r>
      <w:r w:rsidRPr="00FF1C14">
        <w:rPr>
          <w:sz w:val="28"/>
          <w:szCs w:val="28"/>
          <w:shd w:val="clear" w:color="auto" w:fill="FFFFFF"/>
          <w:lang w:val="uk-UA"/>
        </w:rPr>
        <w:t xml:space="preserve"> за підсумками 20</w:t>
      </w:r>
      <w:r w:rsidR="008E6690">
        <w:rPr>
          <w:sz w:val="28"/>
          <w:szCs w:val="28"/>
          <w:shd w:val="clear" w:color="auto" w:fill="FFFFFF"/>
          <w:lang w:val="uk-UA"/>
        </w:rPr>
        <w:t>20</w:t>
      </w:r>
      <w:r w:rsidR="00E337F9">
        <w:rPr>
          <w:sz w:val="28"/>
          <w:szCs w:val="28"/>
          <w:shd w:val="clear" w:color="auto" w:fill="FFFFFF"/>
          <w:lang w:val="uk-UA"/>
        </w:rPr>
        <w:t xml:space="preserve"> року </w:t>
      </w:r>
      <w:r w:rsidRPr="00FF1C14">
        <w:rPr>
          <w:sz w:val="28"/>
          <w:szCs w:val="28"/>
          <w:shd w:val="clear" w:color="auto" w:fill="FFFFFF"/>
          <w:lang w:val="uk-UA"/>
        </w:rPr>
        <w:t xml:space="preserve">складає </w:t>
      </w:r>
      <w:r w:rsidRPr="00AE29B8">
        <w:rPr>
          <w:sz w:val="28"/>
          <w:szCs w:val="28"/>
          <w:shd w:val="clear" w:color="auto" w:fill="FFFFFF"/>
          <w:lang w:val="uk-UA"/>
        </w:rPr>
        <w:t>3</w:t>
      </w:r>
      <w:r w:rsidRPr="00AE29B8">
        <w:rPr>
          <w:sz w:val="28"/>
          <w:szCs w:val="28"/>
          <w:shd w:val="clear" w:color="auto" w:fill="FFFFFF"/>
        </w:rPr>
        <w:t>2</w:t>
      </w:r>
      <w:r w:rsidRPr="00AE29B8">
        <w:rPr>
          <w:sz w:val="28"/>
          <w:szCs w:val="28"/>
          <w:shd w:val="clear" w:color="auto" w:fill="FFFFFF"/>
          <w:lang w:val="uk-UA"/>
        </w:rPr>
        <w:t>,</w:t>
      </w:r>
      <w:r w:rsidRPr="00AE29B8">
        <w:rPr>
          <w:sz w:val="28"/>
          <w:szCs w:val="28"/>
          <w:shd w:val="clear" w:color="auto" w:fill="FFFFFF"/>
        </w:rPr>
        <w:t>8</w:t>
      </w:r>
      <w:r w:rsidRPr="00FF1C14">
        <w:rPr>
          <w:sz w:val="28"/>
          <w:szCs w:val="28"/>
          <w:shd w:val="clear" w:color="auto" w:fill="FFFFFF"/>
          <w:lang w:val="uk-UA"/>
        </w:rPr>
        <w:t>% серед інших джерел надходжень</w:t>
      </w:r>
      <w:r w:rsidR="005053C9" w:rsidRPr="005053C9">
        <w:rPr>
          <w:sz w:val="28"/>
          <w:szCs w:val="28"/>
          <w:shd w:val="clear" w:color="auto" w:fill="FFFFFF"/>
        </w:rPr>
        <w:t xml:space="preserve"> </w:t>
      </w:r>
      <w:r w:rsidR="005053C9">
        <w:rPr>
          <w:sz w:val="28"/>
          <w:szCs w:val="28"/>
          <w:shd w:val="clear" w:color="auto" w:fill="FFFFFF"/>
          <w:lang w:val="uk-UA"/>
        </w:rPr>
        <w:t>місцевих податків</w:t>
      </w:r>
      <w:r w:rsidRPr="00FF1C14">
        <w:rPr>
          <w:sz w:val="28"/>
          <w:szCs w:val="28"/>
          <w:shd w:val="clear" w:color="auto" w:fill="FFFFFF"/>
          <w:lang w:val="uk-UA"/>
        </w:rPr>
        <w:t>.</w:t>
      </w:r>
    </w:p>
    <w:p w14:paraId="1DAC1776" w14:textId="540991D7" w:rsidR="00C46B7B" w:rsidRPr="00FF1C14" w:rsidRDefault="00C46B7B" w:rsidP="00C46B7B">
      <w:pPr>
        <w:pStyle w:val="af4"/>
        <w:ind w:firstLine="720"/>
        <w:jc w:val="both"/>
        <w:rPr>
          <w:rStyle w:val="1e"/>
          <w:rFonts w:ascii="Times New Roman" w:hAnsi="Times New Roman"/>
          <w:b w:val="0"/>
          <w:sz w:val="28"/>
          <w:szCs w:val="28"/>
          <w:lang w:eastAsia="uk-UA"/>
        </w:rPr>
      </w:pPr>
      <w:bookmarkStart w:id="0" w:name="bookmark1"/>
      <w:r w:rsidRPr="00FF1C14">
        <w:rPr>
          <w:rStyle w:val="1e"/>
          <w:rFonts w:ascii="Times New Roman" w:hAnsi="Times New Roman"/>
          <w:b w:val="0"/>
          <w:sz w:val="28"/>
          <w:szCs w:val="28"/>
          <w:lang w:eastAsia="uk-UA"/>
        </w:rPr>
        <w:t xml:space="preserve">Питання залучення </w:t>
      </w:r>
      <w:r w:rsidR="00E337F9">
        <w:rPr>
          <w:rStyle w:val="1e"/>
          <w:rFonts w:ascii="Times New Roman" w:hAnsi="Times New Roman"/>
          <w:b w:val="0"/>
          <w:sz w:val="28"/>
          <w:szCs w:val="28"/>
          <w:lang w:val="ru-RU" w:eastAsia="uk-UA"/>
        </w:rPr>
        <w:t>5</w:t>
      </w:r>
      <w:r w:rsidR="005B43DC" w:rsidRPr="007213C1">
        <w:rPr>
          <w:rStyle w:val="1e"/>
          <w:rFonts w:ascii="Times New Roman" w:hAnsi="Times New Roman"/>
          <w:b w:val="0"/>
          <w:sz w:val="28"/>
          <w:szCs w:val="28"/>
          <w:lang w:val="ru-RU" w:eastAsia="uk-UA"/>
        </w:rPr>
        <w:t>500</w:t>
      </w:r>
      <w:r w:rsidR="00E337F9">
        <w:rPr>
          <w:rStyle w:val="1e"/>
          <w:rFonts w:ascii="Times New Roman" w:hAnsi="Times New Roman"/>
          <w:b w:val="0"/>
          <w:sz w:val="28"/>
          <w:szCs w:val="28"/>
          <w:lang w:val="ru-RU" w:eastAsia="uk-UA"/>
        </w:rPr>
        <w:t>,0</w:t>
      </w:r>
      <w:r w:rsidRPr="00FF1C14">
        <w:rPr>
          <w:rStyle w:val="1e"/>
          <w:rFonts w:ascii="Times New Roman" w:hAnsi="Times New Roman"/>
          <w:b w:val="0"/>
          <w:sz w:val="28"/>
          <w:szCs w:val="28"/>
          <w:lang w:eastAsia="uk-UA"/>
        </w:rPr>
        <w:t xml:space="preserve"> </w:t>
      </w:r>
      <w:r w:rsidR="00E337F9">
        <w:rPr>
          <w:rStyle w:val="1e"/>
          <w:rFonts w:ascii="Times New Roman" w:hAnsi="Times New Roman"/>
          <w:b w:val="0"/>
          <w:sz w:val="28"/>
          <w:szCs w:val="28"/>
          <w:lang w:eastAsia="uk-UA"/>
        </w:rPr>
        <w:t>тис</w:t>
      </w:r>
      <w:r w:rsidRPr="00FF1C14">
        <w:rPr>
          <w:rStyle w:val="1e"/>
          <w:rFonts w:ascii="Times New Roman" w:hAnsi="Times New Roman"/>
          <w:b w:val="0"/>
          <w:sz w:val="28"/>
          <w:szCs w:val="28"/>
          <w:lang w:eastAsia="uk-UA"/>
        </w:rPr>
        <w:t>. грн. до бюджету громади у 202</w:t>
      </w:r>
      <w:r w:rsidR="0042722F">
        <w:rPr>
          <w:rStyle w:val="1e"/>
          <w:rFonts w:ascii="Times New Roman" w:hAnsi="Times New Roman"/>
          <w:b w:val="0"/>
          <w:sz w:val="28"/>
          <w:szCs w:val="28"/>
          <w:lang w:val="ru-RU" w:eastAsia="uk-UA"/>
        </w:rPr>
        <w:t>2</w:t>
      </w:r>
      <w:r w:rsidRPr="00FF1C14">
        <w:rPr>
          <w:rStyle w:val="1e"/>
          <w:rFonts w:ascii="Times New Roman" w:hAnsi="Times New Roman"/>
          <w:b w:val="0"/>
          <w:sz w:val="28"/>
          <w:szCs w:val="28"/>
          <w:lang w:eastAsia="uk-UA"/>
        </w:rPr>
        <w:t xml:space="preserve"> році    пропонується вирішити шляхом ухвалення рішення селищної ради </w:t>
      </w:r>
      <w:r w:rsidRPr="00007266">
        <w:rPr>
          <w:rFonts w:ascii="Times New Roman" w:hAnsi="Times New Roman"/>
          <w:bCs/>
          <w:sz w:val="28"/>
          <w:szCs w:val="28"/>
        </w:rPr>
        <w:t>«Про встановлення ставок та пільг із сплати земельного податку на території Млинівської селищної ради</w:t>
      </w:r>
      <w:r w:rsidRPr="00007266">
        <w:rPr>
          <w:rFonts w:ascii="Times New Roman" w:hAnsi="Times New Roman"/>
          <w:b/>
          <w:bCs/>
          <w:sz w:val="28"/>
          <w:szCs w:val="28"/>
        </w:rPr>
        <w:t>»,</w:t>
      </w:r>
      <w:r w:rsidRPr="00007266">
        <w:rPr>
          <w:b/>
          <w:bCs/>
          <w:sz w:val="28"/>
          <w:szCs w:val="28"/>
        </w:rPr>
        <w:t xml:space="preserve"> </w:t>
      </w:r>
      <w:r w:rsidRPr="00007266">
        <w:rPr>
          <w:rStyle w:val="1e"/>
          <w:rFonts w:ascii="Times New Roman" w:hAnsi="Times New Roman"/>
          <w:b w:val="0"/>
          <w:sz w:val="28"/>
          <w:szCs w:val="28"/>
          <w:lang w:eastAsia="uk-UA"/>
        </w:rPr>
        <w:t>з</w:t>
      </w:r>
      <w:r w:rsidRPr="00FF1C14">
        <w:rPr>
          <w:rStyle w:val="1e"/>
          <w:rFonts w:ascii="Times New Roman" w:hAnsi="Times New Roman"/>
          <w:b w:val="0"/>
          <w:sz w:val="28"/>
          <w:szCs w:val="28"/>
          <w:lang w:eastAsia="uk-UA"/>
        </w:rPr>
        <w:t xml:space="preserve">  урахуванням вимог чинного законодавства України та в межах повноважень, делегованих органам </w:t>
      </w:r>
      <w:r w:rsidRPr="00FF1C14">
        <w:rPr>
          <w:rFonts w:ascii="Times New Roman" w:hAnsi="Times New Roman"/>
          <w:sz w:val="28"/>
          <w:szCs w:val="28"/>
        </w:rPr>
        <w:t>місцевого самоврядування.</w:t>
      </w:r>
      <w:bookmarkEnd w:id="0"/>
    </w:p>
    <w:p w14:paraId="6E0CC4FC" w14:textId="78741939" w:rsidR="00C46B7B" w:rsidRPr="00696E3A" w:rsidRDefault="00C46B7B" w:rsidP="00C46B7B">
      <w:pPr>
        <w:jc w:val="both"/>
        <w:rPr>
          <w:sz w:val="28"/>
          <w:szCs w:val="28"/>
          <w:lang w:val="uk-UA"/>
        </w:rPr>
      </w:pPr>
      <w:r w:rsidRPr="00FF1C14">
        <w:rPr>
          <w:sz w:val="28"/>
          <w:szCs w:val="28"/>
          <w:lang w:val="uk-UA"/>
        </w:rPr>
        <w:tab/>
        <w:t xml:space="preserve">Згідно зі статтею 12 </w:t>
      </w:r>
      <w:r w:rsidRPr="00FF1C14">
        <w:rPr>
          <w:rStyle w:val="aff"/>
          <w:i w:val="0"/>
          <w:iCs/>
          <w:sz w:val="28"/>
          <w:szCs w:val="28"/>
          <w:lang w:val="uk-UA"/>
        </w:rPr>
        <w:t>ПКУ</w:t>
      </w:r>
      <w:r w:rsidR="004E2945">
        <w:rPr>
          <w:rStyle w:val="aff"/>
          <w:i w:val="0"/>
          <w:iCs/>
          <w:sz w:val="28"/>
          <w:szCs w:val="28"/>
          <w:lang w:val="uk-UA"/>
        </w:rPr>
        <w:t xml:space="preserve"> </w:t>
      </w:r>
      <w:r w:rsidRPr="00FF1C14">
        <w:rPr>
          <w:sz w:val="28"/>
          <w:szCs w:val="28"/>
          <w:lang w:val="uk-UA"/>
        </w:rPr>
        <w:t xml:space="preserve">рішення про встановлення місцевих податків та зборів, ухвалені органами місцевого самоврядування, мають бути 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але не пізніше </w:t>
      </w:r>
      <w:r w:rsidR="0042722F">
        <w:rPr>
          <w:sz w:val="28"/>
          <w:szCs w:val="28"/>
          <w:lang w:val="uk-UA"/>
        </w:rPr>
        <w:t>15</w:t>
      </w:r>
      <w:r w:rsidRPr="00FF1C14">
        <w:rPr>
          <w:sz w:val="28"/>
          <w:szCs w:val="28"/>
          <w:lang w:val="uk-UA"/>
        </w:rPr>
        <w:t xml:space="preserve"> липня</w:t>
      </w:r>
      <w:r w:rsidR="00696E3A">
        <w:rPr>
          <w:sz w:val="28"/>
          <w:szCs w:val="28"/>
          <w:lang w:val="uk-UA"/>
        </w:rPr>
        <w:t xml:space="preserve">, </w:t>
      </w:r>
      <w:r w:rsidR="00696E3A" w:rsidRPr="00FF1C14">
        <w:rPr>
          <w:sz w:val="28"/>
          <w:szCs w:val="28"/>
          <w:lang w:val="uk-UA"/>
        </w:rPr>
        <w:t xml:space="preserve">та офіційно оприлюднені до </w:t>
      </w:r>
      <w:r w:rsidR="00696E3A">
        <w:rPr>
          <w:sz w:val="28"/>
          <w:szCs w:val="28"/>
          <w:lang w:val="uk-UA"/>
        </w:rPr>
        <w:t>25</w:t>
      </w:r>
      <w:r w:rsidR="00696E3A" w:rsidRPr="00FF1C14">
        <w:rPr>
          <w:sz w:val="28"/>
          <w:szCs w:val="28"/>
          <w:lang w:val="uk-UA"/>
        </w:rPr>
        <w:t xml:space="preserve"> липня</w:t>
      </w:r>
      <w:r w:rsidR="004D3A64">
        <w:rPr>
          <w:sz w:val="28"/>
          <w:szCs w:val="28"/>
          <w:lang w:val="uk-UA"/>
        </w:rPr>
        <w:t xml:space="preserve"> </w:t>
      </w:r>
      <w:r w:rsidR="004D3A64" w:rsidRPr="00696E3A">
        <w:rPr>
          <w:sz w:val="28"/>
          <w:szCs w:val="28"/>
          <w:shd w:val="clear" w:color="auto" w:fill="FFFFFF"/>
          <w:lang w:val="uk-UA"/>
        </w:rPr>
        <w:t>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r w:rsidR="004D3A64" w:rsidRPr="00696E3A">
        <w:rPr>
          <w:sz w:val="28"/>
          <w:szCs w:val="28"/>
          <w:lang w:val="uk-UA"/>
        </w:rPr>
        <w:t xml:space="preserve"> </w:t>
      </w:r>
      <w:r w:rsidRPr="00696E3A">
        <w:rPr>
          <w:sz w:val="28"/>
          <w:szCs w:val="28"/>
          <w:lang w:val="uk-UA"/>
        </w:rPr>
        <w:t xml:space="preserve">  </w:t>
      </w:r>
    </w:p>
    <w:p w14:paraId="7AEDDD72" w14:textId="11398925" w:rsidR="00C46B7B" w:rsidRPr="00FF1C14" w:rsidRDefault="00C46B7B" w:rsidP="00C46B7B">
      <w:pPr>
        <w:jc w:val="both"/>
        <w:rPr>
          <w:bCs/>
          <w:sz w:val="28"/>
          <w:szCs w:val="28"/>
          <w:lang w:val="uk-UA"/>
        </w:rPr>
      </w:pPr>
      <w:r>
        <w:rPr>
          <w:sz w:val="28"/>
          <w:szCs w:val="28"/>
          <w:lang w:val="uk-UA"/>
        </w:rPr>
        <w:t xml:space="preserve">        В</w:t>
      </w:r>
      <w:r w:rsidRPr="00FF1C14">
        <w:rPr>
          <w:sz w:val="28"/>
          <w:szCs w:val="28"/>
          <w:lang w:val="uk-UA"/>
        </w:rPr>
        <w:t>раховуючи, що зазначені рішення є  регуляторними актами та потребують реалізації процедур, передбачених Законом, розроблено про</w:t>
      </w:r>
      <w:r w:rsidR="00AB0D25">
        <w:rPr>
          <w:sz w:val="28"/>
          <w:szCs w:val="28"/>
          <w:lang w:val="uk-UA"/>
        </w:rPr>
        <w:t>е</w:t>
      </w:r>
      <w:r w:rsidRPr="00FF1C14">
        <w:rPr>
          <w:sz w:val="28"/>
          <w:szCs w:val="28"/>
          <w:lang w:val="uk-UA"/>
        </w:rPr>
        <w:t xml:space="preserve">кт регуляторного акта – рішення селищної ради </w:t>
      </w:r>
      <w:r w:rsidRPr="00FF1C14">
        <w:rPr>
          <w:bCs/>
          <w:sz w:val="28"/>
          <w:szCs w:val="28"/>
          <w:lang w:val="uk-UA"/>
        </w:rPr>
        <w:t>«Про встановлення ставок та пільг із сплати земельного податку на території Млині</w:t>
      </w:r>
      <w:r w:rsidR="00696E3A">
        <w:rPr>
          <w:bCs/>
          <w:sz w:val="28"/>
          <w:szCs w:val="28"/>
          <w:lang w:val="uk-UA"/>
        </w:rPr>
        <w:t>вської селищної ради</w:t>
      </w:r>
      <w:r w:rsidRPr="00FF1C14">
        <w:rPr>
          <w:bCs/>
          <w:sz w:val="28"/>
          <w:szCs w:val="28"/>
          <w:lang w:val="uk-UA"/>
        </w:rPr>
        <w:t>».</w:t>
      </w:r>
    </w:p>
    <w:p w14:paraId="12555FD1" w14:textId="2D764690" w:rsidR="00C46B7B" w:rsidRPr="00FF1C14" w:rsidRDefault="00C46B7B" w:rsidP="00C46B7B">
      <w:pPr>
        <w:jc w:val="both"/>
        <w:rPr>
          <w:sz w:val="28"/>
          <w:szCs w:val="28"/>
          <w:shd w:val="clear" w:color="auto" w:fill="FFFFFF"/>
          <w:lang w:eastAsia="uk-UA"/>
        </w:rPr>
      </w:pPr>
      <w:r w:rsidRPr="00FF1C14">
        <w:rPr>
          <w:bCs/>
          <w:sz w:val="28"/>
          <w:szCs w:val="28"/>
          <w:lang w:val="uk-UA"/>
        </w:rPr>
        <w:t xml:space="preserve">          </w:t>
      </w:r>
      <w:r w:rsidRPr="00FF1C14">
        <w:rPr>
          <w:sz w:val="28"/>
          <w:szCs w:val="28"/>
        </w:rPr>
        <w:t>У цьому випадку</w:t>
      </w:r>
      <w:r w:rsidRPr="00FF1C14">
        <w:rPr>
          <w:sz w:val="28"/>
          <w:szCs w:val="28"/>
          <w:lang w:val="uk-UA"/>
        </w:rPr>
        <w:t>,</w:t>
      </w:r>
      <w:r w:rsidRPr="00FF1C14">
        <w:rPr>
          <w:sz w:val="28"/>
          <w:szCs w:val="28"/>
        </w:rPr>
        <w:t xml:space="preserve"> причини виникнення проблеми – це безпосередня вимога чинного законодавства України, згідно з якою органи місцевого самоврядування кожного року</w:t>
      </w:r>
      <w:r w:rsidR="00696E3A">
        <w:rPr>
          <w:sz w:val="28"/>
          <w:szCs w:val="28"/>
          <w:lang w:val="uk-UA"/>
        </w:rPr>
        <w:t xml:space="preserve"> переглядають та при потребі</w:t>
      </w:r>
      <w:r w:rsidRPr="00FF1C14">
        <w:rPr>
          <w:sz w:val="28"/>
          <w:szCs w:val="28"/>
        </w:rPr>
        <w:t xml:space="preserve"> </w:t>
      </w:r>
      <w:proofErr w:type="gramStart"/>
      <w:r w:rsidRPr="00FF1C14">
        <w:rPr>
          <w:sz w:val="28"/>
          <w:szCs w:val="28"/>
        </w:rPr>
        <w:t xml:space="preserve">ухвалюють </w:t>
      </w:r>
      <w:r w:rsidR="00696E3A">
        <w:rPr>
          <w:sz w:val="28"/>
          <w:szCs w:val="28"/>
          <w:lang w:val="uk-UA"/>
        </w:rPr>
        <w:t xml:space="preserve"> нові</w:t>
      </w:r>
      <w:proofErr w:type="gramEnd"/>
      <w:r w:rsidR="00696E3A">
        <w:rPr>
          <w:sz w:val="28"/>
          <w:szCs w:val="28"/>
          <w:lang w:val="uk-UA"/>
        </w:rPr>
        <w:t xml:space="preserve"> </w:t>
      </w:r>
      <w:r w:rsidRPr="00FF1C14">
        <w:rPr>
          <w:sz w:val="28"/>
          <w:szCs w:val="28"/>
        </w:rPr>
        <w:t>рішення про місцеві податки та збори.</w:t>
      </w:r>
    </w:p>
    <w:p w14:paraId="7049A313" w14:textId="77777777" w:rsidR="00C46B7B" w:rsidRPr="00FF1C14" w:rsidRDefault="00C46B7B" w:rsidP="00C46B7B">
      <w:pPr>
        <w:jc w:val="both"/>
        <w:rPr>
          <w:rStyle w:val="28"/>
          <w:b w:val="0"/>
          <w:bCs/>
          <w:sz w:val="28"/>
          <w:szCs w:val="28"/>
          <w:lang w:val="uk-UA" w:eastAsia="uk-UA"/>
        </w:rPr>
      </w:pPr>
      <w:r w:rsidRPr="00FF1C14">
        <w:rPr>
          <w:sz w:val="28"/>
          <w:szCs w:val="28"/>
          <w:lang w:val="uk-UA"/>
        </w:rPr>
        <w:tab/>
        <w:t xml:space="preserve">Надходження від </w:t>
      </w:r>
      <w:r>
        <w:rPr>
          <w:sz w:val="28"/>
          <w:szCs w:val="28"/>
          <w:lang w:val="uk-UA"/>
        </w:rPr>
        <w:t>с</w:t>
      </w:r>
      <w:r w:rsidRPr="00FF1C14">
        <w:rPr>
          <w:sz w:val="28"/>
          <w:szCs w:val="28"/>
          <w:lang w:val="uk-UA"/>
        </w:rPr>
        <w:t xml:space="preserve">плати </w:t>
      </w:r>
      <w:r w:rsidRPr="00FF1C14">
        <w:rPr>
          <w:sz w:val="28"/>
          <w:szCs w:val="28"/>
        </w:rPr>
        <w:t xml:space="preserve">податку на майно в частині плати </w:t>
      </w:r>
      <w:r w:rsidRPr="00FF1C14">
        <w:rPr>
          <w:rStyle w:val="1d"/>
          <w:sz w:val="28"/>
          <w:szCs w:val="28"/>
          <w:lang w:val="uk-UA" w:eastAsia="uk-UA"/>
        </w:rPr>
        <w:t>за землю</w:t>
      </w:r>
      <w:r w:rsidRPr="00FF1C14">
        <w:rPr>
          <w:sz w:val="28"/>
          <w:szCs w:val="28"/>
          <w:lang w:val="uk-UA"/>
        </w:rPr>
        <w:t xml:space="preserve">, яка складається із земельного податку та орендної плати за земельні ділянки,  </w:t>
      </w:r>
      <w:r w:rsidRPr="00FF1C14">
        <w:rPr>
          <w:rStyle w:val="28"/>
          <w:b w:val="0"/>
          <w:bCs/>
          <w:sz w:val="28"/>
          <w:szCs w:val="28"/>
          <w:lang w:val="uk-UA" w:eastAsia="uk-UA"/>
        </w:rPr>
        <w:t>склали:</w:t>
      </w:r>
    </w:p>
    <w:p w14:paraId="5401FB0D" w14:textId="0422B8D2" w:rsidR="00C46B7B" w:rsidRPr="00FF1C14" w:rsidRDefault="00594D66" w:rsidP="00C46B7B">
      <w:pPr>
        <w:jc w:val="both"/>
        <w:rPr>
          <w:rStyle w:val="28"/>
          <w:b w:val="0"/>
          <w:bCs/>
          <w:sz w:val="28"/>
          <w:szCs w:val="28"/>
          <w:lang w:val="uk-UA" w:eastAsia="uk-UA"/>
        </w:rPr>
      </w:pPr>
      <w:r>
        <w:rPr>
          <w:rStyle w:val="28"/>
          <w:b w:val="0"/>
          <w:bCs/>
          <w:sz w:val="28"/>
          <w:szCs w:val="28"/>
          <w:lang w:val="uk-UA" w:eastAsia="uk-UA"/>
        </w:rPr>
        <w:t xml:space="preserve">                              </w:t>
      </w:r>
      <w:r w:rsidR="00C46B7B" w:rsidRPr="00445C5E">
        <w:rPr>
          <w:rStyle w:val="28"/>
          <w:b w:val="0"/>
          <w:bCs/>
          <w:sz w:val="28"/>
          <w:szCs w:val="28"/>
          <w:lang w:val="uk-UA" w:eastAsia="uk-UA"/>
        </w:rPr>
        <w:t xml:space="preserve">за 2017 рік </w:t>
      </w:r>
      <w:r w:rsidR="00C46B7B" w:rsidRPr="00445C5E">
        <w:rPr>
          <w:sz w:val="28"/>
          <w:szCs w:val="28"/>
          <w:lang w:val="uk-UA"/>
        </w:rPr>
        <w:t>–</w:t>
      </w:r>
      <w:r w:rsidR="00C46B7B" w:rsidRPr="00445C5E">
        <w:rPr>
          <w:rStyle w:val="28"/>
          <w:b w:val="0"/>
          <w:bCs/>
          <w:sz w:val="28"/>
          <w:szCs w:val="28"/>
          <w:lang w:val="uk-UA" w:eastAsia="uk-UA"/>
        </w:rPr>
        <w:t xml:space="preserve"> 4801,397 тис. грн.,</w:t>
      </w:r>
      <w:r w:rsidR="00C46B7B" w:rsidRPr="00FF1C14">
        <w:rPr>
          <w:rStyle w:val="28"/>
          <w:b w:val="0"/>
          <w:bCs/>
          <w:sz w:val="28"/>
          <w:szCs w:val="28"/>
          <w:lang w:val="uk-UA" w:eastAsia="uk-UA"/>
        </w:rPr>
        <w:t xml:space="preserve"> </w:t>
      </w:r>
    </w:p>
    <w:p w14:paraId="6B08F1F8" w14:textId="5C278B7E" w:rsidR="00C46B7B" w:rsidRPr="00FF1C14" w:rsidRDefault="001F3A52" w:rsidP="001F3A52">
      <w:pPr>
        <w:jc w:val="both"/>
        <w:rPr>
          <w:rStyle w:val="28"/>
          <w:b w:val="0"/>
          <w:bCs/>
          <w:sz w:val="28"/>
          <w:szCs w:val="28"/>
          <w:lang w:val="uk-UA" w:eastAsia="uk-UA"/>
        </w:rPr>
      </w:pPr>
      <w:r>
        <w:rPr>
          <w:rStyle w:val="28"/>
          <w:b w:val="0"/>
          <w:bCs/>
          <w:sz w:val="28"/>
          <w:szCs w:val="28"/>
          <w:lang w:val="uk-UA" w:eastAsia="uk-UA"/>
        </w:rPr>
        <w:lastRenderedPageBreak/>
        <w:t xml:space="preserve">                              </w:t>
      </w:r>
      <w:r w:rsidR="00C46B7B" w:rsidRPr="00FF1C14">
        <w:rPr>
          <w:rStyle w:val="28"/>
          <w:b w:val="0"/>
          <w:bCs/>
          <w:sz w:val="28"/>
          <w:szCs w:val="28"/>
          <w:lang w:val="uk-UA" w:eastAsia="uk-UA"/>
        </w:rPr>
        <w:t xml:space="preserve">за 2018 рік </w:t>
      </w:r>
      <w:r w:rsidR="00C46B7B" w:rsidRPr="00FF1C14">
        <w:rPr>
          <w:sz w:val="28"/>
          <w:szCs w:val="28"/>
          <w:lang w:val="uk-UA"/>
        </w:rPr>
        <w:t xml:space="preserve">– </w:t>
      </w:r>
      <w:r w:rsidR="00C46B7B" w:rsidRPr="00FF1C14">
        <w:rPr>
          <w:rStyle w:val="28"/>
          <w:b w:val="0"/>
          <w:bCs/>
          <w:sz w:val="28"/>
          <w:szCs w:val="28"/>
          <w:lang w:val="uk-UA" w:eastAsia="uk-UA"/>
        </w:rPr>
        <w:t xml:space="preserve">4971,796 тис. грн., </w:t>
      </w:r>
    </w:p>
    <w:p w14:paraId="5137A58A" w14:textId="6F3108AC" w:rsidR="00C46B7B" w:rsidRPr="00FF1C14" w:rsidRDefault="001F3A52" w:rsidP="001F3A52">
      <w:pPr>
        <w:jc w:val="both"/>
        <w:rPr>
          <w:rStyle w:val="28"/>
          <w:b w:val="0"/>
          <w:bCs/>
          <w:sz w:val="28"/>
          <w:szCs w:val="28"/>
          <w:lang w:val="uk-UA" w:eastAsia="uk-UA"/>
        </w:rPr>
      </w:pPr>
      <w:r>
        <w:rPr>
          <w:rStyle w:val="28"/>
          <w:b w:val="0"/>
          <w:bCs/>
          <w:sz w:val="28"/>
          <w:szCs w:val="28"/>
          <w:lang w:val="uk-UA" w:eastAsia="uk-UA"/>
        </w:rPr>
        <w:t xml:space="preserve">                              </w:t>
      </w:r>
      <w:r w:rsidR="00C46B7B" w:rsidRPr="00FF1C14">
        <w:rPr>
          <w:rStyle w:val="28"/>
          <w:b w:val="0"/>
          <w:bCs/>
          <w:sz w:val="28"/>
          <w:szCs w:val="28"/>
          <w:lang w:val="uk-UA" w:eastAsia="uk-UA"/>
        </w:rPr>
        <w:t xml:space="preserve">за 2019 рік </w:t>
      </w:r>
      <w:r w:rsidR="00C46B7B" w:rsidRPr="00FF1C14">
        <w:rPr>
          <w:rStyle w:val="28"/>
          <w:b w:val="0"/>
          <w:bCs/>
          <w:sz w:val="28"/>
          <w:szCs w:val="28"/>
          <w:lang w:val="uk-UA" w:eastAsia="uk-UA"/>
        </w:rPr>
        <w:softHyphen/>
        <w:t>– 5540,100 тис. грн.,</w:t>
      </w:r>
    </w:p>
    <w:p w14:paraId="2A4DA69D" w14:textId="14BB9511" w:rsidR="00594D66" w:rsidRDefault="001F3A52" w:rsidP="00594D66">
      <w:pPr>
        <w:jc w:val="both"/>
        <w:rPr>
          <w:rStyle w:val="28"/>
          <w:b w:val="0"/>
          <w:bCs/>
          <w:sz w:val="28"/>
          <w:szCs w:val="28"/>
          <w:lang w:val="uk-UA" w:eastAsia="uk-UA"/>
        </w:rPr>
      </w:pPr>
      <w:r>
        <w:rPr>
          <w:rStyle w:val="28"/>
          <w:b w:val="0"/>
          <w:bCs/>
          <w:sz w:val="28"/>
          <w:szCs w:val="28"/>
          <w:lang w:val="uk-UA" w:eastAsia="uk-UA"/>
        </w:rPr>
        <w:t xml:space="preserve">                              </w:t>
      </w:r>
      <w:r w:rsidR="00CF3806">
        <w:rPr>
          <w:rStyle w:val="28"/>
          <w:b w:val="0"/>
          <w:bCs/>
          <w:sz w:val="28"/>
          <w:szCs w:val="28"/>
          <w:lang w:val="uk-UA" w:eastAsia="uk-UA"/>
        </w:rPr>
        <w:t xml:space="preserve">за </w:t>
      </w:r>
      <w:r w:rsidR="00C46B7B" w:rsidRPr="00445C5E">
        <w:rPr>
          <w:rStyle w:val="28"/>
          <w:b w:val="0"/>
          <w:bCs/>
          <w:sz w:val="28"/>
          <w:szCs w:val="28"/>
          <w:lang w:val="uk-UA" w:eastAsia="uk-UA"/>
        </w:rPr>
        <w:t>2020</w:t>
      </w:r>
      <w:r w:rsidR="00C46B7B" w:rsidRPr="00FF1C14">
        <w:rPr>
          <w:rStyle w:val="28"/>
          <w:b w:val="0"/>
          <w:bCs/>
          <w:sz w:val="28"/>
          <w:szCs w:val="28"/>
          <w:lang w:val="uk-UA" w:eastAsia="uk-UA"/>
        </w:rPr>
        <w:t xml:space="preserve"> рік– </w:t>
      </w:r>
      <w:r w:rsidR="000618AC">
        <w:rPr>
          <w:rStyle w:val="28"/>
          <w:b w:val="0"/>
          <w:bCs/>
          <w:sz w:val="28"/>
          <w:szCs w:val="28"/>
          <w:lang w:val="uk-UA" w:eastAsia="uk-UA"/>
        </w:rPr>
        <w:t xml:space="preserve">5404,72 </w:t>
      </w:r>
      <w:r w:rsidR="00C46B7B" w:rsidRPr="00FF1C14">
        <w:rPr>
          <w:rStyle w:val="28"/>
          <w:b w:val="0"/>
          <w:bCs/>
          <w:sz w:val="28"/>
          <w:szCs w:val="28"/>
          <w:lang w:val="uk-UA" w:eastAsia="uk-UA"/>
        </w:rPr>
        <w:t>тис.</w:t>
      </w:r>
      <w:r w:rsidR="00C46B7B" w:rsidRPr="00FF1C14">
        <w:rPr>
          <w:rStyle w:val="28"/>
          <w:b w:val="0"/>
          <w:bCs/>
          <w:sz w:val="28"/>
          <w:szCs w:val="28"/>
          <w:lang w:eastAsia="uk-UA"/>
        </w:rPr>
        <w:t xml:space="preserve"> </w:t>
      </w:r>
      <w:r w:rsidR="004E2945">
        <w:rPr>
          <w:rStyle w:val="28"/>
          <w:b w:val="0"/>
          <w:bCs/>
          <w:sz w:val="28"/>
          <w:szCs w:val="28"/>
          <w:lang w:val="uk-UA" w:eastAsia="uk-UA"/>
        </w:rPr>
        <w:t>грн.,</w:t>
      </w:r>
      <w:r w:rsidR="00594D66">
        <w:rPr>
          <w:rStyle w:val="28"/>
          <w:b w:val="0"/>
          <w:bCs/>
          <w:sz w:val="28"/>
          <w:szCs w:val="28"/>
          <w:lang w:val="uk-UA" w:eastAsia="uk-UA"/>
        </w:rPr>
        <w:t xml:space="preserve"> </w:t>
      </w:r>
    </w:p>
    <w:p w14:paraId="45153CD8" w14:textId="37321A1F" w:rsidR="00CF3806" w:rsidRDefault="001F3A52" w:rsidP="00594D66">
      <w:pPr>
        <w:jc w:val="both"/>
        <w:rPr>
          <w:rStyle w:val="28"/>
          <w:b w:val="0"/>
          <w:bCs/>
          <w:sz w:val="28"/>
          <w:szCs w:val="28"/>
          <w:lang w:val="uk-UA" w:eastAsia="uk-UA"/>
        </w:rPr>
      </w:pPr>
      <w:r>
        <w:rPr>
          <w:rStyle w:val="28"/>
          <w:b w:val="0"/>
          <w:bCs/>
          <w:sz w:val="28"/>
          <w:szCs w:val="28"/>
          <w:lang w:val="uk-UA" w:eastAsia="uk-UA"/>
        </w:rPr>
        <w:t xml:space="preserve">                              </w:t>
      </w:r>
      <w:r w:rsidR="00CF3806">
        <w:rPr>
          <w:rStyle w:val="28"/>
          <w:b w:val="0"/>
          <w:bCs/>
          <w:sz w:val="28"/>
          <w:szCs w:val="28"/>
          <w:lang w:val="uk-UA" w:eastAsia="uk-UA"/>
        </w:rPr>
        <w:t>планово на 2021 рік (2022 рік) -</w:t>
      </w:r>
      <w:r w:rsidR="000618AC">
        <w:rPr>
          <w:rStyle w:val="28"/>
          <w:b w:val="0"/>
          <w:bCs/>
          <w:sz w:val="28"/>
          <w:szCs w:val="28"/>
          <w:lang w:val="uk-UA" w:eastAsia="uk-UA"/>
        </w:rPr>
        <w:t>5500,0</w:t>
      </w:r>
      <w:r w:rsidR="00B35C2E">
        <w:rPr>
          <w:rStyle w:val="28"/>
          <w:b w:val="0"/>
          <w:bCs/>
          <w:sz w:val="28"/>
          <w:szCs w:val="28"/>
          <w:lang w:val="uk-UA" w:eastAsia="uk-UA"/>
        </w:rPr>
        <w:t xml:space="preserve"> </w:t>
      </w:r>
      <w:r w:rsidR="0051295F">
        <w:rPr>
          <w:rStyle w:val="28"/>
          <w:b w:val="0"/>
          <w:bCs/>
          <w:sz w:val="28"/>
          <w:szCs w:val="28"/>
          <w:lang w:val="uk-UA" w:eastAsia="uk-UA"/>
        </w:rPr>
        <w:t>тис.</w:t>
      </w:r>
      <w:r w:rsidR="00AE29B8">
        <w:rPr>
          <w:rStyle w:val="28"/>
          <w:b w:val="0"/>
          <w:bCs/>
          <w:sz w:val="28"/>
          <w:szCs w:val="28"/>
          <w:lang w:val="uk-UA" w:eastAsia="uk-UA"/>
        </w:rPr>
        <w:t xml:space="preserve"> </w:t>
      </w:r>
      <w:r w:rsidR="0051295F">
        <w:rPr>
          <w:rStyle w:val="28"/>
          <w:b w:val="0"/>
          <w:bCs/>
          <w:sz w:val="28"/>
          <w:szCs w:val="28"/>
          <w:lang w:val="uk-UA" w:eastAsia="uk-UA"/>
        </w:rPr>
        <w:t>грн.</w:t>
      </w:r>
      <w:r w:rsidR="00CF3806">
        <w:rPr>
          <w:rStyle w:val="28"/>
          <w:b w:val="0"/>
          <w:bCs/>
          <w:sz w:val="28"/>
          <w:szCs w:val="28"/>
          <w:lang w:val="uk-UA" w:eastAsia="uk-UA"/>
        </w:rPr>
        <w:t xml:space="preserve"> </w:t>
      </w:r>
    </w:p>
    <w:p w14:paraId="141F64F0" w14:textId="5920FDB4" w:rsidR="004E2945" w:rsidRPr="00B35C2E" w:rsidRDefault="00C46B7B" w:rsidP="00B35C2E">
      <w:pPr>
        <w:jc w:val="both"/>
        <w:rPr>
          <w:sz w:val="28"/>
          <w:szCs w:val="28"/>
        </w:rPr>
      </w:pPr>
      <w:r w:rsidRPr="00372EBD">
        <w:rPr>
          <w:rStyle w:val="28"/>
          <w:b w:val="0"/>
          <w:bCs/>
          <w:sz w:val="28"/>
          <w:szCs w:val="28"/>
          <w:lang w:eastAsia="uk-UA"/>
        </w:rPr>
        <w:t xml:space="preserve"> </w:t>
      </w:r>
      <w:r w:rsidR="00594D66">
        <w:rPr>
          <w:rStyle w:val="28"/>
          <w:b w:val="0"/>
          <w:bCs/>
          <w:sz w:val="28"/>
          <w:szCs w:val="28"/>
          <w:lang w:eastAsia="uk-UA"/>
        </w:rPr>
        <w:tab/>
      </w:r>
      <w:r w:rsidR="004E2945" w:rsidRPr="00B35C2E">
        <w:rPr>
          <w:rStyle w:val="28"/>
          <w:b w:val="0"/>
          <w:bCs/>
          <w:sz w:val="28"/>
          <w:szCs w:val="28"/>
          <w:lang w:val="uk-UA" w:eastAsia="uk-UA"/>
        </w:rPr>
        <w:t>Відповідно до ст.18 Закону України «Про оцінку земель»</w:t>
      </w:r>
      <w:r w:rsidR="00B35C2E" w:rsidRPr="00B35C2E">
        <w:rPr>
          <w:rStyle w:val="28"/>
          <w:b w:val="0"/>
          <w:bCs/>
          <w:sz w:val="28"/>
          <w:szCs w:val="28"/>
          <w:lang w:val="uk-UA" w:eastAsia="uk-UA"/>
        </w:rPr>
        <w:t xml:space="preserve"> </w:t>
      </w:r>
      <w:r w:rsidR="00B35C2E" w:rsidRPr="00B35C2E">
        <w:rPr>
          <w:sz w:val="28"/>
          <w:szCs w:val="28"/>
        </w:rPr>
        <w:t>н</w:t>
      </w:r>
      <w:r w:rsidR="004E2945" w:rsidRPr="00B35C2E">
        <w:rPr>
          <w:sz w:val="28"/>
          <w:szCs w:val="28"/>
        </w:rPr>
        <w:t>ормативна грошова оцінка земельних ділянок проводиться:</w:t>
      </w:r>
    </w:p>
    <w:p w14:paraId="137018D1" w14:textId="23AB5191" w:rsidR="004E2945" w:rsidRPr="00B35C2E" w:rsidRDefault="00A05FA0" w:rsidP="00B35C2E">
      <w:pPr>
        <w:pStyle w:val="rvps2"/>
        <w:shd w:val="clear" w:color="auto" w:fill="FFFFFF"/>
        <w:spacing w:before="0" w:beforeAutospacing="0" w:after="0" w:afterAutospacing="0"/>
        <w:ind w:firstLine="450"/>
        <w:jc w:val="both"/>
        <w:rPr>
          <w:sz w:val="28"/>
          <w:szCs w:val="28"/>
        </w:rPr>
      </w:pPr>
      <w:r>
        <w:rPr>
          <w:sz w:val="28"/>
          <w:szCs w:val="28"/>
          <w:lang w:val="uk-UA"/>
        </w:rPr>
        <w:t xml:space="preserve">1) </w:t>
      </w:r>
      <w:r w:rsidR="004E2945" w:rsidRPr="00B35C2E">
        <w:rPr>
          <w:sz w:val="28"/>
          <w:szCs w:val="28"/>
        </w:rPr>
        <w:t>розташованих у межах населених пунктів незалежно від їх цільового призначення - не рідше ніж один раз на 5-7 років;</w:t>
      </w:r>
    </w:p>
    <w:p w14:paraId="60640A2A" w14:textId="4B961C70" w:rsidR="00A05FA0" w:rsidRDefault="00A05FA0" w:rsidP="00B35C2E">
      <w:pPr>
        <w:pStyle w:val="rvps2"/>
        <w:shd w:val="clear" w:color="auto" w:fill="FFFFFF"/>
        <w:spacing w:before="0" w:beforeAutospacing="0" w:after="0" w:afterAutospacing="0"/>
        <w:ind w:firstLine="450"/>
        <w:jc w:val="both"/>
        <w:rPr>
          <w:sz w:val="28"/>
          <w:szCs w:val="28"/>
        </w:rPr>
      </w:pPr>
      <w:r>
        <w:rPr>
          <w:sz w:val="28"/>
          <w:szCs w:val="28"/>
          <w:lang w:val="uk-UA"/>
        </w:rPr>
        <w:t xml:space="preserve">2) </w:t>
      </w:r>
      <w:r w:rsidR="004E2945" w:rsidRPr="00B35C2E">
        <w:rPr>
          <w:sz w:val="28"/>
          <w:szCs w:val="28"/>
        </w:rPr>
        <w:t>розташованих за межами населених пунктів земельних ділянок сільськогосподарського призначення - не рі</w:t>
      </w:r>
      <w:r>
        <w:rPr>
          <w:sz w:val="28"/>
          <w:szCs w:val="28"/>
        </w:rPr>
        <w:t>дше ніж один раз на 5</w:t>
      </w:r>
      <w:r>
        <w:rPr>
          <w:sz w:val="28"/>
          <w:szCs w:val="28"/>
          <w:lang w:val="uk-UA"/>
        </w:rPr>
        <w:t xml:space="preserve"> </w:t>
      </w:r>
      <w:r>
        <w:rPr>
          <w:sz w:val="28"/>
          <w:szCs w:val="28"/>
        </w:rPr>
        <w:t xml:space="preserve">-7 років, </w:t>
      </w:r>
    </w:p>
    <w:p w14:paraId="4E74C44B" w14:textId="16B95E51" w:rsidR="004E2945" w:rsidRDefault="004E2945" w:rsidP="00B35C2E">
      <w:pPr>
        <w:pStyle w:val="rvps2"/>
        <w:shd w:val="clear" w:color="auto" w:fill="FFFFFF"/>
        <w:spacing w:before="0" w:beforeAutospacing="0" w:after="0" w:afterAutospacing="0"/>
        <w:ind w:firstLine="450"/>
        <w:jc w:val="both"/>
        <w:rPr>
          <w:sz w:val="28"/>
          <w:szCs w:val="28"/>
        </w:rPr>
      </w:pPr>
      <w:r w:rsidRPr="00B35C2E">
        <w:rPr>
          <w:sz w:val="28"/>
          <w:szCs w:val="28"/>
        </w:rPr>
        <w:t xml:space="preserve"> </w:t>
      </w:r>
      <w:r w:rsidR="00A05FA0">
        <w:rPr>
          <w:sz w:val="28"/>
          <w:szCs w:val="28"/>
          <w:lang w:val="uk-UA"/>
        </w:rPr>
        <w:t xml:space="preserve">3) </w:t>
      </w:r>
      <w:r w:rsidRPr="00B35C2E">
        <w:rPr>
          <w:sz w:val="28"/>
          <w:szCs w:val="28"/>
        </w:rPr>
        <w:t>несільськогосподарського призначення - не рідше ніж один раз на 7-10 років.</w:t>
      </w:r>
    </w:p>
    <w:p w14:paraId="141B5BE8" w14:textId="35F3EB48" w:rsidR="00B35C2E" w:rsidRPr="00B35C2E" w:rsidRDefault="00B35C2E" w:rsidP="00B35C2E">
      <w:pPr>
        <w:pStyle w:val="rvps2"/>
        <w:shd w:val="clear" w:color="auto" w:fill="FFFFFF"/>
        <w:spacing w:before="0" w:beforeAutospacing="0" w:after="0" w:afterAutospacing="0"/>
        <w:ind w:firstLine="450"/>
        <w:jc w:val="both"/>
        <w:rPr>
          <w:sz w:val="28"/>
          <w:szCs w:val="28"/>
        </w:rPr>
      </w:pPr>
      <w:r>
        <w:rPr>
          <w:rStyle w:val="28"/>
          <w:b w:val="0"/>
          <w:bCs/>
          <w:sz w:val="28"/>
          <w:szCs w:val="28"/>
          <w:lang w:val="uk-UA" w:eastAsia="uk-UA"/>
        </w:rPr>
        <w:t xml:space="preserve">Тенденція </w:t>
      </w:r>
      <w:r w:rsidR="0076072B">
        <w:rPr>
          <w:rStyle w:val="28"/>
          <w:b w:val="0"/>
          <w:bCs/>
          <w:sz w:val="28"/>
          <w:szCs w:val="28"/>
          <w:lang w:val="uk-UA" w:eastAsia="uk-UA"/>
        </w:rPr>
        <w:t>незначного</w:t>
      </w:r>
      <w:r>
        <w:rPr>
          <w:rStyle w:val="28"/>
          <w:b w:val="0"/>
          <w:bCs/>
          <w:sz w:val="28"/>
          <w:szCs w:val="28"/>
          <w:lang w:val="uk-UA" w:eastAsia="uk-UA"/>
        </w:rPr>
        <w:t xml:space="preserve"> росту планового показника надходжень  на протязі        2017 – 2022 років зумовлена тим, що </w:t>
      </w:r>
      <w:r w:rsidRPr="00372EBD">
        <w:rPr>
          <w:rStyle w:val="28"/>
          <w:b w:val="0"/>
          <w:bCs/>
          <w:sz w:val="28"/>
          <w:szCs w:val="28"/>
          <w:lang w:eastAsia="uk-UA"/>
        </w:rPr>
        <w:t xml:space="preserve"> </w:t>
      </w:r>
      <w:r>
        <w:rPr>
          <w:rStyle w:val="28"/>
          <w:b w:val="0"/>
          <w:bCs/>
          <w:sz w:val="28"/>
          <w:szCs w:val="28"/>
          <w:lang w:val="uk-UA" w:eastAsia="uk-UA"/>
        </w:rPr>
        <w:t xml:space="preserve">нормативно-грошова оцінка земель в межах та за </w:t>
      </w:r>
      <w:r w:rsidRPr="00F85F5D">
        <w:rPr>
          <w:rStyle w:val="28"/>
          <w:b w:val="0"/>
          <w:bCs/>
          <w:sz w:val="28"/>
          <w:szCs w:val="28"/>
          <w:lang w:val="uk-UA" w:eastAsia="uk-UA"/>
        </w:rPr>
        <w:t xml:space="preserve">межами населених пунктів, яка проводиться згідно вимого діючого законодавства </w:t>
      </w:r>
      <w:r w:rsidR="00A05FA0">
        <w:rPr>
          <w:rStyle w:val="28"/>
          <w:b w:val="0"/>
          <w:bCs/>
          <w:sz w:val="28"/>
          <w:szCs w:val="28"/>
          <w:lang w:val="uk-UA" w:eastAsia="uk-UA"/>
        </w:rPr>
        <w:t>постійно</w:t>
      </w:r>
      <w:r w:rsidRPr="00F85F5D">
        <w:rPr>
          <w:rStyle w:val="28"/>
          <w:b w:val="0"/>
          <w:bCs/>
          <w:sz w:val="28"/>
          <w:szCs w:val="28"/>
          <w:lang w:val="uk-UA" w:eastAsia="uk-UA"/>
        </w:rPr>
        <w:t xml:space="preserve"> змен</w:t>
      </w:r>
      <w:r w:rsidR="00A05FA0">
        <w:rPr>
          <w:rStyle w:val="28"/>
          <w:b w:val="0"/>
          <w:bCs/>
          <w:sz w:val="28"/>
          <w:szCs w:val="28"/>
          <w:lang w:val="uk-UA" w:eastAsia="uk-UA"/>
        </w:rPr>
        <w:t>шується</w:t>
      </w:r>
      <w:r w:rsidRPr="00F85F5D">
        <w:rPr>
          <w:rStyle w:val="28"/>
          <w:b w:val="0"/>
          <w:bCs/>
          <w:sz w:val="28"/>
          <w:szCs w:val="28"/>
          <w:lang w:val="uk-UA" w:eastAsia="uk-UA"/>
        </w:rPr>
        <w:t>, тому</w:t>
      </w:r>
      <w:r>
        <w:rPr>
          <w:rStyle w:val="28"/>
          <w:b w:val="0"/>
          <w:bCs/>
          <w:sz w:val="28"/>
          <w:szCs w:val="28"/>
          <w:lang w:val="uk-UA" w:eastAsia="uk-UA"/>
        </w:rPr>
        <w:t xml:space="preserve"> не</w:t>
      </w:r>
      <w:r w:rsidRPr="00F85F5D">
        <w:rPr>
          <w:rStyle w:val="28"/>
          <w:b w:val="0"/>
          <w:bCs/>
          <w:sz w:val="28"/>
          <w:szCs w:val="28"/>
          <w:lang w:val="uk-UA" w:eastAsia="uk-UA"/>
        </w:rPr>
        <w:t xml:space="preserve"> планується з</w:t>
      </w:r>
      <w:r>
        <w:rPr>
          <w:rStyle w:val="28"/>
          <w:b w:val="0"/>
          <w:bCs/>
          <w:sz w:val="28"/>
          <w:szCs w:val="28"/>
          <w:lang w:val="uk-UA" w:eastAsia="uk-UA"/>
        </w:rPr>
        <w:t xml:space="preserve">начного збільшення </w:t>
      </w:r>
      <w:r w:rsidRPr="00F85F5D">
        <w:rPr>
          <w:rStyle w:val="28"/>
          <w:b w:val="0"/>
          <w:bCs/>
          <w:sz w:val="28"/>
          <w:szCs w:val="28"/>
          <w:lang w:val="uk-UA" w:eastAsia="uk-UA"/>
        </w:rPr>
        <w:t>надходжень до бюджету громади</w:t>
      </w:r>
      <w:r w:rsidR="00A05FA0">
        <w:rPr>
          <w:rStyle w:val="28"/>
          <w:b w:val="0"/>
          <w:bCs/>
          <w:sz w:val="28"/>
          <w:szCs w:val="28"/>
          <w:lang w:val="uk-UA" w:eastAsia="uk-UA"/>
        </w:rPr>
        <w:t xml:space="preserve">, та при цьому виникає необхідність </w:t>
      </w:r>
      <w:r w:rsidRPr="00F85F5D">
        <w:rPr>
          <w:rStyle w:val="28"/>
          <w:b w:val="0"/>
          <w:bCs/>
          <w:sz w:val="28"/>
          <w:szCs w:val="28"/>
          <w:lang w:val="uk-UA" w:eastAsia="uk-UA"/>
        </w:rPr>
        <w:t>збільшення ставок податку на окремі види земель згідно цільового призначення.</w:t>
      </w:r>
    </w:p>
    <w:p w14:paraId="3E081FC2" w14:textId="104E921A" w:rsidR="00017ED5" w:rsidRDefault="00017ED5" w:rsidP="00245E3A">
      <w:pPr>
        <w:jc w:val="both"/>
        <w:rPr>
          <w:rStyle w:val="28"/>
          <w:b w:val="0"/>
          <w:bCs/>
          <w:sz w:val="28"/>
          <w:szCs w:val="28"/>
          <w:lang w:val="uk-UA" w:eastAsia="uk-UA"/>
        </w:rPr>
      </w:pPr>
      <w:r w:rsidRPr="00F85F5D">
        <w:rPr>
          <w:rStyle w:val="28"/>
          <w:b w:val="0"/>
          <w:bCs/>
          <w:sz w:val="28"/>
          <w:szCs w:val="28"/>
          <w:lang w:val="uk-UA" w:eastAsia="uk-UA"/>
        </w:rPr>
        <w:tab/>
      </w:r>
      <w:r w:rsidR="00380E5D">
        <w:rPr>
          <w:rStyle w:val="28"/>
          <w:b w:val="0"/>
          <w:bCs/>
          <w:sz w:val="28"/>
          <w:szCs w:val="28"/>
          <w:lang w:val="uk-UA" w:eastAsia="uk-UA"/>
        </w:rPr>
        <w:t>Кількісно більші</w:t>
      </w:r>
      <w:r w:rsidR="000D5317" w:rsidRPr="00F85F5D">
        <w:rPr>
          <w:rStyle w:val="28"/>
          <w:b w:val="0"/>
          <w:bCs/>
          <w:sz w:val="28"/>
          <w:szCs w:val="28"/>
          <w:lang w:val="uk-UA" w:eastAsia="uk-UA"/>
        </w:rPr>
        <w:t xml:space="preserve"> ставки податку за земельні ділянки </w:t>
      </w:r>
      <w:r w:rsidR="00EC7E7B" w:rsidRPr="00F85F5D">
        <w:rPr>
          <w:rStyle w:val="28"/>
          <w:b w:val="0"/>
          <w:bCs/>
          <w:sz w:val="28"/>
          <w:szCs w:val="28"/>
          <w:lang w:val="uk-UA" w:eastAsia="uk-UA"/>
        </w:rPr>
        <w:t>по</w:t>
      </w:r>
      <w:r w:rsidR="000D5317" w:rsidRPr="00F85F5D">
        <w:rPr>
          <w:rStyle w:val="28"/>
          <w:b w:val="0"/>
          <w:bCs/>
          <w:sz w:val="28"/>
          <w:szCs w:val="28"/>
          <w:lang w:val="uk-UA" w:eastAsia="uk-UA"/>
        </w:rPr>
        <w:t>за межам</w:t>
      </w:r>
      <w:r w:rsidR="00245E3A" w:rsidRPr="00F85F5D">
        <w:rPr>
          <w:rStyle w:val="28"/>
          <w:b w:val="0"/>
          <w:bCs/>
          <w:sz w:val="28"/>
          <w:szCs w:val="28"/>
          <w:lang w:val="uk-UA" w:eastAsia="uk-UA"/>
        </w:rPr>
        <w:t>и населених пунктів</w:t>
      </w:r>
      <w:r w:rsidR="00EC7E7B" w:rsidRPr="00F85F5D">
        <w:rPr>
          <w:rStyle w:val="28"/>
          <w:b w:val="0"/>
          <w:bCs/>
          <w:sz w:val="28"/>
          <w:szCs w:val="28"/>
          <w:lang w:val="uk-UA" w:eastAsia="uk-UA"/>
        </w:rPr>
        <w:t>,</w:t>
      </w:r>
      <w:r w:rsidR="000D5317" w:rsidRPr="00F85F5D">
        <w:rPr>
          <w:rStyle w:val="28"/>
          <w:b w:val="0"/>
          <w:bCs/>
          <w:sz w:val="28"/>
          <w:szCs w:val="28"/>
          <w:lang w:val="uk-UA" w:eastAsia="uk-UA"/>
        </w:rPr>
        <w:t xml:space="preserve"> нормативно-грошову оцінку яких не проведен</w:t>
      </w:r>
      <w:r w:rsidR="00380E5D">
        <w:rPr>
          <w:rStyle w:val="28"/>
          <w:b w:val="0"/>
          <w:bCs/>
          <w:sz w:val="28"/>
          <w:szCs w:val="28"/>
          <w:lang w:val="uk-UA" w:eastAsia="uk-UA"/>
        </w:rPr>
        <w:t>о, зумовлене тим, що</w:t>
      </w:r>
      <w:r w:rsidR="000D5317" w:rsidRPr="00F85F5D">
        <w:rPr>
          <w:rStyle w:val="28"/>
          <w:b w:val="0"/>
          <w:bCs/>
          <w:sz w:val="28"/>
          <w:szCs w:val="28"/>
          <w:lang w:val="uk-UA" w:eastAsia="uk-UA"/>
        </w:rPr>
        <w:t xml:space="preserve"> </w:t>
      </w:r>
      <w:r w:rsidR="00245E3A" w:rsidRPr="00F85F5D">
        <w:rPr>
          <w:rStyle w:val="28"/>
          <w:b w:val="0"/>
          <w:bCs/>
          <w:sz w:val="28"/>
          <w:szCs w:val="28"/>
          <w:lang w:val="uk-UA" w:eastAsia="uk-UA"/>
        </w:rPr>
        <w:t>суми сплат за земельні ділянки де проведено нормативно-грошову оцінку, будуть значно більші від сум сплат за земельні ділянки де ще не проведено нормативно</w:t>
      </w:r>
      <w:r w:rsidR="00245E3A">
        <w:rPr>
          <w:rStyle w:val="28"/>
          <w:b w:val="0"/>
          <w:bCs/>
          <w:sz w:val="28"/>
          <w:szCs w:val="28"/>
          <w:lang w:val="uk-UA" w:eastAsia="uk-UA"/>
        </w:rPr>
        <w:t>-грошову оцінку.</w:t>
      </w:r>
    </w:p>
    <w:p w14:paraId="63704B33" w14:textId="77777777" w:rsidR="00C46B7B" w:rsidRDefault="00C46B7B" w:rsidP="00C46B7B">
      <w:pPr>
        <w:jc w:val="both"/>
        <w:rPr>
          <w:rStyle w:val="28"/>
          <w:b w:val="0"/>
          <w:bCs/>
          <w:sz w:val="28"/>
          <w:szCs w:val="28"/>
          <w:lang w:val="uk-UA" w:eastAsia="uk-UA"/>
        </w:rPr>
      </w:pPr>
    </w:p>
    <w:p w14:paraId="6CC1C5B2" w14:textId="663159B4" w:rsidR="00C46B7B" w:rsidRPr="002C2A0D" w:rsidRDefault="00C46B7B" w:rsidP="00D65ADD">
      <w:pPr>
        <w:jc w:val="center"/>
        <w:rPr>
          <w:rStyle w:val="afc"/>
          <w:i/>
          <w:sz w:val="28"/>
          <w:szCs w:val="28"/>
          <w:lang w:val="uk-UA"/>
        </w:rPr>
      </w:pPr>
      <w:r w:rsidRPr="002C2A0D">
        <w:rPr>
          <w:rStyle w:val="afc"/>
          <w:i/>
          <w:sz w:val="28"/>
          <w:szCs w:val="28"/>
          <w:lang w:val="uk-UA"/>
        </w:rPr>
        <w:t>Запропоновані ставки податку у порівнянні</w:t>
      </w:r>
      <w:r w:rsidR="00D65ADD">
        <w:rPr>
          <w:rStyle w:val="afc"/>
          <w:i/>
          <w:sz w:val="28"/>
          <w:szCs w:val="28"/>
          <w:lang w:val="uk-UA"/>
        </w:rPr>
        <w:t xml:space="preserve"> </w:t>
      </w:r>
      <w:r w:rsidRPr="002C2A0D">
        <w:rPr>
          <w:rStyle w:val="afc"/>
          <w:i/>
          <w:sz w:val="28"/>
          <w:szCs w:val="28"/>
          <w:lang w:val="uk-UA"/>
        </w:rPr>
        <w:t>до</w:t>
      </w:r>
      <w:r w:rsidR="00D65ADD">
        <w:rPr>
          <w:rStyle w:val="afc"/>
          <w:i/>
          <w:sz w:val="28"/>
          <w:szCs w:val="28"/>
          <w:lang w:val="uk-UA"/>
        </w:rPr>
        <w:t xml:space="preserve"> ставок</w:t>
      </w:r>
      <w:r w:rsidRPr="002C2A0D">
        <w:rPr>
          <w:rStyle w:val="afc"/>
          <w:i/>
          <w:sz w:val="28"/>
          <w:szCs w:val="28"/>
          <w:lang w:val="uk-UA"/>
        </w:rPr>
        <w:t xml:space="preserve"> попереднього періоду</w:t>
      </w:r>
    </w:p>
    <w:p w14:paraId="60CA3446" w14:textId="28010655" w:rsidR="00C46B7B" w:rsidRPr="003D3CD9" w:rsidRDefault="00C46B7B" w:rsidP="00C46B7B">
      <w:pPr>
        <w:jc w:val="center"/>
        <w:rPr>
          <w:rStyle w:val="28"/>
          <w:b w:val="0"/>
          <w:bCs/>
          <w:i/>
          <w:sz w:val="28"/>
          <w:szCs w:val="28"/>
          <w:lang w:val="uk-UA" w:eastAsia="uk-UA"/>
        </w:rPr>
      </w:pPr>
      <w:r w:rsidRPr="003D3CD9">
        <w:rPr>
          <w:rStyle w:val="afc"/>
          <w:b w:val="0"/>
          <w:i/>
          <w:sz w:val="28"/>
          <w:szCs w:val="28"/>
          <w:lang w:val="uk-UA"/>
        </w:rPr>
        <w:t>(у відсотках до нормативної грошової оцінки</w:t>
      </w:r>
      <w:r w:rsidR="00F92EF4">
        <w:rPr>
          <w:rStyle w:val="afc"/>
          <w:b w:val="0"/>
          <w:i/>
          <w:sz w:val="28"/>
          <w:szCs w:val="28"/>
          <w:lang w:val="uk-UA"/>
        </w:rPr>
        <w:t xml:space="preserve"> земельної ділянки</w:t>
      </w:r>
      <w:r w:rsidRPr="003D3CD9">
        <w:rPr>
          <w:rStyle w:val="afc"/>
          <w:b w:val="0"/>
          <w:i/>
          <w:sz w:val="28"/>
          <w:szCs w:val="28"/>
          <w:lang w:val="uk-UA"/>
        </w:rPr>
        <w:t>)</w:t>
      </w:r>
    </w:p>
    <w:p w14:paraId="48444FF3" w14:textId="7877400E" w:rsidR="00C46B7B" w:rsidRPr="00896AAD" w:rsidRDefault="00896AAD" w:rsidP="00896AAD">
      <w:pPr>
        <w:tabs>
          <w:tab w:val="left" w:pos="8077"/>
        </w:tabs>
        <w:jc w:val="both"/>
        <w:rPr>
          <w:rStyle w:val="28"/>
          <w:b w:val="0"/>
          <w:bCs/>
          <w:sz w:val="28"/>
          <w:szCs w:val="28"/>
          <w:lang w:val="uk-UA" w:eastAsia="uk-UA"/>
        </w:rPr>
      </w:pPr>
      <w:r>
        <w:rPr>
          <w:rStyle w:val="28"/>
          <w:b w:val="0"/>
          <w:bCs/>
          <w:sz w:val="28"/>
          <w:szCs w:val="28"/>
          <w:lang w:val="uk-UA" w:eastAsia="uk-UA"/>
        </w:rPr>
        <w:tab/>
      </w:r>
      <w:r w:rsidRPr="00FF1C14">
        <w:rPr>
          <w:i/>
        </w:rPr>
        <w:t>Таблиця</w:t>
      </w:r>
      <w:r>
        <w:rPr>
          <w:i/>
          <w:lang w:val="uk-UA"/>
        </w:rPr>
        <w:t xml:space="preserve"> А</w:t>
      </w:r>
    </w:p>
    <w:tbl>
      <w:tblPr>
        <w:tblW w:w="9493" w:type="dxa"/>
        <w:tblLayout w:type="fixed"/>
        <w:tblLook w:val="04A0" w:firstRow="1" w:lastRow="0" w:firstColumn="1" w:lastColumn="0" w:noHBand="0" w:noVBand="1"/>
      </w:tblPr>
      <w:tblGrid>
        <w:gridCol w:w="704"/>
        <w:gridCol w:w="2835"/>
        <w:gridCol w:w="793"/>
        <w:gridCol w:w="766"/>
        <w:gridCol w:w="851"/>
        <w:gridCol w:w="709"/>
        <w:gridCol w:w="708"/>
        <w:gridCol w:w="709"/>
        <w:gridCol w:w="709"/>
        <w:gridCol w:w="709"/>
      </w:tblGrid>
      <w:tr w:rsidR="00C46B7B" w:rsidRPr="008364BF" w14:paraId="2A7A0BF4" w14:textId="77777777" w:rsidTr="002629C9">
        <w:trPr>
          <w:trHeight w:val="60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FBBF40A" w14:textId="77777777" w:rsidR="00C46B7B" w:rsidRPr="008364BF" w:rsidRDefault="00C46B7B" w:rsidP="00594D66">
            <w:pPr>
              <w:rPr>
                <w:b/>
                <w:bCs/>
                <w:color w:val="000000"/>
              </w:rPr>
            </w:pPr>
            <w:r w:rsidRPr="008364BF">
              <w:rPr>
                <w:b/>
                <w:bCs/>
                <w:color w:val="000000"/>
              </w:rPr>
              <w:t> </w:t>
            </w:r>
          </w:p>
        </w:tc>
        <w:tc>
          <w:tcPr>
            <w:tcW w:w="2835" w:type="dxa"/>
            <w:tcBorders>
              <w:top w:val="single" w:sz="4" w:space="0" w:color="auto"/>
              <w:left w:val="nil"/>
              <w:bottom w:val="single" w:sz="4" w:space="0" w:color="auto"/>
              <w:right w:val="nil"/>
            </w:tcBorders>
            <w:vAlign w:val="bottom"/>
            <w:hideMark/>
          </w:tcPr>
          <w:p w14:paraId="688E30DF" w14:textId="77777777" w:rsidR="00C46B7B" w:rsidRPr="00007266" w:rsidRDefault="00C46B7B" w:rsidP="00594D66">
            <w:pPr>
              <w:rPr>
                <w:bCs/>
                <w:color w:val="000000"/>
                <w:lang w:val="uk-UA"/>
              </w:rPr>
            </w:pPr>
            <w:r w:rsidRPr="008364BF">
              <w:rPr>
                <w:b/>
                <w:bCs/>
                <w:color w:val="000000"/>
              </w:rPr>
              <w:t> </w:t>
            </w:r>
            <w:r w:rsidRPr="00007266">
              <w:rPr>
                <w:bCs/>
                <w:color w:val="000000"/>
                <w:lang w:val="uk-UA"/>
              </w:rPr>
              <w:t>Вид цільового призначення земель</w:t>
            </w:r>
          </w:p>
        </w:tc>
        <w:tc>
          <w:tcPr>
            <w:tcW w:w="3119" w:type="dxa"/>
            <w:gridSpan w:val="4"/>
            <w:tcBorders>
              <w:top w:val="single" w:sz="4" w:space="0" w:color="auto"/>
              <w:left w:val="single" w:sz="4" w:space="0" w:color="auto"/>
              <w:bottom w:val="single" w:sz="4" w:space="0" w:color="auto"/>
              <w:right w:val="single" w:sz="4" w:space="0" w:color="000000"/>
            </w:tcBorders>
            <w:vAlign w:val="bottom"/>
            <w:hideMark/>
          </w:tcPr>
          <w:p w14:paraId="31F5C3FD" w14:textId="77777777" w:rsidR="00C46B7B" w:rsidRPr="008364BF" w:rsidRDefault="00C46B7B" w:rsidP="00594D66">
            <w:pPr>
              <w:jc w:val="center"/>
              <w:rPr>
                <w:b/>
                <w:bCs/>
                <w:color w:val="000000"/>
              </w:rPr>
            </w:pPr>
            <w:r w:rsidRPr="00806731">
              <w:rPr>
                <w:noProof/>
                <w:sz w:val="20"/>
              </w:rPr>
              <w:t>за земельні ділянки, нормативну грошову оцінку яких проведено (незалежно від місцезнаходження)</w:t>
            </w:r>
          </w:p>
        </w:tc>
        <w:tc>
          <w:tcPr>
            <w:tcW w:w="2835" w:type="dxa"/>
            <w:gridSpan w:val="4"/>
            <w:tcBorders>
              <w:top w:val="single" w:sz="4" w:space="0" w:color="auto"/>
              <w:left w:val="nil"/>
              <w:bottom w:val="single" w:sz="4" w:space="0" w:color="auto"/>
              <w:right w:val="single" w:sz="4" w:space="0" w:color="000000"/>
            </w:tcBorders>
            <w:vAlign w:val="bottom"/>
            <w:hideMark/>
          </w:tcPr>
          <w:p w14:paraId="3C6C86BE" w14:textId="77777777" w:rsidR="00C46B7B" w:rsidRPr="008364BF" w:rsidRDefault="00C46B7B" w:rsidP="00594D66">
            <w:pPr>
              <w:jc w:val="center"/>
              <w:rPr>
                <w:b/>
                <w:bCs/>
                <w:color w:val="000000"/>
              </w:rPr>
            </w:pPr>
            <w:r w:rsidRPr="00806731">
              <w:rPr>
                <w:noProof/>
                <w:sz w:val="20"/>
              </w:rPr>
              <w:t>за земельні ділянки за межами населених пунктів, нормативну грошову оцінку яких не проведено</w:t>
            </w:r>
          </w:p>
        </w:tc>
      </w:tr>
      <w:tr w:rsidR="002629C9" w:rsidRPr="008364BF" w14:paraId="230FB4EB" w14:textId="77777777" w:rsidTr="002629C9">
        <w:trPr>
          <w:trHeight w:val="729"/>
        </w:trPr>
        <w:tc>
          <w:tcPr>
            <w:tcW w:w="704" w:type="dxa"/>
            <w:tcBorders>
              <w:top w:val="nil"/>
              <w:left w:val="single" w:sz="4" w:space="0" w:color="auto"/>
              <w:bottom w:val="single" w:sz="4" w:space="0" w:color="auto"/>
              <w:right w:val="single" w:sz="4" w:space="0" w:color="auto"/>
            </w:tcBorders>
            <w:vAlign w:val="center"/>
            <w:hideMark/>
          </w:tcPr>
          <w:p w14:paraId="27295CD2" w14:textId="77777777" w:rsidR="00C46B7B" w:rsidRPr="008364BF" w:rsidRDefault="00C46B7B" w:rsidP="00594D66">
            <w:pPr>
              <w:jc w:val="center"/>
              <w:rPr>
                <w:color w:val="000000"/>
                <w:sz w:val="20"/>
                <w:szCs w:val="20"/>
              </w:rPr>
            </w:pPr>
            <w:r w:rsidRPr="008364BF">
              <w:rPr>
                <w:color w:val="000000"/>
                <w:sz w:val="20"/>
                <w:szCs w:val="20"/>
              </w:rPr>
              <w:t>код</w:t>
            </w:r>
          </w:p>
        </w:tc>
        <w:tc>
          <w:tcPr>
            <w:tcW w:w="2835" w:type="dxa"/>
            <w:tcBorders>
              <w:top w:val="nil"/>
              <w:left w:val="nil"/>
              <w:bottom w:val="single" w:sz="4" w:space="0" w:color="auto"/>
              <w:right w:val="nil"/>
            </w:tcBorders>
            <w:vAlign w:val="center"/>
            <w:hideMark/>
          </w:tcPr>
          <w:p w14:paraId="78DA9B35" w14:textId="77777777" w:rsidR="00C46B7B" w:rsidRPr="00007266" w:rsidRDefault="00C46B7B" w:rsidP="00594D66">
            <w:pPr>
              <w:jc w:val="center"/>
              <w:rPr>
                <w:b/>
                <w:color w:val="000000"/>
                <w:sz w:val="20"/>
                <w:szCs w:val="20"/>
              </w:rPr>
            </w:pPr>
            <w:r w:rsidRPr="00007266">
              <w:rPr>
                <w:b/>
                <w:color w:val="000000"/>
                <w:sz w:val="20"/>
                <w:szCs w:val="20"/>
              </w:rPr>
              <w:t>найменування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58145EC" w14:textId="77777777" w:rsidR="00C46B7B" w:rsidRPr="008364BF" w:rsidRDefault="00C46B7B" w:rsidP="00594D66">
            <w:pPr>
              <w:jc w:val="center"/>
              <w:rPr>
                <w:b/>
                <w:bCs/>
                <w:color w:val="000000"/>
                <w:sz w:val="20"/>
                <w:szCs w:val="20"/>
              </w:rPr>
            </w:pPr>
            <w:r w:rsidRPr="008364BF">
              <w:rPr>
                <w:b/>
                <w:bCs/>
                <w:color w:val="000000"/>
                <w:sz w:val="20"/>
                <w:szCs w:val="20"/>
              </w:rPr>
              <w:t>для юридичних осіб</w:t>
            </w:r>
          </w:p>
        </w:tc>
        <w:tc>
          <w:tcPr>
            <w:tcW w:w="1560" w:type="dxa"/>
            <w:gridSpan w:val="2"/>
            <w:tcBorders>
              <w:top w:val="single" w:sz="4" w:space="0" w:color="auto"/>
              <w:left w:val="nil"/>
              <w:bottom w:val="single" w:sz="4" w:space="0" w:color="auto"/>
              <w:right w:val="single" w:sz="4" w:space="0" w:color="auto"/>
            </w:tcBorders>
            <w:vAlign w:val="center"/>
            <w:hideMark/>
          </w:tcPr>
          <w:p w14:paraId="7B6470BB" w14:textId="77777777" w:rsidR="00C46B7B" w:rsidRPr="008364BF" w:rsidRDefault="00C46B7B" w:rsidP="00594D66">
            <w:pPr>
              <w:jc w:val="center"/>
              <w:rPr>
                <w:b/>
                <w:bCs/>
                <w:color w:val="000000"/>
                <w:sz w:val="20"/>
                <w:szCs w:val="20"/>
              </w:rPr>
            </w:pPr>
            <w:r w:rsidRPr="008364BF">
              <w:rPr>
                <w:b/>
                <w:bCs/>
                <w:color w:val="000000"/>
                <w:sz w:val="20"/>
                <w:szCs w:val="20"/>
              </w:rPr>
              <w:t>для фізичних осіб</w:t>
            </w:r>
          </w:p>
        </w:tc>
        <w:tc>
          <w:tcPr>
            <w:tcW w:w="1417" w:type="dxa"/>
            <w:gridSpan w:val="2"/>
            <w:tcBorders>
              <w:top w:val="single" w:sz="4" w:space="0" w:color="auto"/>
              <w:left w:val="nil"/>
              <w:bottom w:val="single" w:sz="4" w:space="0" w:color="auto"/>
              <w:right w:val="single" w:sz="4" w:space="0" w:color="000000"/>
            </w:tcBorders>
            <w:vAlign w:val="center"/>
            <w:hideMark/>
          </w:tcPr>
          <w:p w14:paraId="5745BBD4" w14:textId="77777777" w:rsidR="00C46B7B" w:rsidRPr="008364BF" w:rsidRDefault="00C46B7B" w:rsidP="00594D66">
            <w:pPr>
              <w:jc w:val="center"/>
              <w:rPr>
                <w:b/>
                <w:bCs/>
                <w:color w:val="000000"/>
                <w:sz w:val="20"/>
                <w:szCs w:val="20"/>
              </w:rPr>
            </w:pPr>
            <w:r w:rsidRPr="008364BF">
              <w:rPr>
                <w:b/>
                <w:bCs/>
                <w:color w:val="000000"/>
                <w:sz w:val="20"/>
                <w:szCs w:val="20"/>
              </w:rPr>
              <w:t>для юридичних осіб</w:t>
            </w:r>
          </w:p>
        </w:tc>
        <w:tc>
          <w:tcPr>
            <w:tcW w:w="1418" w:type="dxa"/>
            <w:gridSpan w:val="2"/>
            <w:tcBorders>
              <w:top w:val="single" w:sz="4" w:space="0" w:color="auto"/>
              <w:left w:val="nil"/>
              <w:bottom w:val="single" w:sz="4" w:space="0" w:color="auto"/>
              <w:right w:val="single" w:sz="4" w:space="0" w:color="000000"/>
            </w:tcBorders>
            <w:vAlign w:val="center"/>
            <w:hideMark/>
          </w:tcPr>
          <w:p w14:paraId="2943A4A2" w14:textId="77777777" w:rsidR="00C46B7B" w:rsidRPr="008364BF" w:rsidRDefault="00C46B7B" w:rsidP="00594D66">
            <w:pPr>
              <w:jc w:val="center"/>
              <w:rPr>
                <w:b/>
                <w:bCs/>
                <w:color w:val="000000"/>
                <w:sz w:val="20"/>
                <w:szCs w:val="20"/>
              </w:rPr>
            </w:pPr>
            <w:r w:rsidRPr="008364BF">
              <w:rPr>
                <w:b/>
                <w:bCs/>
                <w:color w:val="000000"/>
                <w:sz w:val="20"/>
                <w:szCs w:val="20"/>
              </w:rPr>
              <w:t>для фізичних осіб</w:t>
            </w:r>
          </w:p>
        </w:tc>
      </w:tr>
      <w:tr w:rsidR="002629C9" w:rsidRPr="008364BF" w14:paraId="25ABA5B2" w14:textId="77777777" w:rsidTr="002629C9">
        <w:trPr>
          <w:trHeight w:val="480"/>
        </w:trPr>
        <w:tc>
          <w:tcPr>
            <w:tcW w:w="704" w:type="dxa"/>
            <w:tcBorders>
              <w:top w:val="nil"/>
              <w:left w:val="single" w:sz="4" w:space="0" w:color="auto"/>
              <w:bottom w:val="single" w:sz="4" w:space="0" w:color="auto"/>
              <w:right w:val="single" w:sz="4" w:space="0" w:color="auto"/>
            </w:tcBorders>
            <w:vAlign w:val="center"/>
            <w:hideMark/>
          </w:tcPr>
          <w:p w14:paraId="2C9C5B96" w14:textId="77777777" w:rsidR="00C46B7B" w:rsidRPr="008364BF" w:rsidRDefault="00C46B7B" w:rsidP="00594D66">
            <w:pPr>
              <w:jc w:val="center"/>
              <w:rPr>
                <w:b/>
                <w:bCs/>
                <w:color w:val="000000"/>
                <w:sz w:val="20"/>
                <w:szCs w:val="20"/>
              </w:rPr>
            </w:pPr>
            <w:r w:rsidRPr="008364BF">
              <w:rPr>
                <w:b/>
                <w:bCs/>
                <w:color w:val="000000"/>
                <w:sz w:val="20"/>
                <w:szCs w:val="20"/>
              </w:rPr>
              <w:t>1</w:t>
            </w:r>
          </w:p>
        </w:tc>
        <w:tc>
          <w:tcPr>
            <w:tcW w:w="2835" w:type="dxa"/>
            <w:tcBorders>
              <w:top w:val="nil"/>
              <w:left w:val="nil"/>
              <w:bottom w:val="single" w:sz="4" w:space="0" w:color="auto"/>
              <w:right w:val="nil"/>
            </w:tcBorders>
            <w:vAlign w:val="center"/>
            <w:hideMark/>
          </w:tcPr>
          <w:p w14:paraId="05725686" w14:textId="77777777" w:rsidR="00C46B7B" w:rsidRPr="008364BF" w:rsidRDefault="00C46B7B" w:rsidP="00594D66">
            <w:pPr>
              <w:jc w:val="center"/>
              <w:rPr>
                <w:b/>
                <w:bCs/>
                <w:color w:val="000000"/>
                <w:sz w:val="20"/>
                <w:szCs w:val="20"/>
              </w:rPr>
            </w:pPr>
            <w:r w:rsidRPr="008364BF">
              <w:rPr>
                <w:b/>
                <w:bCs/>
                <w:color w:val="000000"/>
                <w:sz w:val="20"/>
                <w:szCs w:val="20"/>
              </w:rPr>
              <w:t>2</w:t>
            </w:r>
          </w:p>
        </w:tc>
        <w:tc>
          <w:tcPr>
            <w:tcW w:w="1559" w:type="dxa"/>
            <w:gridSpan w:val="2"/>
            <w:tcBorders>
              <w:top w:val="single" w:sz="4" w:space="0" w:color="auto"/>
              <w:left w:val="single" w:sz="4" w:space="0" w:color="auto"/>
              <w:bottom w:val="single" w:sz="4" w:space="0" w:color="auto"/>
              <w:right w:val="single" w:sz="4" w:space="0" w:color="000000"/>
            </w:tcBorders>
            <w:vAlign w:val="center"/>
            <w:hideMark/>
          </w:tcPr>
          <w:p w14:paraId="0E6DFBAB" w14:textId="77777777" w:rsidR="00C46B7B" w:rsidRPr="008364BF" w:rsidRDefault="00C46B7B" w:rsidP="00594D66">
            <w:pPr>
              <w:jc w:val="center"/>
              <w:rPr>
                <w:b/>
                <w:bCs/>
                <w:color w:val="000000"/>
                <w:sz w:val="20"/>
                <w:szCs w:val="20"/>
              </w:rPr>
            </w:pPr>
            <w:r w:rsidRPr="008364BF">
              <w:rPr>
                <w:b/>
                <w:bCs/>
                <w:color w:val="000000"/>
                <w:sz w:val="20"/>
                <w:szCs w:val="20"/>
              </w:rPr>
              <w:t>ставка</w:t>
            </w:r>
          </w:p>
        </w:tc>
        <w:tc>
          <w:tcPr>
            <w:tcW w:w="1560" w:type="dxa"/>
            <w:gridSpan w:val="2"/>
            <w:tcBorders>
              <w:top w:val="single" w:sz="4" w:space="0" w:color="auto"/>
              <w:left w:val="nil"/>
              <w:bottom w:val="single" w:sz="4" w:space="0" w:color="auto"/>
              <w:right w:val="single" w:sz="4" w:space="0" w:color="000000"/>
            </w:tcBorders>
            <w:vAlign w:val="center"/>
            <w:hideMark/>
          </w:tcPr>
          <w:p w14:paraId="2C5C904F" w14:textId="77777777" w:rsidR="00C46B7B" w:rsidRPr="008364BF" w:rsidRDefault="00C46B7B" w:rsidP="00594D66">
            <w:pPr>
              <w:jc w:val="center"/>
              <w:rPr>
                <w:b/>
                <w:bCs/>
                <w:color w:val="000000"/>
                <w:sz w:val="20"/>
                <w:szCs w:val="20"/>
              </w:rPr>
            </w:pPr>
            <w:r w:rsidRPr="008364BF">
              <w:rPr>
                <w:b/>
                <w:bCs/>
                <w:color w:val="000000"/>
                <w:sz w:val="20"/>
                <w:szCs w:val="20"/>
              </w:rPr>
              <w:t>ставка</w:t>
            </w:r>
          </w:p>
        </w:tc>
        <w:tc>
          <w:tcPr>
            <w:tcW w:w="1417" w:type="dxa"/>
            <w:gridSpan w:val="2"/>
            <w:tcBorders>
              <w:top w:val="single" w:sz="4" w:space="0" w:color="auto"/>
              <w:left w:val="nil"/>
              <w:bottom w:val="single" w:sz="4" w:space="0" w:color="auto"/>
              <w:right w:val="single" w:sz="4" w:space="0" w:color="000000"/>
            </w:tcBorders>
            <w:vAlign w:val="center"/>
            <w:hideMark/>
          </w:tcPr>
          <w:p w14:paraId="76190196" w14:textId="77777777" w:rsidR="00C46B7B" w:rsidRPr="008364BF" w:rsidRDefault="00C46B7B" w:rsidP="00594D66">
            <w:pPr>
              <w:jc w:val="center"/>
              <w:rPr>
                <w:b/>
                <w:bCs/>
                <w:color w:val="000000"/>
                <w:sz w:val="20"/>
                <w:szCs w:val="20"/>
              </w:rPr>
            </w:pPr>
            <w:r w:rsidRPr="008364BF">
              <w:rPr>
                <w:b/>
                <w:bCs/>
                <w:color w:val="000000"/>
                <w:sz w:val="20"/>
                <w:szCs w:val="20"/>
              </w:rPr>
              <w:t>ставка</w:t>
            </w:r>
          </w:p>
        </w:tc>
        <w:tc>
          <w:tcPr>
            <w:tcW w:w="1418" w:type="dxa"/>
            <w:gridSpan w:val="2"/>
            <w:tcBorders>
              <w:top w:val="single" w:sz="4" w:space="0" w:color="auto"/>
              <w:left w:val="nil"/>
              <w:bottom w:val="single" w:sz="4" w:space="0" w:color="auto"/>
              <w:right w:val="single" w:sz="4" w:space="0" w:color="000000"/>
            </w:tcBorders>
            <w:vAlign w:val="center"/>
            <w:hideMark/>
          </w:tcPr>
          <w:p w14:paraId="385EBDFF" w14:textId="77777777" w:rsidR="00C46B7B" w:rsidRPr="008364BF" w:rsidRDefault="00C46B7B" w:rsidP="00594D66">
            <w:pPr>
              <w:jc w:val="center"/>
              <w:rPr>
                <w:b/>
                <w:bCs/>
                <w:color w:val="000000"/>
                <w:sz w:val="20"/>
                <w:szCs w:val="20"/>
              </w:rPr>
            </w:pPr>
            <w:r w:rsidRPr="008364BF">
              <w:rPr>
                <w:b/>
                <w:bCs/>
                <w:color w:val="000000"/>
                <w:sz w:val="20"/>
                <w:szCs w:val="20"/>
              </w:rPr>
              <w:t>ставка</w:t>
            </w:r>
          </w:p>
        </w:tc>
      </w:tr>
      <w:tr w:rsidR="00D65F6A" w:rsidRPr="008364BF" w14:paraId="064A374A" w14:textId="77777777" w:rsidTr="002629C9">
        <w:trPr>
          <w:trHeight w:val="855"/>
        </w:trPr>
        <w:tc>
          <w:tcPr>
            <w:tcW w:w="704" w:type="dxa"/>
            <w:tcBorders>
              <w:top w:val="single" w:sz="4" w:space="0" w:color="auto"/>
              <w:left w:val="single" w:sz="4" w:space="0" w:color="auto"/>
              <w:bottom w:val="single" w:sz="4" w:space="0" w:color="auto"/>
              <w:right w:val="single" w:sz="4" w:space="0" w:color="auto"/>
            </w:tcBorders>
            <w:vAlign w:val="center"/>
            <w:hideMark/>
          </w:tcPr>
          <w:p w14:paraId="45007122" w14:textId="77777777" w:rsidR="00C46B7B" w:rsidRPr="002629C9" w:rsidRDefault="00C46B7B" w:rsidP="00594D66">
            <w:pPr>
              <w:jc w:val="both"/>
              <w:rPr>
                <w:color w:val="000000"/>
                <w:sz w:val="18"/>
                <w:szCs w:val="18"/>
              </w:rPr>
            </w:pPr>
            <w:r w:rsidRPr="002629C9">
              <w:rPr>
                <w:color w:val="000000"/>
                <w:sz w:val="18"/>
                <w:szCs w:val="18"/>
              </w:rPr>
              <w:t>1</w:t>
            </w:r>
          </w:p>
        </w:tc>
        <w:tc>
          <w:tcPr>
            <w:tcW w:w="2835" w:type="dxa"/>
            <w:tcBorders>
              <w:top w:val="single" w:sz="4" w:space="0" w:color="auto"/>
              <w:left w:val="nil"/>
              <w:bottom w:val="single" w:sz="4" w:space="0" w:color="auto"/>
              <w:right w:val="nil"/>
            </w:tcBorders>
            <w:vAlign w:val="center"/>
            <w:hideMark/>
          </w:tcPr>
          <w:p w14:paraId="3D010C87" w14:textId="77777777" w:rsidR="00C46B7B" w:rsidRPr="008364BF" w:rsidRDefault="00C46B7B" w:rsidP="00594D66">
            <w:pPr>
              <w:rPr>
                <w:b/>
                <w:bCs/>
                <w:color w:val="000000"/>
              </w:rPr>
            </w:pPr>
            <w:r w:rsidRPr="008364BF">
              <w:rPr>
                <w:b/>
                <w:bCs/>
                <w:color w:val="000000"/>
              </w:rPr>
              <w:t xml:space="preserve">Землі сільськогосподарського призначення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6C4A7573" w14:textId="1B664CA6" w:rsidR="00C46B7B" w:rsidRPr="00EA442B" w:rsidRDefault="00C46B7B" w:rsidP="00947C1C">
            <w:pPr>
              <w:jc w:val="center"/>
              <w:rPr>
                <w:b/>
                <w:bCs/>
                <w:color w:val="000000"/>
                <w:lang w:val="uk-UA"/>
              </w:rPr>
            </w:pPr>
            <w:r w:rsidRPr="008364BF">
              <w:rPr>
                <w:b/>
                <w:bCs/>
                <w:color w:val="000000"/>
              </w:rPr>
              <w:t>202</w:t>
            </w:r>
            <w:r w:rsidR="00EA442B">
              <w:rPr>
                <w:b/>
                <w:bCs/>
                <w:color w:val="000000"/>
                <w:lang w:val="uk-UA"/>
              </w:rPr>
              <w:t>1</w:t>
            </w:r>
          </w:p>
        </w:tc>
        <w:tc>
          <w:tcPr>
            <w:tcW w:w="766" w:type="dxa"/>
            <w:tcBorders>
              <w:top w:val="single" w:sz="4" w:space="0" w:color="auto"/>
              <w:left w:val="nil"/>
              <w:bottom w:val="single" w:sz="4" w:space="0" w:color="auto"/>
              <w:right w:val="single" w:sz="4" w:space="0" w:color="auto"/>
            </w:tcBorders>
            <w:vAlign w:val="center"/>
            <w:hideMark/>
          </w:tcPr>
          <w:p w14:paraId="7F88B7E2" w14:textId="5B496B56" w:rsidR="00C46B7B" w:rsidRPr="00EA442B" w:rsidRDefault="00C46B7B" w:rsidP="00947C1C">
            <w:pPr>
              <w:jc w:val="center"/>
              <w:rPr>
                <w:b/>
                <w:bCs/>
                <w:color w:val="000000"/>
                <w:lang w:val="uk-UA"/>
              </w:rPr>
            </w:pPr>
            <w:r w:rsidRPr="008364BF">
              <w:rPr>
                <w:b/>
                <w:bCs/>
                <w:color w:val="000000"/>
              </w:rPr>
              <w:t>202</w:t>
            </w:r>
            <w:r w:rsidR="00EA442B">
              <w:rPr>
                <w:b/>
                <w:bCs/>
                <w:color w:val="000000"/>
                <w:lang w:val="uk-UA"/>
              </w:rPr>
              <w:t>2</w:t>
            </w:r>
          </w:p>
        </w:tc>
        <w:tc>
          <w:tcPr>
            <w:tcW w:w="851" w:type="dxa"/>
            <w:tcBorders>
              <w:top w:val="single" w:sz="4" w:space="0" w:color="auto"/>
              <w:left w:val="nil"/>
              <w:bottom w:val="single" w:sz="4" w:space="0" w:color="auto"/>
              <w:right w:val="single" w:sz="4" w:space="0" w:color="auto"/>
            </w:tcBorders>
            <w:vAlign w:val="center"/>
            <w:hideMark/>
          </w:tcPr>
          <w:p w14:paraId="3B0343BA" w14:textId="7FC93B01" w:rsidR="00C46B7B" w:rsidRPr="00EA442B" w:rsidRDefault="00C46B7B" w:rsidP="00947C1C">
            <w:pPr>
              <w:jc w:val="center"/>
              <w:rPr>
                <w:b/>
                <w:bCs/>
                <w:color w:val="000000"/>
                <w:lang w:val="uk-UA"/>
              </w:rPr>
            </w:pPr>
            <w:r w:rsidRPr="008364BF">
              <w:rPr>
                <w:b/>
                <w:bCs/>
                <w:color w:val="000000"/>
              </w:rPr>
              <w:t>202</w:t>
            </w:r>
            <w:r w:rsidR="00EA442B">
              <w:rPr>
                <w:b/>
                <w:bCs/>
                <w:color w:val="000000"/>
                <w:lang w:val="uk-UA"/>
              </w:rPr>
              <w:t>1</w:t>
            </w:r>
          </w:p>
        </w:tc>
        <w:tc>
          <w:tcPr>
            <w:tcW w:w="709" w:type="dxa"/>
            <w:tcBorders>
              <w:top w:val="single" w:sz="4" w:space="0" w:color="auto"/>
              <w:left w:val="nil"/>
              <w:bottom w:val="single" w:sz="4" w:space="0" w:color="auto"/>
              <w:right w:val="single" w:sz="4" w:space="0" w:color="auto"/>
            </w:tcBorders>
            <w:vAlign w:val="center"/>
            <w:hideMark/>
          </w:tcPr>
          <w:p w14:paraId="0749FC55" w14:textId="2A696CD0" w:rsidR="00C46B7B" w:rsidRPr="00EA442B" w:rsidRDefault="00C46B7B" w:rsidP="00947C1C">
            <w:pPr>
              <w:jc w:val="center"/>
              <w:rPr>
                <w:b/>
                <w:bCs/>
                <w:color w:val="000000"/>
                <w:lang w:val="uk-UA"/>
              </w:rPr>
            </w:pPr>
            <w:r w:rsidRPr="008364BF">
              <w:rPr>
                <w:b/>
                <w:bCs/>
                <w:color w:val="000000"/>
              </w:rPr>
              <w:t>202</w:t>
            </w:r>
            <w:r w:rsidR="00EA442B">
              <w:rPr>
                <w:b/>
                <w:bCs/>
                <w:color w:val="000000"/>
                <w:lang w:val="uk-UA"/>
              </w:rPr>
              <w:t>2</w:t>
            </w:r>
          </w:p>
        </w:tc>
        <w:tc>
          <w:tcPr>
            <w:tcW w:w="708" w:type="dxa"/>
            <w:tcBorders>
              <w:top w:val="single" w:sz="4" w:space="0" w:color="auto"/>
              <w:left w:val="nil"/>
              <w:bottom w:val="single" w:sz="4" w:space="0" w:color="auto"/>
              <w:right w:val="single" w:sz="4" w:space="0" w:color="auto"/>
            </w:tcBorders>
            <w:vAlign w:val="center"/>
            <w:hideMark/>
          </w:tcPr>
          <w:p w14:paraId="3C62007A" w14:textId="2181B4C2" w:rsidR="00C46B7B" w:rsidRPr="004E2DC9" w:rsidRDefault="00C46B7B" w:rsidP="004E2DC9">
            <w:pPr>
              <w:jc w:val="right"/>
              <w:rPr>
                <w:b/>
                <w:bCs/>
                <w:color w:val="000000"/>
                <w:lang w:val="uk-UA"/>
              </w:rPr>
            </w:pPr>
            <w:r w:rsidRPr="008364BF">
              <w:rPr>
                <w:b/>
                <w:bCs/>
                <w:color w:val="000000"/>
              </w:rPr>
              <w:t>202</w:t>
            </w:r>
            <w:r w:rsidR="004E2DC9">
              <w:rPr>
                <w:b/>
                <w:bCs/>
                <w:color w:val="000000"/>
                <w:lang w:val="uk-UA"/>
              </w:rPr>
              <w:t>1</w:t>
            </w:r>
          </w:p>
        </w:tc>
        <w:tc>
          <w:tcPr>
            <w:tcW w:w="709" w:type="dxa"/>
            <w:tcBorders>
              <w:top w:val="single" w:sz="4" w:space="0" w:color="auto"/>
              <w:left w:val="nil"/>
              <w:bottom w:val="single" w:sz="4" w:space="0" w:color="auto"/>
              <w:right w:val="single" w:sz="4" w:space="0" w:color="auto"/>
            </w:tcBorders>
            <w:vAlign w:val="center"/>
            <w:hideMark/>
          </w:tcPr>
          <w:p w14:paraId="16B9199F" w14:textId="2373BF24" w:rsidR="00C46B7B" w:rsidRPr="004E2DC9" w:rsidRDefault="00C46B7B" w:rsidP="004E2DC9">
            <w:pPr>
              <w:jc w:val="right"/>
              <w:rPr>
                <w:b/>
                <w:bCs/>
                <w:color w:val="000000"/>
                <w:lang w:val="uk-UA"/>
              </w:rPr>
            </w:pPr>
            <w:r w:rsidRPr="008364BF">
              <w:rPr>
                <w:b/>
                <w:bCs/>
                <w:color w:val="000000"/>
              </w:rPr>
              <w:t>202</w:t>
            </w:r>
            <w:r w:rsidR="004E2DC9">
              <w:rPr>
                <w:b/>
                <w:bCs/>
                <w:color w:val="000000"/>
                <w:lang w:val="uk-UA"/>
              </w:rPr>
              <w:t>2</w:t>
            </w:r>
          </w:p>
        </w:tc>
        <w:tc>
          <w:tcPr>
            <w:tcW w:w="709" w:type="dxa"/>
            <w:tcBorders>
              <w:top w:val="single" w:sz="4" w:space="0" w:color="auto"/>
              <w:left w:val="nil"/>
              <w:bottom w:val="single" w:sz="4" w:space="0" w:color="auto"/>
              <w:right w:val="single" w:sz="4" w:space="0" w:color="auto"/>
            </w:tcBorders>
            <w:vAlign w:val="center"/>
            <w:hideMark/>
          </w:tcPr>
          <w:p w14:paraId="56189F4F" w14:textId="0C30FE75" w:rsidR="00C46B7B" w:rsidRPr="004E2DC9" w:rsidRDefault="00C46B7B" w:rsidP="004E2DC9">
            <w:pPr>
              <w:jc w:val="right"/>
              <w:rPr>
                <w:b/>
                <w:bCs/>
                <w:color w:val="000000"/>
                <w:lang w:val="uk-UA"/>
              </w:rPr>
            </w:pPr>
            <w:r w:rsidRPr="008364BF">
              <w:rPr>
                <w:b/>
                <w:bCs/>
                <w:color w:val="000000"/>
              </w:rPr>
              <w:t>202</w:t>
            </w:r>
            <w:r w:rsidR="004E2DC9">
              <w:rPr>
                <w:b/>
                <w:bCs/>
                <w:color w:val="000000"/>
                <w:lang w:val="uk-UA"/>
              </w:rPr>
              <w:t>1</w:t>
            </w:r>
          </w:p>
        </w:tc>
        <w:tc>
          <w:tcPr>
            <w:tcW w:w="709" w:type="dxa"/>
            <w:tcBorders>
              <w:top w:val="single" w:sz="4" w:space="0" w:color="auto"/>
              <w:left w:val="nil"/>
              <w:bottom w:val="single" w:sz="4" w:space="0" w:color="auto"/>
              <w:right w:val="single" w:sz="4" w:space="0" w:color="auto"/>
            </w:tcBorders>
            <w:vAlign w:val="center"/>
            <w:hideMark/>
          </w:tcPr>
          <w:p w14:paraId="09A47C89" w14:textId="16D3444A" w:rsidR="00C46B7B" w:rsidRPr="004E2DC9" w:rsidRDefault="00C46B7B" w:rsidP="004E2DC9">
            <w:pPr>
              <w:jc w:val="right"/>
              <w:rPr>
                <w:b/>
                <w:bCs/>
                <w:color w:val="000000"/>
                <w:lang w:val="uk-UA"/>
              </w:rPr>
            </w:pPr>
            <w:r w:rsidRPr="008364BF">
              <w:rPr>
                <w:b/>
                <w:bCs/>
                <w:color w:val="000000"/>
              </w:rPr>
              <w:t>202</w:t>
            </w:r>
            <w:r w:rsidR="004E2DC9">
              <w:rPr>
                <w:b/>
                <w:bCs/>
                <w:color w:val="000000"/>
                <w:lang w:val="uk-UA"/>
              </w:rPr>
              <w:t>2</w:t>
            </w:r>
          </w:p>
        </w:tc>
      </w:tr>
      <w:tr w:rsidR="00EA442B" w:rsidRPr="00A51209" w14:paraId="2D387334" w14:textId="77777777" w:rsidTr="002629C9">
        <w:trPr>
          <w:trHeight w:val="960"/>
        </w:trPr>
        <w:tc>
          <w:tcPr>
            <w:tcW w:w="704" w:type="dxa"/>
            <w:tcBorders>
              <w:top w:val="single" w:sz="4" w:space="0" w:color="auto"/>
              <w:left w:val="single" w:sz="4" w:space="0" w:color="auto"/>
              <w:bottom w:val="single" w:sz="4" w:space="0" w:color="auto"/>
              <w:right w:val="single" w:sz="4" w:space="0" w:color="auto"/>
            </w:tcBorders>
            <w:vAlign w:val="center"/>
            <w:hideMark/>
          </w:tcPr>
          <w:p w14:paraId="6837C91A" w14:textId="77777777" w:rsidR="00EA442B" w:rsidRPr="002629C9" w:rsidRDefault="00EA442B" w:rsidP="00EA442B">
            <w:pPr>
              <w:jc w:val="both"/>
              <w:rPr>
                <w:color w:val="000000"/>
                <w:sz w:val="18"/>
                <w:szCs w:val="18"/>
              </w:rPr>
            </w:pPr>
            <w:r w:rsidRPr="002629C9">
              <w:rPr>
                <w:color w:val="000000"/>
                <w:sz w:val="18"/>
                <w:szCs w:val="18"/>
              </w:rPr>
              <w:t>01*01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2AE5A1" w14:textId="77777777" w:rsidR="00EA442B" w:rsidRPr="008364BF" w:rsidRDefault="00EA442B" w:rsidP="00EA442B">
            <w:pPr>
              <w:jc w:val="both"/>
              <w:rPr>
                <w:color w:val="000000"/>
              </w:rPr>
            </w:pPr>
            <w:r w:rsidRPr="008364BF">
              <w:rPr>
                <w:color w:val="000000"/>
              </w:rPr>
              <w:t>Для ведення товарного сільськогосподарського виробництва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6BB81CA4" w14:textId="50258FDE"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single" w:sz="4" w:space="0" w:color="auto"/>
              <w:left w:val="single" w:sz="4" w:space="0" w:color="auto"/>
              <w:bottom w:val="single" w:sz="4" w:space="0" w:color="auto"/>
              <w:right w:val="single" w:sz="4" w:space="0" w:color="auto"/>
            </w:tcBorders>
            <w:vAlign w:val="center"/>
            <w:hideMark/>
          </w:tcPr>
          <w:p w14:paraId="112FA08A" w14:textId="09FC8950" w:rsidR="00EA442B" w:rsidRPr="00D12457" w:rsidRDefault="00D12457" w:rsidP="00ED79A2">
            <w:pPr>
              <w:jc w:val="right"/>
              <w:rPr>
                <w:b/>
                <w:color w:val="000000"/>
                <w:sz w:val="22"/>
                <w:szCs w:val="22"/>
                <w:lang w:val="uk-UA"/>
              </w:rPr>
            </w:pPr>
            <w:r>
              <w:rPr>
                <w:b/>
                <w:color w:val="000000"/>
                <w:sz w:val="22"/>
                <w:szCs w:val="22"/>
                <w:lang w:val="uk-UA"/>
              </w:rPr>
              <w:t>1,</w:t>
            </w:r>
            <w:r w:rsidR="00ED79A2">
              <w:rPr>
                <w:b/>
                <w:color w:val="000000"/>
                <w:sz w:val="22"/>
                <w:szCs w:val="22"/>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2E8368" w14:textId="63A341AC"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740C3D" w14:textId="2DADC556" w:rsidR="00EA442B" w:rsidRPr="00D12457" w:rsidRDefault="00D12457" w:rsidP="00EA442B">
            <w:pPr>
              <w:jc w:val="right"/>
              <w:rPr>
                <w:b/>
                <w:color w:val="000000"/>
                <w:sz w:val="22"/>
                <w:szCs w:val="22"/>
                <w:lang w:val="uk-UA"/>
              </w:rPr>
            </w:pPr>
            <w:r>
              <w:rPr>
                <w:b/>
                <w:color w:val="000000"/>
                <w:sz w:val="22"/>
                <w:szCs w:val="22"/>
                <w:lang w:val="uk-UA"/>
              </w:rPr>
              <w:t>1,0</w:t>
            </w:r>
          </w:p>
        </w:tc>
        <w:tc>
          <w:tcPr>
            <w:tcW w:w="708" w:type="dxa"/>
            <w:tcBorders>
              <w:top w:val="single" w:sz="4" w:space="0" w:color="auto"/>
              <w:left w:val="single" w:sz="4" w:space="0" w:color="auto"/>
              <w:bottom w:val="single" w:sz="4" w:space="0" w:color="auto"/>
              <w:right w:val="single" w:sz="4" w:space="0" w:color="auto"/>
            </w:tcBorders>
            <w:hideMark/>
          </w:tcPr>
          <w:p w14:paraId="7629F398" w14:textId="77777777" w:rsidR="00EA442B" w:rsidRPr="00795985" w:rsidRDefault="00EA442B" w:rsidP="00EA442B">
            <w:pPr>
              <w:jc w:val="right"/>
              <w:rPr>
                <w:sz w:val="22"/>
                <w:szCs w:val="22"/>
              </w:rPr>
            </w:pPr>
          </w:p>
          <w:p w14:paraId="690669E2" w14:textId="224FB961" w:rsidR="00EA442B" w:rsidRPr="00795985" w:rsidRDefault="00EA442B" w:rsidP="00EA442B">
            <w:pPr>
              <w:jc w:val="right"/>
              <w:rPr>
                <w:color w:val="000000"/>
                <w:sz w:val="22"/>
                <w:szCs w:val="22"/>
              </w:rPr>
            </w:pPr>
            <w:r w:rsidRPr="00795985">
              <w:rPr>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49667C07" w14:textId="77777777" w:rsidR="00EA442B" w:rsidRPr="00BB4BF9" w:rsidRDefault="00EA442B" w:rsidP="00EA442B">
            <w:pPr>
              <w:jc w:val="right"/>
              <w:rPr>
                <w:b/>
                <w:sz w:val="22"/>
                <w:szCs w:val="22"/>
              </w:rPr>
            </w:pPr>
          </w:p>
          <w:p w14:paraId="3618E855" w14:textId="1E72FA05" w:rsidR="00EA442B" w:rsidRPr="00BB4BF9" w:rsidRDefault="00EA442B" w:rsidP="00EA442B">
            <w:pPr>
              <w:jc w:val="right"/>
              <w:rPr>
                <w:b/>
                <w:color w:val="000000"/>
                <w:sz w:val="22"/>
                <w:szCs w:val="22"/>
                <w:lang w:val="uk-UA"/>
              </w:rPr>
            </w:pPr>
            <w:r w:rsidRPr="00BB4BF9">
              <w:rPr>
                <w:b/>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34870F17" w14:textId="77777777" w:rsidR="00EA442B" w:rsidRPr="00795985" w:rsidRDefault="00EA442B" w:rsidP="00EA442B">
            <w:pPr>
              <w:jc w:val="right"/>
              <w:rPr>
                <w:noProof/>
                <w:sz w:val="22"/>
                <w:szCs w:val="22"/>
                <w:lang w:val="uk-UA"/>
              </w:rPr>
            </w:pPr>
          </w:p>
          <w:p w14:paraId="7495C790" w14:textId="203D4EEA"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Pr="00795985">
              <w:rPr>
                <w:noProof/>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1AB6BC9B" w14:textId="77777777" w:rsidR="00EA442B" w:rsidRPr="00BB4BF9" w:rsidRDefault="00EA442B" w:rsidP="00EA442B">
            <w:pPr>
              <w:jc w:val="right"/>
              <w:rPr>
                <w:b/>
                <w:noProof/>
                <w:sz w:val="22"/>
                <w:szCs w:val="22"/>
                <w:lang w:val="uk-UA"/>
              </w:rPr>
            </w:pPr>
          </w:p>
          <w:p w14:paraId="3115D27B" w14:textId="525256BC" w:rsidR="00EA442B" w:rsidRPr="00BB4BF9" w:rsidRDefault="00EA442B" w:rsidP="00EA442B">
            <w:pPr>
              <w:jc w:val="right"/>
              <w:rPr>
                <w:b/>
                <w:color w:val="000000"/>
                <w:sz w:val="22"/>
                <w:szCs w:val="22"/>
              </w:rPr>
            </w:pPr>
            <w:r w:rsidRPr="00BB4BF9">
              <w:rPr>
                <w:b/>
                <w:noProof/>
                <w:sz w:val="22"/>
                <w:szCs w:val="22"/>
                <w:lang w:val="uk-UA"/>
              </w:rPr>
              <w:t>1</w:t>
            </w:r>
            <w:r w:rsidRPr="00BB4BF9">
              <w:rPr>
                <w:b/>
                <w:noProof/>
                <w:sz w:val="22"/>
                <w:szCs w:val="22"/>
              </w:rPr>
              <w:t>,</w:t>
            </w:r>
            <w:r w:rsidRPr="00BB4BF9">
              <w:rPr>
                <w:b/>
                <w:noProof/>
                <w:sz w:val="22"/>
                <w:szCs w:val="22"/>
                <w:lang w:val="uk-UA"/>
              </w:rPr>
              <w:t>2</w:t>
            </w:r>
          </w:p>
        </w:tc>
      </w:tr>
      <w:tr w:rsidR="00947C1C" w:rsidRPr="00A51209" w14:paraId="6BE3A5F2" w14:textId="77777777" w:rsidTr="002629C9">
        <w:trPr>
          <w:trHeight w:val="960"/>
        </w:trPr>
        <w:tc>
          <w:tcPr>
            <w:tcW w:w="704" w:type="dxa"/>
            <w:tcBorders>
              <w:top w:val="single" w:sz="4" w:space="0" w:color="auto"/>
              <w:left w:val="single" w:sz="4" w:space="0" w:color="auto"/>
              <w:bottom w:val="single" w:sz="4" w:space="0" w:color="auto"/>
              <w:right w:val="single" w:sz="4" w:space="0" w:color="auto"/>
            </w:tcBorders>
            <w:vAlign w:val="center"/>
            <w:hideMark/>
          </w:tcPr>
          <w:p w14:paraId="69A86668" w14:textId="77777777" w:rsidR="00EA442B" w:rsidRPr="002629C9" w:rsidRDefault="00EA442B" w:rsidP="00EA442B">
            <w:pPr>
              <w:jc w:val="both"/>
              <w:rPr>
                <w:color w:val="000000"/>
                <w:sz w:val="18"/>
                <w:szCs w:val="18"/>
              </w:rPr>
            </w:pPr>
            <w:r w:rsidRPr="002629C9">
              <w:rPr>
                <w:color w:val="000000"/>
                <w:sz w:val="18"/>
                <w:szCs w:val="18"/>
              </w:rPr>
              <w:t>01*02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6D9FC9" w14:textId="77777777" w:rsidR="00EA442B" w:rsidRPr="008364BF" w:rsidRDefault="00EA442B" w:rsidP="00EA442B">
            <w:pPr>
              <w:jc w:val="both"/>
              <w:rPr>
                <w:color w:val="000000"/>
              </w:rPr>
            </w:pPr>
            <w:r w:rsidRPr="008364BF">
              <w:rPr>
                <w:color w:val="000000"/>
              </w:rPr>
              <w:t>Для ведення фермерського господарства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497D377" w14:textId="2FB1D410"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single" w:sz="4" w:space="0" w:color="auto"/>
              <w:left w:val="single" w:sz="4" w:space="0" w:color="auto"/>
              <w:bottom w:val="single" w:sz="4" w:space="0" w:color="auto"/>
              <w:right w:val="single" w:sz="4" w:space="0" w:color="auto"/>
            </w:tcBorders>
            <w:vAlign w:val="center"/>
            <w:hideMark/>
          </w:tcPr>
          <w:p w14:paraId="1F983002" w14:textId="4118D866" w:rsidR="00EA442B" w:rsidRPr="00D12457" w:rsidRDefault="00D12457" w:rsidP="00EA442B">
            <w:pPr>
              <w:jc w:val="right"/>
              <w:rPr>
                <w:b/>
                <w:color w:val="000000"/>
                <w:sz w:val="22"/>
                <w:szCs w:val="22"/>
                <w:lang w:val="uk-UA"/>
              </w:rPr>
            </w:pPr>
            <w:r>
              <w:rPr>
                <w:b/>
                <w:color w:val="000000"/>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683E9" w14:textId="7831469C"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AF4A8C" w14:textId="11832F13" w:rsidR="00EA442B" w:rsidRPr="00D12457" w:rsidRDefault="00D12457" w:rsidP="00EA442B">
            <w:pPr>
              <w:jc w:val="right"/>
              <w:rPr>
                <w:b/>
                <w:color w:val="000000"/>
                <w:sz w:val="22"/>
                <w:szCs w:val="22"/>
                <w:lang w:val="uk-UA"/>
              </w:rPr>
            </w:pPr>
            <w:r>
              <w:rPr>
                <w:b/>
                <w:color w:val="000000"/>
                <w:sz w:val="22"/>
                <w:szCs w:val="22"/>
                <w:lang w:val="uk-UA"/>
              </w:rPr>
              <w:t>1,0</w:t>
            </w:r>
          </w:p>
        </w:tc>
        <w:tc>
          <w:tcPr>
            <w:tcW w:w="708" w:type="dxa"/>
            <w:tcBorders>
              <w:top w:val="single" w:sz="4" w:space="0" w:color="auto"/>
              <w:left w:val="single" w:sz="4" w:space="0" w:color="auto"/>
              <w:bottom w:val="single" w:sz="4" w:space="0" w:color="auto"/>
              <w:right w:val="single" w:sz="4" w:space="0" w:color="auto"/>
            </w:tcBorders>
            <w:hideMark/>
          </w:tcPr>
          <w:p w14:paraId="741000EE" w14:textId="77777777" w:rsidR="00EA442B" w:rsidRPr="00795985" w:rsidRDefault="00EA442B" w:rsidP="00EA442B">
            <w:pPr>
              <w:jc w:val="right"/>
              <w:rPr>
                <w:sz w:val="22"/>
                <w:szCs w:val="22"/>
              </w:rPr>
            </w:pPr>
          </w:p>
          <w:p w14:paraId="34CBD2F3" w14:textId="7AB69537" w:rsidR="00EA442B" w:rsidRPr="00795985" w:rsidRDefault="00EA442B" w:rsidP="00EA442B">
            <w:pPr>
              <w:jc w:val="right"/>
              <w:rPr>
                <w:color w:val="000000"/>
                <w:sz w:val="22"/>
                <w:szCs w:val="22"/>
              </w:rPr>
            </w:pPr>
            <w:r w:rsidRPr="00795985">
              <w:rPr>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5C51455E" w14:textId="77777777" w:rsidR="00EA442B" w:rsidRPr="00BB4BF9" w:rsidRDefault="00EA442B" w:rsidP="00EA442B">
            <w:pPr>
              <w:jc w:val="right"/>
              <w:rPr>
                <w:b/>
                <w:sz w:val="22"/>
                <w:szCs w:val="22"/>
              </w:rPr>
            </w:pPr>
          </w:p>
          <w:p w14:paraId="0A6871F2" w14:textId="045F22CD" w:rsidR="00EA442B" w:rsidRPr="00BB4BF9" w:rsidRDefault="00EA442B" w:rsidP="00EA442B">
            <w:pPr>
              <w:jc w:val="right"/>
              <w:rPr>
                <w:b/>
                <w:color w:val="000000"/>
                <w:sz w:val="22"/>
                <w:szCs w:val="22"/>
              </w:rPr>
            </w:pPr>
            <w:r w:rsidRPr="00BB4BF9">
              <w:rPr>
                <w:b/>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7E41FCBB" w14:textId="77777777" w:rsidR="00EA442B" w:rsidRPr="00795985" w:rsidRDefault="00EA442B" w:rsidP="00EA442B">
            <w:pPr>
              <w:jc w:val="right"/>
              <w:rPr>
                <w:noProof/>
                <w:sz w:val="22"/>
                <w:szCs w:val="22"/>
                <w:lang w:val="uk-UA"/>
              </w:rPr>
            </w:pPr>
          </w:p>
          <w:p w14:paraId="63E81732" w14:textId="49020FF2"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Pr="00795985">
              <w:rPr>
                <w:noProof/>
                <w:sz w:val="22"/>
                <w:szCs w:val="22"/>
                <w:lang w:val="uk-UA"/>
              </w:rPr>
              <w:t>2</w:t>
            </w:r>
          </w:p>
        </w:tc>
        <w:tc>
          <w:tcPr>
            <w:tcW w:w="709" w:type="dxa"/>
            <w:tcBorders>
              <w:top w:val="single" w:sz="4" w:space="0" w:color="auto"/>
              <w:left w:val="single" w:sz="4" w:space="0" w:color="auto"/>
              <w:bottom w:val="single" w:sz="4" w:space="0" w:color="auto"/>
              <w:right w:val="single" w:sz="4" w:space="0" w:color="auto"/>
            </w:tcBorders>
            <w:hideMark/>
          </w:tcPr>
          <w:p w14:paraId="7732ED5C" w14:textId="77777777" w:rsidR="00EA442B" w:rsidRPr="00BB4BF9" w:rsidRDefault="00EA442B" w:rsidP="00EA442B">
            <w:pPr>
              <w:jc w:val="right"/>
              <w:rPr>
                <w:b/>
                <w:noProof/>
                <w:sz w:val="22"/>
                <w:szCs w:val="22"/>
                <w:lang w:val="uk-UA"/>
              </w:rPr>
            </w:pPr>
          </w:p>
          <w:p w14:paraId="59CEC18A" w14:textId="35629745" w:rsidR="00EA442B" w:rsidRPr="00BB4BF9" w:rsidRDefault="00EA442B" w:rsidP="00EA442B">
            <w:pPr>
              <w:jc w:val="right"/>
              <w:rPr>
                <w:b/>
                <w:color w:val="000000"/>
                <w:sz w:val="22"/>
                <w:szCs w:val="22"/>
              </w:rPr>
            </w:pPr>
            <w:r w:rsidRPr="00BB4BF9">
              <w:rPr>
                <w:b/>
                <w:noProof/>
                <w:sz w:val="22"/>
                <w:szCs w:val="22"/>
                <w:lang w:val="uk-UA"/>
              </w:rPr>
              <w:t>1</w:t>
            </w:r>
            <w:r w:rsidRPr="00BB4BF9">
              <w:rPr>
                <w:b/>
                <w:noProof/>
                <w:sz w:val="22"/>
                <w:szCs w:val="22"/>
              </w:rPr>
              <w:t>,</w:t>
            </w:r>
            <w:r w:rsidRPr="00BB4BF9">
              <w:rPr>
                <w:b/>
                <w:noProof/>
                <w:sz w:val="22"/>
                <w:szCs w:val="22"/>
                <w:lang w:val="uk-UA"/>
              </w:rPr>
              <w:t>2</w:t>
            </w:r>
          </w:p>
        </w:tc>
      </w:tr>
      <w:tr w:rsidR="00947C1C" w:rsidRPr="00A51209" w14:paraId="0F2F9B50" w14:textId="77777777" w:rsidTr="002629C9">
        <w:trPr>
          <w:trHeight w:val="960"/>
        </w:trPr>
        <w:tc>
          <w:tcPr>
            <w:tcW w:w="704" w:type="dxa"/>
            <w:tcBorders>
              <w:top w:val="single" w:sz="4" w:space="0" w:color="auto"/>
              <w:left w:val="single" w:sz="4" w:space="0" w:color="auto"/>
              <w:bottom w:val="single" w:sz="4" w:space="0" w:color="auto"/>
              <w:right w:val="single" w:sz="4" w:space="0" w:color="auto"/>
            </w:tcBorders>
            <w:vAlign w:val="center"/>
            <w:hideMark/>
          </w:tcPr>
          <w:p w14:paraId="17621473" w14:textId="77777777" w:rsidR="00EA442B" w:rsidRPr="002629C9" w:rsidRDefault="00EA442B" w:rsidP="00EA442B">
            <w:pPr>
              <w:jc w:val="both"/>
              <w:rPr>
                <w:color w:val="000000"/>
                <w:sz w:val="18"/>
                <w:szCs w:val="18"/>
              </w:rPr>
            </w:pPr>
            <w:r w:rsidRPr="002629C9">
              <w:rPr>
                <w:color w:val="000000"/>
                <w:sz w:val="18"/>
                <w:szCs w:val="18"/>
              </w:rPr>
              <w:t>01*03</w:t>
            </w:r>
          </w:p>
        </w:tc>
        <w:tc>
          <w:tcPr>
            <w:tcW w:w="2835" w:type="dxa"/>
            <w:tcBorders>
              <w:top w:val="single" w:sz="4" w:space="0" w:color="auto"/>
              <w:left w:val="nil"/>
              <w:bottom w:val="single" w:sz="4" w:space="0" w:color="auto"/>
              <w:right w:val="single" w:sz="4" w:space="0" w:color="auto"/>
            </w:tcBorders>
            <w:vAlign w:val="center"/>
            <w:hideMark/>
          </w:tcPr>
          <w:p w14:paraId="28B74A08" w14:textId="77777777" w:rsidR="00EA442B" w:rsidRPr="008364BF" w:rsidRDefault="00EA442B" w:rsidP="00EA442B">
            <w:pPr>
              <w:jc w:val="both"/>
              <w:rPr>
                <w:color w:val="000000"/>
              </w:rPr>
            </w:pPr>
            <w:r w:rsidRPr="008364BF">
              <w:rPr>
                <w:color w:val="000000"/>
              </w:rPr>
              <w:t>Для ведення особистого селянського господарства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A9FEEF9" w14:textId="17C356A8"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single" w:sz="4" w:space="0" w:color="auto"/>
              <w:left w:val="nil"/>
              <w:bottom w:val="single" w:sz="4" w:space="0" w:color="auto"/>
              <w:right w:val="single" w:sz="4" w:space="0" w:color="auto"/>
            </w:tcBorders>
            <w:vAlign w:val="center"/>
            <w:hideMark/>
          </w:tcPr>
          <w:p w14:paraId="049F86AD" w14:textId="07354FF1" w:rsidR="00EA442B" w:rsidRPr="00D12457" w:rsidRDefault="00D12457" w:rsidP="00EA442B">
            <w:pPr>
              <w:jc w:val="right"/>
              <w:rPr>
                <w:b/>
                <w:color w:val="000000"/>
                <w:sz w:val="22"/>
                <w:szCs w:val="22"/>
                <w:lang w:val="uk-UA"/>
              </w:rPr>
            </w:pPr>
            <w:r>
              <w:rPr>
                <w:b/>
                <w:color w:val="000000"/>
                <w:sz w:val="22"/>
                <w:szCs w:val="22"/>
                <w:lang w:val="uk-UA"/>
              </w:rPr>
              <w:t>1,0</w:t>
            </w:r>
          </w:p>
        </w:tc>
        <w:tc>
          <w:tcPr>
            <w:tcW w:w="851" w:type="dxa"/>
            <w:tcBorders>
              <w:top w:val="single" w:sz="4" w:space="0" w:color="auto"/>
              <w:left w:val="nil"/>
              <w:bottom w:val="single" w:sz="4" w:space="0" w:color="auto"/>
              <w:right w:val="single" w:sz="4" w:space="0" w:color="auto"/>
            </w:tcBorders>
            <w:vAlign w:val="center"/>
            <w:hideMark/>
          </w:tcPr>
          <w:p w14:paraId="76FE4182" w14:textId="567EFF12"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single" w:sz="4" w:space="0" w:color="auto"/>
              <w:left w:val="nil"/>
              <w:bottom w:val="single" w:sz="4" w:space="0" w:color="auto"/>
              <w:right w:val="single" w:sz="4" w:space="0" w:color="auto"/>
            </w:tcBorders>
            <w:vAlign w:val="center"/>
            <w:hideMark/>
          </w:tcPr>
          <w:p w14:paraId="13240DF1" w14:textId="05B0AF50" w:rsidR="00EA442B" w:rsidRPr="00D12457" w:rsidRDefault="00D12457" w:rsidP="00EA442B">
            <w:pPr>
              <w:jc w:val="right"/>
              <w:rPr>
                <w:b/>
                <w:color w:val="000000"/>
                <w:sz w:val="22"/>
                <w:szCs w:val="22"/>
                <w:lang w:val="uk-UA"/>
              </w:rPr>
            </w:pPr>
            <w:r>
              <w:rPr>
                <w:b/>
                <w:color w:val="000000"/>
                <w:sz w:val="22"/>
                <w:szCs w:val="22"/>
                <w:lang w:val="uk-UA"/>
              </w:rPr>
              <w:t>1,0</w:t>
            </w:r>
          </w:p>
        </w:tc>
        <w:tc>
          <w:tcPr>
            <w:tcW w:w="708" w:type="dxa"/>
            <w:tcBorders>
              <w:top w:val="single" w:sz="4" w:space="0" w:color="auto"/>
              <w:left w:val="nil"/>
              <w:bottom w:val="single" w:sz="4" w:space="0" w:color="auto"/>
              <w:right w:val="single" w:sz="4" w:space="0" w:color="auto"/>
            </w:tcBorders>
            <w:hideMark/>
          </w:tcPr>
          <w:p w14:paraId="78BD937E" w14:textId="77777777" w:rsidR="00EA442B" w:rsidRPr="00795985" w:rsidRDefault="00EA442B" w:rsidP="00EA442B">
            <w:pPr>
              <w:jc w:val="right"/>
              <w:rPr>
                <w:sz w:val="22"/>
                <w:szCs w:val="22"/>
              </w:rPr>
            </w:pPr>
          </w:p>
          <w:p w14:paraId="693797D0" w14:textId="12F9500C" w:rsidR="00EA442B" w:rsidRPr="00795985" w:rsidRDefault="00EA442B" w:rsidP="00EA442B">
            <w:pPr>
              <w:jc w:val="right"/>
              <w:rPr>
                <w:color w:val="000000"/>
                <w:sz w:val="22"/>
                <w:szCs w:val="22"/>
              </w:rPr>
            </w:pPr>
            <w:r w:rsidRPr="00795985">
              <w:rPr>
                <w:sz w:val="22"/>
                <w:szCs w:val="22"/>
              </w:rPr>
              <w:t>1,0</w:t>
            </w:r>
          </w:p>
        </w:tc>
        <w:tc>
          <w:tcPr>
            <w:tcW w:w="709" w:type="dxa"/>
            <w:tcBorders>
              <w:top w:val="single" w:sz="4" w:space="0" w:color="auto"/>
              <w:left w:val="nil"/>
              <w:bottom w:val="single" w:sz="4" w:space="0" w:color="auto"/>
              <w:right w:val="single" w:sz="4" w:space="0" w:color="auto"/>
            </w:tcBorders>
            <w:hideMark/>
          </w:tcPr>
          <w:p w14:paraId="153B8EBC" w14:textId="77777777" w:rsidR="00EA442B" w:rsidRPr="00BB4BF9" w:rsidRDefault="00EA442B" w:rsidP="00EA442B">
            <w:pPr>
              <w:jc w:val="right"/>
              <w:rPr>
                <w:b/>
                <w:sz w:val="22"/>
                <w:szCs w:val="22"/>
              </w:rPr>
            </w:pPr>
          </w:p>
          <w:p w14:paraId="14C7E86C" w14:textId="4E0A1EEB" w:rsidR="00EA442B" w:rsidRPr="00D12457" w:rsidRDefault="00D12457" w:rsidP="00EA442B">
            <w:pPr>
              <w:jc w:val="right"/>
              <w:rPr>
                <w:b/>
                <w:color w:val="000000"/>
                <w:sz w:val="22"/>
                <w:szCs w:val="22"/>
                <w:lang w:val="uk-UA"/>
              </w:rPr>
            </w:pPr>
            <w:r>
              <w:rPr>
                <w:b/>
                <w:sz w:val="22"/>
                <w:szCs w:val="22"/>
                <w:lang w:val="uk-UA"/>
              </w:rPr>
              <w:t>1,5</w:t>
            </w:r>
          </w:p>
        </w:tc>
        <w:tc>
          <w:tcPr>
            <w:tcW w:w="709" w:type="dxa"/>
            <w:tcBorders>
              <w:top w:val="single" w:sz="4" w:space="0" w:color="auto"/>
              <w:bottom w:val="single" w:sz="4" w:space="0" w:color="auto"/>
              <w:right w:val="single" w:sz="4" w:space="0" w:color="auto"/>
            </w:tcBorders>
            <w:hideMark/>
          </w:tcPr>
          <w:p w14:paraId="7F767A39" w14:textId="77777777" w:rsidR="00EA442B" w:rsidRPr="00795985" w:rsidRDefault="00EA442B" w:rsidP="00EA442B">
            <w:pPr>
              <w:jc w:val="right"/>
              <w:rPr>
                <w:noProof/>
                <w:sz w:val="22"/>
                <w:szCs w:val="22"/>
              </w:rPr>
            </w:pPr>
          </w:p>
          <w:p w14:paraId="542C3340" w14:textId="6DBE0FD6"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uk-UA"/>
              </w:rPr>
              <w:t>7</w:t>
            </w:r>
          </w:p>
        </w:tc>
        <w:tc>
          <w:tcPr>
            <w:tcW w:w="709" w:type="dxa"/>
            <w:tcBorders>
              <w:top w:val="single" w:sz="4" w:space="0" w:color="auto"/>
              <w:bottom w:val="single" w:sz="4" w:space="0" w:color="auto"/>
              <w:right w:val="single" w:sz="4" w:space="0" w:color="auto"/>
            </w:tcBorders>
            <w:hideMark/>
          </w:tcPr>
          <w:p w14:paraId="7EF3FD56" w14:textId="77777777" w:rsidR="00EA442B" w:rsidRPr="00BB4BF9" w:rsidRDefault="00EA442B" w:rsidP="00EA442B">
            <w:pPr>
              <w:jc w:val="right"/>
              <w:rPr>
                <w:b/>
                <w:noProof/>
                <w:sz w:val="22"/>
                <w:szCs w:val="22"/>
              </w:rPr>
            </w:pPr>
          </w:p>
          <w:p w14:paraId="3EB70B0C" w14:textId="454E89F7" w:rsidR="00EA442B" w:rsidRPr="00D12457" w:rsidRDefault="00D12457" w:rsidP="00EA442B">
            <w:pPr>
              <w:jc w:val="right"/>
              <w:rPr>
                <w:b/>
                <w:color w:val="000000"/>
                <w:sz w:val="22"/>
                <w:szCs w:val="22"/>
                <w:lang w:val="uk-UA"/>
              </w:rPr>
            </w:pPr>
            <w:r>
              <w:rPr>
                <w:b/>
                <w:noProof/>
                <w:sz w:val="22"/>
                <w:szCs w:val="22"/>
                <w:lang w:val="uk-UA"/>
              </w:rPr>
              <w:t>1,2</w:t>
            </w:r>
          </w:p>
        </w:tc>
      </w:tr>
      <w:tr w:rsidR="00EA442B" w:rsidRPr="00A51209" w14:paraId="0D845ED9" w14:textId="77777777" w:rsidTr="002629C9">
        <w:trPr>
          <w:trHeight w:val="660"/>
        </w:trPr>
        <w:tc>
          <w:tcPr>
            <w:tcW w:w="704" w:type="dxa"/>
            <w:tcBorders>
              <w:top w:val="nil"/>
              <w:left w:val="single" w:sz="4" w:space="0" w:color="auto"/>
              <w:bottom w:val="single" w:sz="4" w:space="0" w:color="auto"/>
              <w:right w:val="single" w:sz="4" w:space="0" w:color="auto"/>
            </w:tcBorders>
            <w:vAlign w:val="center"/>
            <w:hideMark/>
          </w:tcPr>
          <w:p w14:paraId="3065F845" w14:textId="77777777" w:rsidR="00EA442B" w:rsidRPr="002629C9" w:rsidRDefault="00EA442B" w:rsidP="00EA442B">
            <w:pPr>
              <w:jc w:val="both"/>
              <w:rPr>
                <w:color w:val="000000"/>
                <w:sz w:val="18"/>
                <w:szCs w:val="18"/>
              </w:rPr>
            </w:pPr>
            <w:r w:rsidRPr="002629C9">
              <w:rPr>
                <w:color w:val="000000"/>
                <w:sz w:val="18"/>
                <w:szCs w:val="18"/>
              </w:rPr>
              <w:t>01*04</w:t>
            </w:r>
          </w:p>
        </w:tc>
        <w:tc>
          <w:tcPr>
            <w:tcW w:w="2835" w:type="dxa"/>
            <w:tcBorders>
              <w:top w:val="nil"/>
              <w:left w:val="nil"/>
              <w:bottom w:val="single" w:sz="4" w:space="0" w:color="auto"/>
              <w:right w:val="single" w:sz="4" w:space="0" w:color="auto"/>
            </w:tcBorders>
            <w:vAlign w:val="center"/>
            <w:hideMark/>
          </w:tcPr>
          <w:p w14:paraId="52F24F59" w14:textId="77777777" w:rsidR="00EA442B" w:rsidRPr="008364BF" w:rsidRDefault="00EA442B" w:rsidP="00EA442B">
            <w:pPr>
              <w:jc w:val="both"/>
              <w:rPr>
                <w:color w:val="000000"/>
              </w:rPr>
            </w:pPr>
            <w:r w:rsidRPr="008364BF">
              <w:rPr>
                <w:color w:val="000000"/>
              </w:rPr>
              <w:t>Для ведення підсобного сільського господарства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34DAF2D5" w14:textId="23B3C839"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4EA2A5A0" w14:textId="54476F7B" w:rsidR="00EA442B" w:rsidRPr="00D12457" w:rsidRDefault="00D12457"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50B8D992" w14:textId="2C26468A"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5E7F85D6" w14:textId="0E127D62" w:rsidR="00EA442B" w:rsidRPr="00D12457" w:rsidRDefault="00D12457"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1D613869" w14:textId="77777777" w:rsidR="00EA442B" w:rsidRPr="00795985" w:rsidRDefault="00EA442B" w:rsidP="00EA442B">
            <w:pPr>
              <w:jc w:val="right"/>
              <w:rPr>
                <w:sz w:val="22"/>
                <w:szCs w:val="22"/>
              </w:rPr>
            </w:pPr>
          </w:p>
          <w:p w14:paraId="5D3E4DBD" w14:textId="351E7A84" w:rsidR="00EA442B" w:rsidRPr="00795985" w:rsidRDefault="00EA442B" w:rsidP="00EA442B">
            <w:pPr>
              <w:jc w:val="right"/>
              <w:rPr>
                <w:color w:val="000000"/>
                <w:sz w:val="22"/>
                <w:szCs w:val="22"/>
              </w:rPr>
            </w:pPr>
            <w:r w:rsidRPr="00795985">
              <w:rPr>
                <w:sz w:val="22"/>
                <w:szCs w:val="22"/>
              </w:rPr>
              <w:t>1,0</w:t>
            </w:r>
          </w:p>
        </w:tc>
        <w:tc>
          <w:tcPr>
            <w:tcW w:w="709" w:type="dxa"/>
            <w:tcBorders>
              <w:top w:val="nil"/>
              <w:left w:val="nil"/>
              <w:bottom w:val="single" w:sz="4" w:space="0" w:color="auto"/>
              <w:right w:val="single" w:sz="4" w:space="0" w:color="auto"/>
            </w:tcBorders>
            <w:hideMark/>
          </w:tcPr>
          <w:p w14:paraId="78274FC5" w14:textId="77777777" w:rsidR="00EA442B" w:rsidRPr="00BB4BF9" w:rsidRDefault="00EA442B" w:rsidP="00EA442B">
            <w:pPr>
              <w:jc w:val="right"/>
              <w:rPr>
                <w:b/>
                <w:sz w:val="22"/>
                <w:szCs w:val="22"/>
              </w:rPr>
            </w:pPr>
          </w:p>
          <w:p w14:paraId="3A393430" w14:textId="7311BF56" w:rsidR="00EA442B" w:rsidRPr="00D12457" w:rsidRDefault="00D12457" w:rsidP="00EA442B">
            <w:pPr>
              <w:jc w:val="right"/>
              <w:rPr>
                <w:b/>
                <w:color w:val="000000"/>
                <w:sz w:val="22"/>
                <w:szCs w:val="22"/>
                <w:lang w:val="uk-UA"/>
              </w:rPr>
            </w:pPr>
            <w:r>
              <w:rPr>
                <w:b/>
                <w:sz w:val="22"/>
                <w:szCs w:val="22"/>
                <w:lang w:val="uk-UA"/>
              </w:rPr>
              <w:t>1,5</w:t>
            </w:r>
          </w:p>
        </w:tc>
        <w:tc>
          <w:tcPr>
            <w:tcW w:w="709" w:type="dxa"/>
            <w:tcBorders>
              <w:top w:val="single" w:sz="4" w:space="0" w:color="auto"/>
              <w:bottom w:val="single" w:sz="4" w:space="0" w:color="auto"/>
              <w:right w:val="single" w:sz="4" w:space="0" w:color="auto"/>
            </w:tcBorders>
            <w:hideMark/>
          </w:tcPr>
          <w:p w14:paraId="0B953885" w14:textId="77777777" w:rsidR="00EA442B" w:rsidRPr="00795985" w:rsidRDefault="00EA442B" w:rsidP="00EA442B">
            <w:pPr>
              <w:jc w:val="right"/>
              <w:rPr>
                <w:noProof/>
                <w:sz w:val="22"/>
                <w:szCs w:val="22"/>
              </w:rPr>
            </w:pPr>
          </w:p>
          <w:p w14:paraId="3F93D7D3" w14:textId="05BF4222"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uk-UA"/>
              </w:rPr>
              <w:t>7</w:t>
            </w:r>
          </w:p>
        </w:tc>
        <w:tc>
          <w:tcPr>
            <w:tcW w:w="709" w:type="dxa"/>
            <w:tcBorders>
              <w:top w:val="single" w:sz="4" w:space="0" w:color="auto"/>
              <w:bottom w:val="single" w:sz="4" w:space="0" w:color="auto"/>
              <w:right w:val="single" w:sz="4" w:space="0" w:color="auto"/>
            </w:tcBorders>
            <w:hideMark/>
          </w:tcPr>
          <w:p w14:paraId="58630860" w14:textId="77777777" w:rsidR="00D12457" w:rsidRDefault="00D12457" w:rsidP="00EA442B">
            <w:pPr>
              <w:jc w:val="right"/>
              <w:rPr>
                <w:b/>
                <w:noProof/>
                <w:sz w:val="22"/>
                <w:szCs w:val="22"/>
                <w:lang w:val="uk-UA"/>
              </w:rPr>
            </w:pPr>
          </w:p>
          <w:p w14:paraId="31C2D565" w14:textId="3D96AC76" w:rsidR="00EA442B" w:rsidRDefault="00D12457" w:rsidP="00EA442B">
            <w:pPr>
              <w:jc w:val="right"/>
              <w:rPr>
                <w:b/>
                <w:noProof/>
                <w:sz w:val="22"/>
                <w:szCs w:val="22"/>
                <w:lang w:val="uk-UA"/>
              </w:rPr>
            </w:pPr>
            <w:r>
              <w:rPr>
                <w:b/>
                <w:noProof/>
                <w:sz w:val="22"/>
                <w:szCs w:val="22"/>
                <w:lang w:val="uk-UA"/>
              </w:rPr>
              <w:t>1,5</w:t>
            </w:r>
          </w:p>
          <w:p w14:paraId="25CB90F2" w14:textId="1426DB96" w:rsidR="00D12457" w:rsidRPr="00D12457" w:rsidRDefault="00D12457" w:rsidP="00EA442B">
            <w:pPr>
              <w:jc w:val="right"/>
              <w:rPr>
                <w:b/>
                <w:color w:val="000000"/>
                <w:sz w:val="22"/>
                <w:szCs w:val="22"/>
                <w:lang w:val="uk-UA"/>
              </w:rPr>
            </w:pPr>
          </w:p>
        </w:tc>
      </w:tr>
      <w:tr w:rsidR="00947C1C" w:rsidRPr="00A51209" w14:paraId="63695720" w14:textId="77777777" w:rsidTr="002629C9">
        <w:trPr>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A375086" w14:textId="77777777" w:rsidR="00EA442B" w:rsidRPr="002629C9" w:rsidRDefault="00EA442B" w:rsidP="00EA442B">
            <w:pPr>
              <w:jc w:val="both"/>
              <w:rPr>
                <w:color w:val="000000"/>
                <w:sz w:val="18"/>
                <w:szCs w:val="18"/>
              </w:rPr>
            </w:pPr>
            <w:r w:rsidRPr="002629C9">
              <w:rPr>
                <w:color w:val="000000"/>
                <w:sz w:val="18"/>
                <w:szCs w:val="18"/>
              </w:rPr>
              <w:lastRenderedPageBreak/>
              <w:t>01*05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18E62B" w14:textId="77777777" w:rsidR="00EA442B" w:rsidRPr="008364BF" w:rsidRDefault="00EA442B" w:rsidP="00EA442B">
            <w:pPr>
              <w:jc w:val="both"/>
              <w:rPr>
                <w:color w:val="000000"/>
              </w:rPr>
            </w:pPr>
            <w:r w:rsidRPr="008364BF">
              <w:rPr>
                <w:color w:val="000000"/>
              </w:rPr>
              <w:t>Для індивідуального садівництва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0142D006" w14:textId="16E8C70E" w:rsidR="00EA442B" w:rsidRPr="00795985" w:rsidRDefault="00EA442B" w:rsidP="00EA442B">
            <w:pPr>
              <w:jc w:val="right"/>
              <w:rPr>
                <w:color w:val="000000"/>
                <w:sz w:val="22"/>
                <w:szCs w:val="22"/>
              </w:rPr>
            </w:pPr>
            <w:r w:rsidRPr="00795985">
              <w:rPr>
                <w:color w:val="000000"/>
                <w:sz w:val="22"/>
                <w:szCs w:val="22"/>
              </w:rPr>
              <w:t>0,3</w:t>
            </w:r>
          </w:p>
        </w:tc>
        <w:tc>
          <w:tcPr>
            <w:tcW w:w="766" w:type="dxa"/>
            <w:tcBorders>
              <w:top w:val="single" w:sz="4" w:space="0" w:color="auto"/>
              <w:left w:val="single" w:sz="4" w:space="0" w:color="auto"/>
              <w:bottom w:val="single" w:sz="4" w:space="0" w:color="auto"/>
              <w:right w:val="single" w:sz="4" w:space="0" w:color="auto"/>
            </w:tcBorders>
            <w:vAlign w:val="center"/>
            <w:hideMark/>
          </w:tcPr>
          <w:p w14:paraId="7B3325D5" w14:textId="477709EE" w:rsidR="00EA442B" w:rsidRPr="00B65D4F" w:rsidRDefault="00B65D4F" w:rsidP="00EA442B">
            <w:pPr>
              <w:jc w:val="right"/>
              <w:rPr>
                <w:b/>
                <w:color w:val="000000"/>
                <w:sz w:val="22"/>
                <w:szCs w:val="22"/>
                <w:lang w:val="uk-UA"/>
              </w:rPr>
            </w:pPr>
            <w:r>
              <w:rPr>
                <w:b/>
                <w:color w:val="000000"/>
                <w:sz w:val="22"/>
                <w:szCs w:val="22"/>
                <w:lang w:val="uk-UA"/>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F4A4C" w14:textId="155ECC0E" w:rsidR="00EA442B" w:rsidRPr="00795985" w:rsidRDefault="00EA442B" w:rsidP="00EA442B">
            <w:pPr>
              <w:jc w:val="right"/>
              <w:rPr>
                <w:color w:val="000000"/>
                <w:sz w:val="22"/>
                <w:szCs w:val="22"/>
              </w:rPr>
            </w:pPr>
            <w:r w:rsidRPr="00795985">
              <w:rPr>
                <w:color w:val="000000"/>
                <w:sz w:val="22"/>
                <w:szCs w:val="22"/>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123CF9" w14:textId="32DDAF30" w:rsidR="00EA442B" w:rsidRPr="00B65D4F" w:rsidRDefault="00B65D4F" w:rsidP="00EA442B">
            <w:pPr>
              <w:jc w:val="right"/>
              <w:rPr>
                <w:b/>
                <w:color w:val="000000"/>
                <w:sz w:val="22"/>
                <w:szCs w:val="22"/>
                <w:lang w:val="uk-UA"/>
              </w:rPr>
            </w:pPr>
            <w:r>
              <w:rPr>
                <w:b/>
                <w:color w:val="000000"/>
                <w:sz w:val="22"/>
                <w:szCs w:val="22"/>
                <w:lang w:val="uk-UA"/>
              </w:rPr>
              <w:t>0,5</w:t>
            </w:r>
          </w:p>
        </w:tc>
        <w:tc>
          <w:tcPr>
            <w:tcW w:w="708" w:type="dxa"/>
            <w:tcBorders>
              <w:top w:val="single" w:sz="4" w:space="0" w:color="auto"/>
              <w:left w:val="single" w:sz="4" w:space="0" w:color="auto"/>
              <w:bottom w:val="single" w:sz="4" w:space="0" w:color="auto"/>
              <w:right w:val="single" w:sz="4" w:space="0" w:color="auto"/>
            </w:tcBorders>
            <w:hideMark/>
          </w:tcPr>
          <w:p w14:paraId="76EA3992" w14:textId="77777777" w:rsidR="00EA442B" w:rsidRPr="00795985" w:rsidRDefault="00EA442B" w:rsidP="00EA442B">
            <w:pPr>
              <w:jc w:val="right"/>
              <w:rPr>
                <w:sz w:val="22"/>
                <w:szCs w:val="22"/>
              </w:rPr>
            </w:pPr>
          </w:p>
          <w:p w14:paraId="45B9DD92" w14:textId="31412240" w:rsidR="00EA442B" w:rsidRPr="00795985" w:rsidRDefault="00EA442B" w:rsidP="00EA442B">
            <w:pPr>
              <w:jc w:val="right"/>
              <w:rPr>
                <w:color w:val="000000"/>
                <w:sz w:val="22"/>
                <w:szCs w:val="22"/>
              </w:rPr>
            </w:pPr>
            <w:r w:rsidRPr="00795985">
              <w:rPr>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14:paraId="06459390" w14:textId="77777777" w:rsidR="00EA442B" w:rsidRPr="00BB4BF9" w:rsidRDefault="00EA442B" w:rsidP="00EA442B">
            <w:pPr>
              <w:jc w:val="right"/>
              <w:rPr>
                <w:b/>
                <w:sz w:val="22"/>
                <w:szCs w:val="22"/>
              </w:rPr>
            </w:pPr>
          </w:p>
          <w:p w14:paraId="0675FDF6" w14:textId="3131114A" w:rsidR="00EA442B" w:rsidRPr="00B65D4F" w:rsidRDefault="00B65D4F" w:rsidP="00EA442B">
            <w:pPr>
              <w:jc w:val="right"/>
              <w:rPr>
                <w:b/>
                <w:color w:val="000000"/>
                <w:sz w:val="22"/>
                <w:szCs w:val="22"/>
                <w:lang w:val="uk-UA"/>
              </w:rPr>
            </w:pPr>
            <w:r>
              <w:rPr>
                <w:b/>
                <w:sz w:val="22"/>
                <w:szCs w:val="22"/>
                <w:lang w:val="uk-UA"/>
              </w:rPr>
              <w:t>1,5</w:t>
            </w:r>
          </w:p>
        </w:tc>
        <w:tc>
          <w:tcPr>
            <w:tcW w:w="709" w:type="dxa"/>
            <w:tcBorders>
              <w:top w:val="single" w:sz="4" w:space="0" w:color="auto"/>
              <w:left w:val="single" w:sz="4" w:space="0" w:color="auto"/>
              <w:bottom w:val="single" w:sz="4" w:space="0" w:color="auto"/>
              <w:right w:val="single" w:sz="4" w:space="0" w:color="auto"/>
            </w:tcBorders>
            <w:hideMark/>
          </w:tcPr>
          <w:p w14:paraId="240B01E2" w14:textId="77777777" w:rsidR="00EA442B" w:rsidRPr="00795985" w:rsidRDefault="00EA442B" w:rsidP="00EA442B">
            <w:pPr>
              <w:jc w:val="right"/>
              <w:rPr>
                <w:noProof/>
                <w:sz w:val="22"/>
                <w:szCs w:val="22"/>
                <w:lang w:val="uk-UA"/>
              </w:rPr>
            </w:pPr>
          </w:p>
          <w:p w14:paraId="779C8AA0" w14:textId="0FB33C3E"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Pr="00795985">
              <w:rPr>
                <w:noProof/>
                <w:sz w:val="22"/>
                <w:szCs w:val="22"/>
                <w:lang w:val="uk-UA"/>
              </w:rPr>
              <w:t>7</w:t>
            </w:r>
          </w:p>
        </w:tc>
        <w:tc>
          <w:tcPr>
            <w:tcW w:w="709" w:type="dxa"/>
            <w:tcBorders>
              <w:top w:val="single" w:sz="4" w:space="0" w:color="auto"/>
              <w:left w:val="single" w:sz="4" w:space="0" w:color="auto"/>
              <w:bottom w:val="single" w:sz="4" w:space="0" w:color="auto"/>
              <w:right w:val="single" w:sz="4" w:space="0" w:color="auto"/>
            </w:tcBorders>
            <w:hideMark/>
          </w:tcPr>
          <w:p w14:paraId="7901940E" w14:textId="77777777" w:rsidR="00EA442B" w:rsidRPr="00BB4BF9" w:rsidRDefault="00EA442B" w:rsidP="00EA442B">
            <w:pPr>
              <w:jc w:val="right"/>
              <w:rPr>
                <w:b/>
                <w:noProof/>
                <w:sz w:val="22"/>
                <w:szCs w:val="22"/>
                <w:lang w:val="uk-UA"/>
              </w:rPr>
            </w:pPr>
          </w:p>
          <w:p w14:paraId="4B7F082C" w14:textId="6356DA83" w:rsidR="00EA442B" w:rsidRPr="00BB4BF9" w:rsidRDefault="00EA442B" w:rsidP="00EA442B">
            <w:pPr>
              <w:jc w:val="right"/>
              <w:rPr>
                <w:b/>
                <w:color w:val="000000"/>
                <w:sz w:val="22"/>
                <w:szCs w:val="22"/>
              </w:rPr>
            </w:pPr>
            <w:r w:rsidRPr="00BB4BF9">
              <w:rPr>
                <w:b/>
                <w:noProof/>
                <w:sz w:val="22"/>
                <w:szCs w:val="22"/>
                <w:lang w:val="uk-UA"/>
              </w:rPr>
              <w:t>1</w:t>
            </w:r>
            <w:r w:rsidRPr="00BB4BF9">
              <w:rPr>
                <w:b/>
                <w:noProof/>
                <w:sz w:val="22"/>
                <w:szCs w:val="22"/>
              </w:rPr>
              <w:t>,</w:t>
            </w:r>
            <w:r w:rsidRPr="00BB4BF9">
              <w:rPr>
                <w:b/>
                <w:noProof/>
                <w:sz w:val="22"/>
                <w:szCs w:val="22"/>
                <w:lang w:val="uk-UA"/>
              </w:rPr>
              <w:t>7</w:t>
            </w:r>
          </w:p>
        </w:tc>
      </w:tr>
      <w:tr w:rsidR="00947C1C" w:rsidRPr="00A51209" w14:paraId="114FD881" w14:textId="77777777" w:rsidTr="002629C9">
        <w:trPr>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5B4049FB" w14:textId="77777777" w:rsidR="00EA442B" w:rsidRPr="002629C9" w:rsidRDefault="00EA442B" w:rsidP="00EA442B">
            <w:pPr>
              <w:jc w:val="both"/>
              <w:rPr>
                <w:color w:val="000000"/>
                <w:sz w:val="18"/>
                <w:szCs w:val="18"/>
              </w:rPr>
            </w:pPr>
            <w:r w:rsidRPr="002629C9">
              <w:rPr>
                <w:color w:val="000000"/>
                <w:sz w:val="18"/>
                <w:szCs w:val="18"/>
              </w:rPr>
              <w:t>01*06</w:t>
            </w:r>
          </w:p>
        </w:tc>
        <w:tc>
          <w:tcPr>
            <w:tcW w:w="2835" w:type="dxa"/>
            <w:tcBorders>
              <w:top w:val="single" w:sz="4" w:space="0" w:color="auto"/>
              <w:left w:val="nil"/>
              <w:bottom w:val="single" w:sz="4" w:space="0" w:color="auto"/>
              <w:right w:val="single" w:sz="4" w:space="0" w:color="auto"/>
            </w:tcBorders>
            <w:vAlign w:val="center"/>
            <w:hideMark/>
          </w:tcPr>
          <w:p w14:paraId="4C62F67A" w14:textId="77777777" w:rsidR="00EA442B" w:rsidRPr="008364BF" w:rsidRDefault="00EA442B" w:rsidP="00EA442B">
            <w:pPr>
              <w:jc w:val="both"/>
              <w:rPr>
                <w:color w:val="000000"/>
              </w:rPr>
            </w:pPr>
            <w:r w:rsidRPr="008364BF">
              <w:rPr>
                <w:color w:val="000000"/>
              </w:rPr>
              <w:t>Для колективного садівництва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0B968D6D" w14:textId="746DEA7B" w:rsidR="00EA442B" w:rsidRPr="00795985" w:rsidRDefault="00EA442B" w:rsidP="00EA442B">
            <w:pPr>
              <w:jc w:val="right"/>
              <w:rPr>
                <w:color w:val="000000"/>
                <w:sz w:val="22"/>
                <w:szCs w:val="22"/>
              </w:rPr>
            </w:pPr>
            <w:r w:rsidRPr="00795985">
              <w:rPr>
                <w:color w:val="000000"/>
                <w:sz w:val="22"/>
                <w:szCs w:val="22"/>
              </w:rPr>
              <w:t>0,3</w:t>
            </w:r>
          </w:p>
        </w:tc>
        <w:tc>
          <w:tcPr>
            <w:tcW w:w="766" w:type="dxa"/>
            <w:tcBorders>
              <w:top w:val="single" w:sz="4" w:space="0" w:color="auto"/>
              <w:left w:val="nil"/>
              <w:bottom w:val="single" w:sz="4" w:space="0" w:color="auto"/>
              <w:right w:val="single" w:sz="4" w:space="0" w:color="auto"/>
            </w:tcBorders>
            <w:vAlign w:val="center"/>
            <w:hideMark/>
          </w:tcPr>
          <w:p w14:paraId="29BC3FAD" w14:textId="78056CD3" w:rsidR="00EA442B" w:rsidRPr="00B65D4F" w:rsidRDefault="00B65D4F" w:rsidP="00EA442B">
            <w:pPr>
              <w:jc w:val="right"/>
              <w:rPr>
                <w:b/>
                <w:color w:val="000000"/>
                <w:sz w:val="22"/>
                <w:szCs w:val="22"/>
                <w:lang w:val="uk-UA"/>
              </w:rPr>
            </w:pPr>
            <w:r>
              <w:rPr>
                <w:b/>
                <w:color w:val="000000"/>
                <w:sz w:val="22"/>
                <w:szCs w:val="22"/>
                <w:lang w:val="uk-UA"/>
              </w:rPr>
              <w:t>1,0</w:t>
            </w:r>
          </w:p>
        </w:tc>
        <w:tc>
          <w:tcPr>
            <w:tcW w:w="851" w:type="dxa"/>
            <w:tcBorders>
              <w:top w:val="single" w:sz="4" w:space="0" w:color="auto"/>
              <w:left w:val="nil"/>
              <w:bottom w:val="single" w:sz="4" w:space="0" w:color="auto"/>
              <w:right w:val="single" w:sz="4" w:space="0" w:color="auto"/>
            </w:tcBorders>
            <w:vAlign w:val="center"/>
            <w:hideMark/>
          </w:tcPr>
          <w:p w14:paraId="35E3A8B7" w14:textId="1C21F37A" w:rsidR="00EA442B" w:rsidRPr="00795985" w:rsidRDefault="00EA442B" w:rsidP="00EA442B">
            <w:pPr>
              <w:jc w:val="right"/>
              <w:rPr>
                <w:color w:val="000000"/>
                <w:sz w:val="22"/>
                <w:szCs w:val="22"/>
              </w:rPr>
            </w:pPr>
            <w:r w:rsidRPr="00795985">
              <w:rPr>
                <w:color w:val="000000"/>
                <w:sz w:val="22"/>
                <w:szCs w:val="22"/>
              </w:rPr>
              <w:t>0,3</w:t>
            </w:r>
          </w:p>
        </w:tc>
        <w:tc>
          <w:tcPr>
            <w:tcW w:w="709" w:type="dxa"/>
            <w:tcBorders>
              <w:top w:val="single" w:sz="4" w:space="0" w:color="auto"/>
              <w:left w:val="nil"/>
              <w:bottom w:val="single" w:sz="4" w:space="0" w:color="auto"/>
              <w:right w:val="single" w:sz="4" w:space="0" w:color="auto"/>
            </w:tcBorders>
            <w:vAlign w:val="center"/>
            <w:hideMark/>
          </w:tcPr>
          <w:p w14:paraId="79CC384A" w14:textId="26F98B6A" w:rsidR="00EA442B" w:rsidRPr="00B65D4F" w:rsidRDefault="00B65D4F" w:rsidP="00EA442B">
            <w:pPr>
              <w:jc w:val="right"/>
              <w:rPr>
                <w:b/>
                <w:color w:val="000000"/>
                <w:sz w:val="22"/>
                <w:szCs w:val="22"/>
                <w:lang w:val="uk-UA"/>
              </w:rPr>
            </w:pPr>
            <w:r>
              <w:rPr>
                <w:b/>
                <w:color w:val="000000"/>
                <w:sz w:val="22"/>
                <w:szCs w:val="22"/>
                <w:lang w:val="uk-UA"/>
              </w:rPr>
              <w:t>1,0</w:t>
            </w:r>
          </w:p>
        </w:tc>
        <w:tc>
          <w:tcPr>
            <w:tcW w:w="708" w:type="dxa"/>
            <w:tcBorders>
              <w:top w:val="single" w:sz="4" w:space="0" w:color="auto"/>
              <w:left w:val="nil"/>
              <w:bottom w:val="single" w:sz="4" w:space="0" w:color="auto"/>
              <w:right w:val="single" w:sz="4" w:space="0" w:color="auto"/>
            </w:tcBorders>
            <w:hideMark/>
          </w:tcPr>
          <w:p w14:paraId="62509176" w14:textId="77777777" w:rsidR="00EA442B" w:rsidRPr="00795985" w:rsidRDefault="00EA442B" w:rsidP="00EA442B">
            <w:pPr>
              <w:jc w:val="right"/>
              <w:rPr>
                <w:sz w:val="22"/>
                <w:szCs w:val="22"/>
              </w:rPr>
            </w:pPr>
          </w:p>
          <w:p w14:paraId="2A98577C" w14:textId="24317F51" w:rsidR="00EA442B" w:rsidRPr="00795985" w:rsidRDefault="00947C1C" w:rsidP="00EA442B">
            <w:pPr>
              <w:jc w:val="right"/>
              <w:rPr>
                <w:color w:val="000000"/>
                <w:sz w:val="22"/>
                <w:szCs w:val="22"/>
              </w:rPr>
            </w:pPr>
            <w:r w:rsidRPr="00795985">
              <w:rPr>
                <w:sz w:val="22"/>
                <w:szCs w:val="22"/>
              </w:rPr>
              <w:t>1,0</w:t>
            </w:r>
          </w:p>
        </w:tc>
        <w:tc>
          <w:tcPr>
            <w:tcW w:w="709" w:type="dxa"/>
            <w:tcBorders>
              <w:top w:val="single" w:sz="4" w:space="0" w:color="auto"/>
              <w:left w:val="nil"/>
              <w:bottom w:val="single" w:sz="4" w:space="0" w:color="auto"/>
              <w:right w:val="single" w:sz="4" w:space="0" w:color="auto"/>
            </w:tcBorders>
            <w:hideMark/>
          </w:tcPr>
          <w:p w14:paraId="26AB7A93" w14:textId="77777777" w:rsidR="00EA442B" w:rsidRPr="00BB4BF9" w:rsidRDefault="00EA442B" w:rsidP="00EA442B">
            <w:pPr>
              <w:jc w:val="right"/>
              <w:rPr>
                <w:b/>
                <w:sz w:val="22"/>
                <w:szCs w:val="22"/>
              </w:rPr>
            </w:pPr>
          </w:p>
          <w:p w14:paraId="3160F967" w14:textId="0BB95832" w:rsidR="00EA442B" w:rsidRPr="00BB4BF9" w:rsidRDefault="00947C1C" w:rsidP="00EA442B">
            <w:pPr>
              <w:jc w:val="right"/>
              <w:rPr>
                <w:b/>
                <w:color w:val="000000"/>
                <w:sz w:val="22"/>
                <w:szCs w:val="22"/>
              </w:rPr>
            </w:pPr>
            <w:r w:rsidRPr="00BB4BF9">
              <w:rPr>
                <w:b/>
                <w:sz w:val="22"/>
                <w:szCs w:val="22"/>
              </w:rPr>
              <w:t>1,0</w:t>
            </w:r>
          </w:p>
        </w:tc>
        <w:tc>
          <w:tcPr>
            <w:tcW w:w="709" w:type="dxa"/>
            <w:tcBorders>
              <w:top w:val="single" w:sz="4" w:space="0" w:color="auto"/>
              <w:bottom w:val="single" w:sz="4" w:space="0" w:color="auto"/>
              <w:right w:val="single" w:sz="4" w:space="0" w:color="auto"/>
            </w:tcBorders>
            <w:hideMark/>
          </w:tcPr>
          <w:p w14:paraId="6B2B9198" w14:textId="77777777" w:rsidR="00EA442B" w:rsidRPr="00795985" w:rsidRDefault="00EA442B" w:rsidP="00EA442B">
            <w:pPr>
              <w:jc w:val="right"/>
              <w:rPr>
                <w:noProof/>
                <w:sz w:val="22"/>
                <w:szCs w:val="22"/>
                <w:lang w:val="uk-UA"/>
              </w:rPr>
            </w:pPr>
          </w:p>
          <w:p w14:paraId="704CB796" w14:textId="500BD334"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00947C1C" w:rsidRPr="00795985">
              <w:rPr>
                <w:noProof/>
                <w:sz w:val="22"/>
                <w:szCs w:val="22"/>
                <w:lang w:val="uk-UA"/>
              </w:rPr>
              <w:t>0</w:t>
            </w:r>
          </w:p>
        </w:tc>
        <w:tc>
          <w:tcPr>
            <w:tcW w:w="709" w:type="dxa"/>
            <w:tcBorders>
              <w:top w:val="single" w:sz="4" w:space="0" w:color="auto"/>
              <w:bottom w:val="single" w:sz="4" w:space="0" w:color="auto"/>
              <w:right w:val="single" w:sz="4" w:space="0" w:color="auto"/>
            </w:tcBorders>
            <w:hideMark/>
          </w:tcPr>
          <w:p w14:paraId="08778179" w14:textId="77777777" w:rsidR="00EA442B" w:rsidRPr="00BB4BF9" w:rsidRDefault="00EA442B" w:rsidP="00EA442B">
            <w:pPr>
              <w:jc w:val="right"/>
              <w:rPr>
                <w:b/>
                <w:noProof/>
                <w:sz w:val="22"/>
                <w:szCs w:val="22"/>
                <w:lang w:val="uk-UA"/>
              </w:rPr>
            </w:pPr>
          </w:p>
          <w:p w14:paraId="4A2BE728" w14:textId="0FC11FEF" w:rsidR="00EA442B" w:rsidRPr="00BB4BF9" w:rsidRDefault="00EA442B" w:rsidP="00EA442B">
            <w:pPr>
              <w:jc w:val="right"/>
              <w:rPr>
                <w:b/>
                <w:color w:val="000000"/>
                <w:sz w:val="22"/>
                <w:szCs w:val="22"/>
              </w:rPr>
            </w:pPr>
            <w:r w:rsidRPr="00BB4BF9">
              <w:rPr>
                <w:b/>
                <w:noProof/>
                <w:sz w:val="22"/>
                <w:szCs w:val="22"/>
                <w:lang w:val="uk-UA"/>
              </w:rPr>
              <w:t>1</w:t>
            </w:r>
            <w:r w:rsidRPr="00BB4BF9">
              <w:rPr>
                <w:b/>
                <w:noProof/>
                <w:sz w:val="22"/>
                <w:szCs w:val="22"/>
              </w:rPr>
              <w:t>,</w:t>
            </w:r>
            <w:r w:rsidR="00947C1C" w:rsidRPr="00BB4BF9">
              <w:rPr>
                <w:b/>
                <w:noProof/>
                <w:sz w:val="22"/>
                <w:szCs w:val="22"/>
                <w:lang w:val="uk-UA"/>
              </w:rPr>
              <w:t>0</w:t>
            </w:r>
          </w:p>
        </w:tc>
      </w:tr>
      <w:tr w:rsidR="00EA442B" w:rsidRPr="00A51209" w14:paraId="624B4AD8" w14:textId="77777777" w:rsidTr="002629C9">
        <w:trPr>
          <w:trHeight w:val="360"/>
        </w:trPr>
        <w:tc>
          <w:tcPr>
            <w:tcW w:w="704" w:type="dxa"/>
            <w:tcBorders>
              <w:top w:val="nil"/>
              <w:left w:val="single" w:sz="4" w:space="0" w:color="auto"/>
              <w:bottom w:val="single" w:sz="4" w:space="0" w:color="auto"/>
              <w:right w:val="single" w:sz="4" w:space="0" w:color="auto"/>
            </w:tcBorders>
            <w:vAlign w:val="center"/>
            <w:hideMark/>
          </w:tcPr>
          <w:p w14:paraId="3F3180B7" w14:textId="77777777" w:rsidR="00EA442B" w:rsidRPr="002629C9" w:rsidRDefault="00EA442B" w:rsidP="00EA442B">
            <w:pPr>
              <w:jc w:val="both"/>
              <w:rPr>
                <w:color w:val="000000"/>
                <w:sz w:val="18"/>
                <w:szCs w:val="18"/>
              </w:rPr>
            </w:pPr>
            <w:r w:rsidRPr="002629C9">
              <w:rPr>
                <w:color w:val="000000"/>
                <w:sz w:val="18"/>
                <w:szCs w:val="18"/>
              </w:rPr>
              <w:t>01*07</w:t>
            </w:r>
          </w:p>
        </w:tc>
        <w:tc>
          <w:tcPr>
            <w:tcW w:w="2835" w:type="dxa"/>
            <w:tcBorders>
              <w:top w:val="nil"/>
              <w:left w:val="nil"/>
              <w:bottom w:val="single" w:sz="4" w:space="0" w:color="auto"/>
              <w:right w:val="single" w:sz="4" w:space="0" w:color="auto"/>
            </w:tcBorders>
            <w:vAlign w:val="center"/>
            <w:hideMark/>
          </w:tcPr>
          <w:p w14:paraId="6923BAA1" w14:textId="77777777" w:rsidR="00EA442B" w:rsidRPr="008364BF" w:rsidRDefault="00EA442B" w:rsidP="00EA442B">
            <w:pPr>
              <w:jc w:val="both"/>
              <w:rPr>
                <w:color w:val="000000"/>
              </w:rPr>
            </w:pPr>
            <w:r w:rsidRPr="008364BF">
              <w:rPr>
                <w:color w:val="000000"/>
              </w:rPr>
              <w:t>Для городництва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ABB9DA3" w14:textId="41F1B4C5"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2A9B4651" w14:textId="53CBFEA0" w:rsidR="00EA442B" w:rsidRPr="00B65D4F" w:rsidRDefault="00B65D4F"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21E54B93" w14:textId="028F5FDB"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490F814" w14:textId="4CADB42A" w:rsidR="00EA442B" w:rsidRPr="00B65D4F" w:rsidRDefault="00B65D4F"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788A0183" w14:textId="5CF2A540" w:rsidR="00EA442B" w:rsidRPr="00795985" w:rsidRDefault="00947C1C" w:rsidP="00EA442B">
            <w:pPr>
              <w:jc w:val="right"/>
              <w:rPr>
                <w:color w:val="000000"/>
                <w:sz w:val="22"/>
                <w:szCs w:val="22"/>
              </w:rPr>
            </w:pPr>
            <w:r w:rsidRPr="00795985">
              <w:rPr>
                <w:sz w:val="22"/>
                <w:szCs w:val="22"/>
              </w:rPr>
              <w:t>1,0</w:t>
            </w:r>
          </w:p>
        </w:tc>
        <w:tc>
          <w:tcPr>
            <w:tcW w:w="709" w:type="dxa"/>
            <w:tcBorders>
              <w:top w:val="nil"/>
              <w:left w:val="nil"/>
              <w:bottom w:val="single" w:sz="4" w:space="0" w:color="auto"/>
              <w:right w:val="single" w:sz="4" w:space="0" w:color="auto"/>
            </w:tcBorders>
            <w:hideMark/>
          </w:tcPr>
          <w:p w14:paraId="6168EE4E" w14:textId="456E4A0C" w:rsidR="00EA442B" w:rsidRPr="00B65D4F" w:rsidRDefault="00B65D4F" w:rsidP="00EA442B">
            <w:pPr>
              <w:jc w:val="right"/>
              <w:rPr>
                <w:b/>
                <w:color w:val="000000"/>
                <w:sz w:val="22"/>
                <w:szCs w:val="22"/>
                <w:lang w:val="uk-UA"/>
              </w:rPr>
            </w:pPr>
            <w:r>
              <w:rPr>
                <w:b/>
                <w:sz w:val="22"/>
                <w:szCs w:val="22"/>
                <w:lang w:val="uk-UA"/>
              </w:rPr>
              <w:t>1,5</w:t>
            </w:r>
          </w:p>
        </w:tc>
        <w:tc>
          <w:tcPr>
            <w:tcW w:w="709" w:type="dxa"/>
            <w:tcBorders>
              <w:top w:val="single" w:sz="4" w:space="0" w:color="auto"/>
              <w:bottom w:val="single" w:sz="4" w:space="0" w:color="auto"/>
              <w:right w:val="single" w:sz="4" w:space="0" w:color="auto"/>
            </w:tcBorders>
            <w:hideMark/>
          </w:tcPr>
          <w:p w14:paraId="118B1FF3" w14:textId="7ECCF5C8"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00947C1C" w:rsidRPr="00795985">
              <w:rPr>
                <w:noProof/>
                <w:sz w:val="22"/>
                <w:szCs w:val="22"/>
                <w:lang w:val="uk-UA"/>
              </w:rPr>
              <w:t>0</w:t>
            </w:r>
          </w:p>
        </w:tc>
        <w:tc>
          <w:tcPr>
            <w:tcW w:w="709" w:type="dxa"/>
            <w:tcBorders>
              <w:top w:val="single" w:sz="4" w:space="0" w:color="auto"/>
              <w:bottom w:val="single" w:sz="4" w:space="0" w:color="auto"/>
              <w:right w:val="single" w:sz="4" w:space="0" w:color="auto"/>
            </w:tcBorders>
            <w:hideMark/>
          </w:tcPr>
          <w:p w14:paraId="21555930" w14:textId="5C9E3D81" w:rsidR="00EA442B" w:rsidRPr="00BB4BF9" w:rsidRDefault="00EA442B" w:rsidP="00EA442B">
            <w:pPr>
              <w:jc w:val="right"/>
              <w:rPr>
                <w:b/>
                <w:color w:val="000000"/>
                <w:sz w:val="22"/>
                <w:szCs w:val="22"/>
              </w:rPr>
            </w:pPr>
            <w:r w:rsidRPr="00BB4BF9">
              <w:rPr>
                <w:b/>
                <w:noProof/>
                <w:sz w:val="22"/>
                <w:szCs w:val="22"/>
                <w:lang w:val="uk-UA"/>
              </w:rPr>
              <w:t>1</w:t>
            </w:r>
            <w:r w:rsidRPr="00BB4BF9">
              <w:rPr>
                <w:b/>
                <w:noProof/>
                <w:sz w:val="22"/>
                <w:szCs w:val="22"/>
              </w:rPr>
              <w:t>,</w:t>
            </w:r>
            <w:r w:rsidR="00947C1C" w:rsidRPr="00BB4BF9">
              <w:rPr>
                <w:b/>
                <w:noProof/>
                <w:sz w:val="22"/>
                <w:szCs w:val="22"/>
                <w:lang w:val="uk-UA"/>
              </w:rPr>
              <w:t>0</w:t>
            </w:r>
          </w:p>
        </w:tc>
      </w:tr>
      <w:tr w:rsidR="00EA442B" w:rsidRPr="00A51209" w14:paraId="2AB5FF8C" w14:textId="77777777" w:rsidTr="002629C9">
        <w:trPr>
          <w:trHeight w:val="660"/>
        </w:trPr>
        <w:tc>
          <w:tcPr>
            <w:tcW w:w="704" w:type="dxa"/>
            <w:tcBorders>
              <w:top w:val="nil"/>
              <w:left w:val="single" w:sz="4" w:space="0" w:color="auto"/>
              <w:bottom w:val="single" w:sz="4" w:space="0" w:color="auto"/>
              <w:right w:val="single" w:sz="4" w:space="0" w:color="auto"/>
            </w:tcBorders>
            <w:vAlign w:val="center"/>
            <w:hideMark/>
          </w:tcPr>
          <w:p w14:paraId="7D833A73" w14:textId="77777777" w:rsidR="00EA442B" w:rsidRPr="002629C9" w:rsidRDefault="00EA442B" w:rsidP="00EA442B">
            <w:pPr>
              <w:jc w:val="both"/>
              <w:rPr>
                <w:color w:val="000000"/>
                <w:sz w:val="18"/>
                <w:szCs w:val="18"/>
              </w:rPr>
            </w:pPr>
            <w:r w:rsidRPr="002629C9">
              <w:rPr>
                <w:color w:val="000000"/>
                <w:sz w:val="18"/>
                <w:szCs w:val="18"/>
              </w:rPr>
              <w:t>01*08</w:t>
            </w:r>
          </w:p>
        </w:tc>
        <w:tc>
          <w:tcPr>
            <w:tcW w:w="2835" w:type="dxa"/>
            <w:tcBorders>
              <w:top w:val="nil"/>
              <w:left w:val="nil"/>
              <w:bottom w:val="single" w:sz="4" w:space="0" w:color="auto"/>
              <w:right w:val="single" w:sz="4" w:space="0" w:color="auto"/>
            </w:tcBorders>
            <w:vAlign w:val="center"/>
            <w:hideMark/>
          </w:tcPr>
          <w:p w14:paraId="2E6642E4" w14:textId="77777777" w:rsidR="00EA442B" w:rsidRPr="008364BF" w:rsidRDefault="00EA442B" w:rsidP="00EA442B">
            <w:pPr>
              <w:jc w:val="both"/>
              <w:rPr>
                <w:color w:val="000000"/>
              </w:rPr>
            </w:pPr>
            <w:r w:rsidRPr="008364BF">
              <w:rPr>
                <w:color w:val="000000"/>
              </w:rPr>
              <w:t>Для сінокосіння і випасання худоби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2420FB13" w14:textId="475C68EE"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204CBE01" w14:textId="3E009578" w:rsidR="00EA442B" w:rsidRPr="00B65D4F" w:rsidRDefault="00B65D4F"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3B21E562" w14:textId="775AE657"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1E69C336" w14:textId="7D3B7309" w:rsidR="00EA442B" w:rsidRPr="00B65D4F" w:rsidRDefault="00B65D4F"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5D6DFFB0" w14:textId="77777777" w:rsidR="00EA442B" w:rsidRPr="00795985" w:rsidRDefault="00EA442B" w:rsidP="00EA442B">
            <w:pPr>
              <w:jc w:val="right"/>
              <w:rPr>
                <w:sz w:val="22"/>
                <w:szCs w:val="22"/>
              </w:rPr>
            </w:pPr>
          </w:p>
          <w:p w14:paraId="5A72A397" w14:textId="4DA7A41D" w:rsidR="00EA442B" w:rsidRPr="00795985" w:rsidRDefault="00947C1C" w:rsidP="00EA442B">
            <w:pPr>
              <w:jc w:val="right"/>
              <w:rPr>
                <w:color w:val="000000"/>
                <w:sz w:val="22"/>
                <w:szCs w:val="22"/>
              </w:rPr>
            </w:pPr>
            <w:r w:rsidRPr="00795985">
              <w:rPr>
                <w:sz w:val="22"/>
                <w:szCs w:val="22"/>
              </w:rPr>
              <w:t>1,0</w:t>
            </w:r>
          </w:p>
        </w:tc>
        <w:tc>
          <w:tcPr>
            <w:tcW w:w="709" w:type="dxa"/>
            <w:tcBorders>
              <w:top w:val="nil"/>
              <w:left w:val="nil"/>
              <w:bottom w:val="single" w:sz="4" w:space="0" w:color="auto"/>
              <w:right w:val="single" w:sz="4" w:space="0" w:color="auto"/>
            </w:tcBorders>
            <w:hideMark/>
          </w:tcPr>
          <w:p w14:paraId="440E383B" w14:textId="77777777" w:rsidR="00EA442B" w:rsidRPr="00BB4BF9" w:rsidRDefault="00EA442B" w:rsidP="00EA442B">
            <w:pPr>
              <w:jc w:val="right"/>
              <w:rPr>
                <w:b/>
                <w:sz w:val="22"/>
                <w:szCs w:val="22"/>
              </w:rPr>
            </w:pPr>
          </w:p>
          <w:p w14:paraId="7AFAC1CD" w14:textId="3DC543D0" w:rsidR="00EA442B" w:rsidRPr="00B65D4F" w:rsidRDefault="00B65D4F" w:rsidP="00EA442B">
            <w:pPr>
              <w:jc w:val="right"/>
              <w:rPr>
                <w:b/>
                <w:color w:val="000000"/>
                <w:sz w:val="22"/>
                <w:szCs w:val="22"/>
                <w:lang w:val="uk-UA"/>
              </w:rPr>
            </w:pPr>
            <w:r>
              <w:rPr>
                <w:b/>
                <w:sz w:val="22"/>
                <w:szCs w:val="22"/>
                <w:lang w:val="uk-UA"/>
              </w:rPr>
              <w:t>1,5</w:t>
            </w:r>
          </w:p>
        </w:tc>
        <w:tc>
          <w:tcPr>
            <w:tcW w:w="709" w:type="dxa"/>
            <w:tcBorders>
              <w:top w:val="single" w:sz="4" w:space="0" w:color="auto"/>
              <w:bottom w:val="single" w:sz="4" w:space="0" w:color="auto"/>
              <w:right w:val="single" w:sz="4" w:space="0" w:color="auto"/>
            </w:tcBorders>
            <w:hideMark/>
          </w:tcPr>
          <w:p w14:paraId="0CE474E4" w14:textId="77777777" w:rsidR="00EA442B" w:rsidRPr="00795985" w:rsidRDefault="00EA442B" w:rsidP="00EA442B">
            <w:pPr>
              <w:jc w:val="right"/>
              <w:rPr>
                <w:noProof/>
                <w:sz w:val="22"/>
                <w:szCs w:val="22"/>
                <w:lang w:val="uk-UA"/>
              </w:rPr>
            </w:pPr>
          </w:p>
          <w:p w14:paraId="00E9CF89" w14:textId="11127376" w:rsidR="00EA442B" w:rsidRPr="00795985" w:rsidRDefault="00EA442B" w:rsidP="00EA442B">
            <w:pPr>
              <w:jc w:val="right"/>
              <w:rPr>
                <w:color w:val="000000"/>
                <w:sz w:val="22"/>
                <w:szCs w:val="22"/>
              </w:rPr>
            </w:pPr>
            <w:r w:rsidRPr="00795985">
              <w:rPr>
                <w:noProof/>
                <w:sz w:val="22"/>
                <w:szCs w:val="22"/>
                <w:lang w:val="uk-UA"/>
              </w:rPr>
              <w:t>1</w:t>
            </w:r>
            <w:r w:rsidRPr="00795985">
              <w:rPr>
                <w:noProof/>
                <w:sz w:val="22"/>
                <w:szCs w:val="22"/>
              </w:rPr>
              <w:t>,</w:t>
            </w:r>
            <w:r w:rsidR="00947C1C" w:rsidRPr="00795985">
              <w:rPr>
                <w:noProof/>
                <w:sz w:val="22"/>
                <w:szCs w:val="22"/>
                <w:lang w:val="uk-UA"/>
              </w:rPr>
              <w:t>0</w:t>
            </w:r>
          </w:p>
        </w:tc>
        <w:tc>
          <w:tcPr>
            <w:tcW w:w="709" w:type="dxa"/>
            <w:tcBorders>
              <w:top w:val="single" w:sz="4" w:space="0" w:color="auto"/>
              <w:bottom w:val="single" w:sz="4" w:space="0" w:color="auto"/>
              <w:right w:val="single" w:sz="4" w:space="0" w:color="auto"/>
            </w:tcBorders>
            <w:hideMark/>
          </w:tcPr>
          <w:p w14:paraId="3200D7AE" w14:textId="77777777" w:rsidR="00EA442B" w:rsidRPr="00BB4BF9" w:rsidRDefault="00EA442B" w:rsidP="00EA442B">
            <w:pPr>
              <w:jc w:val="right"/>
              <w:rPr>
                <w:b/>
                <w:noProof/>
                <w:sz w:val="22"/>
                <w:szCs w:val="22"/>
                <w:lang w:val="uk-UA"/>
              </w:rPr>
            </w:pPr>
          </w:p>
          <w:p w14:paraId="24CB6A33" w14:textId="559EFBA5" w:rsidR="00B65D4F" w:rsidRPr="00B65D4F" w:rsidRDefault="00B65D4F" w:rsidP="00B65D4F">
            <w:pPr>
              <w:jc w:val="right"/>
              <w:rPr>
                <w:b/>
                <w:noProof/>
                <w:sz w:val="22"/>
                <w:szCs w:val="22"/>
                <w:lang w:val="uk-UA"/>
              </w:rPr>
            </w:pPr>
            <w:r>
              <w:rPr>
                <w:b/>
                <w:noProof/>
                <w:sz w:val="22"/>
                <w:szCs w:val="22"/>
                <w:lang w:val="uk-UA"/>
              </w:rPr>
              <w:t>1,0</w:t>
            </w:r>
          </w:p>
        </w:tc>
      </w:tr>
      <w:tr w:rsidR="00EA442B" w:rsidRPr="00A51209" w14:paraId="4BDD1331" w14:textId="77777777" w:rsidTr="002629C9">
        <w:trPr>
          <w:trHeight w:val="600"/>
        </w:trPr>
        <w:tc>
          <w:tcPr>
            <w:tcW w:w="704" w:type="dxa"/>
            <w:tcBorders>
              <w:top w:val="nil"/>
              <w:left w:val="single" w:sz="4" w:space="0" w:color="auto"/>
              <w:bottom w:val="single" w:sz="4" w:space="0" w:color="auto"/>
              <w:right w:val="single" w:sz="4" w:space="0" w:color="auto"/>
            </w:tcBorders>
            <w:vAlign w:val="center"/>
            <w:hideMark/>
          </w:tcPr>
          <w:p w14:paraId="231954BF" w14:textId="77777777" w:rsidR="00EA442B" w:rsidRPr="002629C9" w:rsidRDefault="00EA442B" w:rsidP="00EA442B">
            <w:pPr>
              <w:jc w:val="both"/>
              <w:rPr>
                <w:color w:val="000000"/>
                <w:sz w:val="18"/>
                <w:szCs w:val="18"/>
              </w:rPr>
            </w:pPr>
            <w:r w:rsidRPr="002629C9">
              <w:rPr>
                <w:color w:val="000000"/>
                <w:sz w:val="18"/>
                <w:szCs w:val="18"/>
              </w:rPr>
              <w:t>01*09</w:t>
            </w:r>
          </w:p>
        </w:tc>
        <w:tc>
          <w:tcPr>
            <w:tcW w:w="2835" w:type="dxa"/>
            <w:tcBorders>
              <w:top w:val="nil"/>
              <w:left w:val="nil"/>
              <w:bottom w:val="single" w:sz="4" w:space="0" w:color="auto"/>
              <w:right w:val="single" w:sz="4" w:space="0" w:color="auto"/>
            </w:tcBorders>
            <w:vAlign w:val="center"/>
            <w:hideMark/>
          </w:tcPr>
          <w:p w14:paraId="1DD4EC08" w14:textId="77777777" w:rsidR="00EA442B" w:rsidRPr="008364BF" w:rsidRDefault="00EA442B" w:rsidP="00EA442B">
            <w:pPr>
              <w:jc w:val="both"/>
              <w:rPr>
                <w:color w:val="000000"/>
              </w:rPr>
            </w:pPr>
            <w:r w:rsidRPr="008364BF">
              <w:rPr>
                <w:color w:val="000000"/>
              </w:rPr>
              <w:t xml:space="preserve">Для дослідних і навчальних цілей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C6FB96D" w14:textId="05DFCC15"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35294382" w14:textId="77777777" w:rsidR="00EA442B" w:rsidRPr="00BB4BF9" w:rsidRDefault="00EA442B" w:rsidP="00EA442B">
            <w:pPr>
              <w:jc w:val="right"/>
              <w:rPr>
                <w:b/>
                <w:color w:val="000000"/>
                <w:sz w:val="22"/>
                <w:szCs w:val="22"/>
              </w:rPr>
            </w:pPr>
            <w:r w:rsidRPr="00BB4BF9">
              <w:rPr>
                <w:b/>
                <w:color w:val="000000"/>
                <w:sz w:val="22"/>
                <w:szCs w:val="22"/>
              </w:rPr>
              <w:t>0,7</w:t>
            </w:r>
          </w:p>
        </w:tc>
        <w:tc>
          <w:tcPr>
            <w:tcW w:w="851" w:type="dxa"/>
            <w:tcBorders>
              <w:top w:val="nil"/>
              <w:left w:val="nil"/>
              <w:bottom w:val="single" w:sz="4" w:space="0" w:color="auto"/>
              <w:right w:val="single" w:sz="4" w:space="0" w:color="auto"/>
            </w:tcBorders>
            <w:vAlign w:val="center"/>
            <w:hideMark/>
          </w:tcPr>
          <w:p w14:paraId="0B0F9734" w14:textId="3B6BE5CF"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0284DDD" w14:textId="77777777" w:rsidR="00EA442B" w:rsidRPr="00BB4BF9" w:rsidRDefault="00EA442B" w:rsidP="00EA442B">
            <w:pPr>
              <w:jc w:val="right"/>
              <w:rPr>
                <w:b/>
                <w:color w:val="000000"/>
                <w:sz w:val="22"/>
                <w:szCs w:val="22"/>
              </w:rPr>
            </w:pPr>
            <w:r w:rsidRPr="00BB4BF9">
              <w:rPr>
                <w:b/>
                <w:color w:val="000000"/>
                <w:sz w:val="22"/>
                <w:szCs w:val="22"/>
              </w:rPr>
              <w:t>0,5</w:t>
            </w:r>
          </w:p>
        </w:tc>
        <w:tc>
          <w:tcPr>
            <w:tcW w:w="708" w:type="dxa"/>
            <w:tcBorders>
              <w:top w:val="nil"/>
              <w:left w:val="nil"/>
              <w:bottom w:val="single" w:sz="4" w:space="0" w:color="auto"/>
              <w:right w:val="single" w:sz="4" w:space="0" w:color="auto"/>
            </w:tcBorders>
            <w:hideMark/>
          </w:tcPr>
          <w:p w14:paraId="554000AC" w14:textId="52518220" w:rsidR="00EA442B" w:rsidRPr="00795985" w:rsidRDefault="00947C1C"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13669F94" w14:textId="0620FE16" w:rsidR="00EA442B" w:rsidRPr="00BB4BF9" w:rsidRDefault="00947C1C" w:rsidP="00EA442B">
            <w:pPr>
              <w:jc w:val="right"/>
              <w:rPr>
                <w:b/>
                <w:color w:val="000000"/>
                <w:sz w:val="22"/>
                <w:szCs w:val="22"/>
              </w:rPr>
            </w:pPr>
            <w:r w:rsidRPr="00BB4BF9">
              <w:rPr>
                <w:b/>
                <w:sz w:val="22"/>
                <w:szCs w:val="22"/>
              </w:rPr>
              <w:t>0,7</w:t>
            </w:r>
          </w:p>
        </w:tc>
        <w:tc>
          <w:tcPr>
            <w:tcW w:w="709" w:type="dxa"/>
            <w:tcBorders>
              <w:top w:val="single" w:sz="4" w:space="0" w:color="auto"/>
              <w:bottom w:val="single" w:sz="4" w:space="0" w:color="auto"/>
              <w:right w:val="single" w:sz="4" w:space="0" w:color="auto"/>
            </w:tcBorders>
            <w:hideMark/>
          </w:tcPr>
          <w:p w14:paraId="6EF204AF" w14:textId="77777777" w:rsidR="00EA442B" w:rsidRPr="00795985" w:rsidRDefault="00EA442B" w:rsidP="00EA442B">
            <w:pPr>
              <w:jc w:val="right"/>
              <w:rPr>
                <w:noProof/>
                <w:sz w:val="22"/>
                <w:szCs w:val="22"/>
              </w:rPr>
            </w:pPr>
          </w:p>
          <w:p w14:paraId="6304A31E" w14:textId="3F4E1264"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en-US"/>
              </w:rPr>
              <w:t>5</w:t>
            </w:r>
          </w:p>
        </w:tc>
        <w:tc>
          <w:tcPr>
            <w:tcW w:w="709" w:type="dxa"/>
            <w:tcBorders>
              <w:top w:val="single" w:sz="4" w:space="0" w:color="auto"/>
              <w:bottom w:val="single" w:sz="4" w:space="0" w:color="auto"/>
              <w:right w:val="single" w:sz="4" w:space="0" w:color="auto"/>
            </w:tcBorders>
            <w:hideMark/>
          </w:tcPr>
          <w:p w14:paraId="44FA4B3A" w14:textId="77777777" w:rsidR="00EA442B" w:rsidRPr="00BB4BF9" w:rsidRDefault="00EA442B" w:rsidP="00EA442B">
            <w:pPr>
              <w:jc w:val="right"/>
              <w:rPr>
                <w:b/>
                <w:noProof/>
                <w:sz w:val="22"/>
                <w:szCs w:val="22"/>
              </w:rPr>
            </w:pPr>
          </w:p>
          <w:p w14:paraId="43F29223" w14:textId="59EBD375" w:rsidR="00EA442B" w:rsidRPr="00BB4BF9" w:rsidRDefault="00EA442B" w:rsidP="00EA442B">
            <w:pPr>
              <w:jc w:val="right"/>
              <w:rPr>
                <w:b/>
                <w:color w:val="000000"/>
                <w:sz w:val="22"/>
                <w:szCs w:val="22"/>
              </w:rPr>
            </w:pPr>
            <w:r w:rsidRPr="00BB4BF9">
              <w:rPr>
                <w:b/>
                <w:noProof/>
                <w:sz w:val="22"/>
                <w:szCs w:val="22"/>
              </w:rPr>
              <w:t>0,</w:t>
            </w:r>
            <w:r w:rsidRPr="00BB4BF9">
              <w:rPr>
                <w:b/>
                <w:noProof/>
                <w:sz w:val="22"/>
                <w:szCs w:val="22"/>
                <w:lang w:val="en-US"/>
              </w:rPr>
              <w:t>5</w:t>
            </w:r>
          </w:p>
        </w:tc>
      </w:tr>
      <w:tr w:rsidR="00EA442B" w:rsidRPr="00A51209" w14:paraId="4B29FDB4" w14:textId="77777777" w:rsidTr="002629C9">
        <w:trPr>
          <w:trHeight w:val="1200"/>
        </w:trPr>
        <w:tc>
          <w:tcPr>
            <w:tcW w:w="704" w:type="dxa"/>
            <w:tcBorders>
              <w:top w:val="nil"/>
              <w:left w:val="single" w:sz="4" w:space="0" w:color="auto"/>
              <w:bottom w:val="single" w:sz="4" w:space="0" w:color="auto"/>
              <w:right w:val="single" w:sz="4" w:space="0" w:color="auto"/>
            </w:tcBorders>
            <w:vAlign w:val="center"/>
            <w:hideMark/>
          </w:tcPr>
          <w:p w14:paraId="7B362DC4" w14:textId="77777777" w:rsidR="00EA442B" w:rsidRPr="002629C9" w:rsidRDefault="00EA442B" w:rsidP="00EA442B">
            <w:pPr>
              <w:jc w:val="both"/>
              <w:rPr>
                <w:color w:val="000000"/>
                <w:sz w:val="18"/>
                <w:szCs w:val="18"/>
              </w:rPr>
            </w:pPr>
            <w:r w:rsidRPr="002629C9">
              <w:rPr>
                <w:color w:val="000000"/>
                <w:sz w:val="18"/>
                <w:szCs w:val="18"/>
              </w:rPr>
              <w:t>01*10</w:t>
            </w:r>
          </w:p>
        </w:tc>
        <w:tc>
          <w:tcPr>
            <w:tcW w:w="2835" w:type="dxa"/>
            <w:tcBorders>
              <w:top w:val="nil"/>
              <w:left w:val="nil"/>
              <w:bottom w:val="single" w:sz="4" w:space="0" w:color="auto"/>
              <w:right w:val="single" w:sz="4" w:space="0" w:color="auto"/>
            </w:tcBorders>
            <w:vAlign w:val="center"/>
            <w:hideMark/>
          </w:tcPr>
          <w:p w14:paraId="6886B8C7" w14:textId="77777777" w:rsidR="00EA442B" w:rsidRPr="008364BF" w:rsidRDefault="00EA442B" w:rsidP="00EA442B">
            <w:pPr>
              <w:jc w:val="both"/>
              <w:rPr>
                <w:color w:val="000000"/>
              </w:rPr>
            </w:pPr>
            <w:r w:rsidRPr="008364BF">
              <w:rPr>
                <w:color w:val="000000"/>
              </w:rPr>
              <w:t xml:space="preserve">Для пропаганди передового досвіду ведення сільського господарства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36B9ECF" w14:textId="54226111"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22B82FFC" w14:textId="77777777" w:rsidR="00EA442B" w:rsidRPr="00BB4BF9" w:rsidRDefault="00EA442B" w:rsidP="00EA442B">
            <w:pPr>
              <w:jc w:val="right"/>
              <w:rPr>
                <w:b/>
                <w:color w:val="000000"/>
                <w:sz w:val="22"/>
                <w:szCs w:val="22"/>
              </w:rPr>
            </w:pPr>
            <w:r w:rsidRPr="00BB4BF9">
              <w:rPr>
                <w:b/>
                <w:color w:val="000000"/>
                <w:sz w:val="22"/>
                <w:szCs w:val="22"/>
              </w:rPr>
              <w:t>0,7</w:t>
            </w:r>
          </w:p>
        </w:tc>
        <w:tc>
          <w:tcPr>
            <w:tcW w:w="851" w:type="dxa"/>
            <w:tcBorders>
              <w:top w:val="nil"/>
              <w:left w:val="nil"/>
              <w:bottom w:val="single" w:sz="4" w:space="0" w:color="auto"/>
              <w:right w:val="single" w:sz="4" w:space="0" w:color="auto"/>
            </w:tcBorders>
            <w:vAlign w:val="center"/>
            <w:hideMark/>
          </w:tcPr>
          <w:p w14:paraId="0F15A6A6" w14:textId="26A9AF46"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4CA6E873" w14:textId="77777777" w:rsidR="00EA442B" w:rsidRPr="00BB4BF9" w:rsidRDefault="00EA442B" w:rsidP="00EA442B">
            <w:pPr>
              <w:jc w:val="right"/>
              <w:rPr>
                <w:b/>
                <w:color w:val="000000"/>
                <w:sz w:val="22"/>
                <w:szCs w:val="22"/>
              </w:rPr>
            </w:pPr>
            <w:r w:rsidRPr="00BB4BF9">
              <w:rPr>
                <w:b/>
                <w:color w:val="000000"/>
                <w:sz w:val="22"/>
                <w:szCs w:val="22"/>
              </w:rPr>
              <w:t>0,5</w:t>
            </w:r>
          </w:p>
        </w:tc>
        <w:tc>
          <w:tcPr>
            <w:tcW w:w="708" w:type="dxa"/>
            <w:tcBorders>
              <w:top w:val="nil"/>
              <w:left w:val="nil"/>
              <w:bottom w:val="single" w:sz="4" w:space="0" w:color="auto"/>
              <w:right w:val="single" w:sz="4" w:space="0" w:color="auto"/>
            </w:tcBorders>
            <w:hideMark/>
          </w:tcPr>
          <w:p w14:paraId="15C899B6" w14:textId="77777777" w:rsidR="00EA442B" w:rsidRPr="00795985" w:rsidRDefault="00EA442B" w:rsidP="00EA442B">
            <w:pPr>
              <w:jc w:val="right"/>
              <w:rPr>
                <w:sz w:val="22"/>
                <w:szCs w:val="22"/>
              </w:rPr>
            </w:pPr>
          </w:p>
          <w:p w14:paraId="4BBD91BD" w14:textId="77777777" w:rsidR="00EA442B" w:rsidRPr="00795985" w:rsidRDefault="00EA442B" w:rsidP="00EA442B">
            <w:pPr>
              <w:jc w:val="right"/>
              <w:rPr>
                <w:sz w:val="22"/>
                <w:szCs w:val="22"/>
              </w:rPr>
            </w:pPr>
          </w:p>
          <w:p w14:paraId="3A305BD2" w14:textId="7BF55EAD" w:rsidR="00EA442B" w:rsidRPr="00795985" w:rsidRDefault="008D5F61"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31BEB141" w14:textId="77777777" w:rsidR="00EA442B" w:rsidRPr="00BB4BF9" w:rsidRDefault="00EA442B" w:rsidP="00EA442B">
            <w:pPr>
              <w:jc w:val="right"/>
              <w:rPr>
                <w:b/>
                <w:sz w:val="22"/>
                <w:szCs w:val="22"/>
              </w:rPr>
            </w:pPr>
          </w:p>
          <w:p w14:paraId="708DDE57" w14:textId="77777777" w:rsidR="00EA442B" w:rsidRPr="00BB4BF9" w:rsidRDefault="00EA442B" w:rsidP="00EA442B">
            <w:pPr>
              <w:jc w:val="right"/>
              <w:rPr>
                <w:b/>
                <w:sz w:val="22"/>
                <w:szCs w:val="22"/>
              </w:rPr>
            </w:pPr>
          </w:p>
          <w:p w14:paraId="6C3F4B2C" w14:textId="618197D9" w:rsidR="00EA442B" w:rsidRPr="00BB4BF9" w:rsidRDefault="008D5F61" w:rsidP="00EA442B">
            <w:pPr>
              <w:jc w:val="right"/>
              <w:rPr>
                <w:b/>
                <w:color w:val="000000"/>
                <w:sz w:val="22"/>
                <w:szCs w:val="22"/>
              </w:rPr>
            </w:pPr>
            <w:r w:rsidRPr="00BB4BF9">
              <w:rPr>
                <w:b/>
                <w:sz w:val="22"/>
                <w:szCs w:val="22"/>
              </w:rPr>
              <w:t>0,7</w:t>
            </w:r>
          </w:p>
        </w:tc>
        <w:tc>
          <w:tcPr>
            <w:tcW w:w="709" w:type="dxa"/>
            <w:tcBorders>
              <w:top w:val="single" w:sz="4" w:space="0" w:color="auto"/>
              <w:bottom w:val="single" w:sz="4" w:space="0" w:color="auto"/>
              <w:right w:val="single" w:sz="4" w:space="0" w:color="auto"/>
            </w:tcBorders>
            <w:hideMark/>
          </w:tcPr>
          <w:p w14:paraId="6CDF98E0" w14:textId="77777777" w:rsidR="00EA442B" w:rsidRPr="00795985" w:rsidRDefault="00EA442B" w:rsidP="00EA442B">
            <w:pPr>
              <w:jc w:val="right"/>
              <w:rPr>
                <w:noProof/>
                <w:sz w:val="22"/>
                <w:szCs w:val="22"/>
              </w:rPr>
            </w:pPr>
          </w:p>
          <w:p w14:paraId="58F8C023" w14:textId="77777777" w:rsidR="00EA442B" w:rsidRPr="00795985" w:rsidRDefault="00EA442B" w:rsidP="00EA442B">
            <w:pPr>
              <w:jc w:val="right"/>
              <w:rPr>
                <w:noProof/>
                <w:sz w:val="22"/>
                <w:szCs w:val="22"/>
              </w:rPr>
            </w:pPr>
          </w:p>
          <w:p w14:paraId="5333C68D" w14:textId="4A8C8C5F"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en-US"/>
              </w:rPr>
              <w:t>5</w:t>
            </w:r>
          </w:p>
        </w:tc>
        <w:tc>
          <w:tcPr>
            <w:tcW w:w="709" w:type="dxa"/>
            <w:tcBorders>
              <w:top w:val="single" w:sz="4" w:space="0" w:color="auto"/>
              <w:bottom w:val="single" w:sz="4" w:space="0" w:color="auto"/>
              <w:right w:val="single" w:sz="4" w:space="0" w:color="auto"/>
            </w:tcBorders>
            <w:hideMark/>
          </w:tcPr>
          <w:p w14:paraId="7941D772" w14:textId="77777777" w:rsidR="00EA442B" w:rsidRPr="00BB4BF9" w:rsidRDefault="00EA442B" w:rsidP="00EA442B">
            <w:pPr>
              <w:jc w:val="right"/>
              <w:rPr>
                <w:b/>
                <w:noProof/>
                <w:sz w:val="22"/>
                <w:szCs w:val="22"/>
              </w:rPr>
            </w:pPr>
          </w:p>
          <w:p w14:paraId="26D75E1D" w14:textId="77777777" w:rsidR="00EA442B" w:rsidRPr="00BB4BF9" w:rsidRDefault="00EA442B" w:rsidP="00EA442B">
            <w:pPr>
              <w:jc w:val="right"/>
              <w:rPr>
                <w:b/>
                <w:noProof/>
                <w:sz w:val="22"/>
                <w:szCs w:val="22"/>
              </w:rPr>
            </w:pPr>
          </w:p>
          <w:p w14:paraId="0454FAE6" w14:textId="287A7FCF" w:rsidR="00EA442B" w:rsidRPr="00BB4BF9" w:rsidRDefault="00EA442B" w:rsidP="00EA442B">
            <w:pPr>
              <w:jc w:val="right"/>
              <w:rPr>
                <w:b/>
                <w:color w:val="000000"/>
                <w:sz w:val="22"/>
                <w:szCs w:val="22"/>
              </w:rPr>
            </w:pPr>
            <w:r w:rsidRPr="00BB4BF9">
              <w:rPr>
                <w:b/>
                <w:noProof/>
                <w:sz w:val="22"/>
                <w:szCs w:val="22"/>
              </w:rPr>
              <w:t>0,</w:t>
            </w:r>
            <w:r w:rsidRPr="00BB4BF9">
              <w:rPr>
                <w:b/>
                <w:noProof/>
                <w:sz w:val="22"/>
                <w:szCs w:val="22"/>
                <w:lang w:val="en-US"/>
              </w:rPr>
              <w:t>5</w:t>
            </w:r>
          </w:p>
        </w:tc>
      </w:tr>
      <w:tr w:rsidR="00EA442B" w:rsidRPr="00A51209" w14:paraId="30C59F63" w14:textId="77777777" w:rsidTr="002629C9">
        <w:trPr>
          <w:trHeight w:val="600"/>
        </w:trPr>
        <w:tc>
          <w:tcPr>
            <w:tcW w:w="704" w:type="dxa"/>
            <w:tcBorders>
              <w:top w:val="nil"/>
              <w:left w:val="single" w:sz="4" w:space="0" w:color="auto"/>
              <w:bottom w:val="single" w:sz="4" w:space="0" w:color="auto"/>
              <w:right w:val="single" w:sz="4" w:space="0" w:color="auto"/>
            </w:tcBorders>
            <w:vAlign w:val="center"/>
            <w:hideMark/>
          </w:tcPr>
          <w:p w14:paraId="24F6CC6B" w14:textId="77777777" w:rsidR="00EA442B" w:rsidRPr="002629C9" w:rsidRDefault="00EA442B" w:rsidP="00EA442B">
            <w:pPr>
              <w:jc w:val="both"/>
              <w:rPr>
                <w:color w:val="000000"/>
                <w:sz w:val="18"/>
                <w:szCs w:val="18"/>
              </w:rPr>
            </w:pPr>
            <w:r w:rsidRPr="002629C9">
              <w:rPr>
                <w:color w:val="000000"/>
                <w:sz w:val="18"/>
                <w:szCs w:val="18"/>
              </w:rPr>
              <w:t>01*11</w:t>
            </w:r>
          </w:p>
        </w:tc>
        <w:tc>
          <w:tcPr>
            <w:tcW w:w="2835" w:type="dxa"/>
            <w:tcBorders>
              <w:top w:val="nil"/>
              <w:left w:val="nil"/>
              <w:bottom w:val="single" w:sz="4" w:space="0" w:color="auto"/>
              <w:right w:val="single" w:sz="4" w:space="0" w:color="auto"/>
            </w:tcBorders>
            <w:vAlign w:val="center"/>
            <w:hideMark/>
          </w:tcPr>
          <w:p w14:paraId="2B0CD92C" w14:textId="77777777" w:rsidR="00EA442B" w:rsidRPr="008364BF" w:rsidRDefault="00EA442B" w:rsidP="00EA442B">
            <w:pPr>
              <w:jc w:val="both"/>
              <w:rPr>
                <w:color w:val="000000"/>
              </w:rPr>
            </w:pPr>
            <w:r w:rsidRPr="008364BF">
              <w:rPr>
                <w:color w:val="000000"/>
              </w:rPr>
              <w:t xml:space="preserve">Для надання послуг у сільському господарстві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6F43E95" w14:textId="093398D1"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0311AC8E" w14:textId="77777777" w:rsidR="00EA442B" w:rsidRPr="00BB4BF9" w:rsidRDefault="00EA442B" w:rsidP="00EA442B">
            <w:pPr>
              <w:jc w:val="right"/>
              <w:rPr>
                <w:b/>
                <w:color w:val="000000"/>
                <w:sz w:val="22"/>
                <w:szCs w:val="22"/>
              </w:rPr>
            </w:pPr>
            <w:r w:rsidRPr="00BB4BF9">
              <w:rPr>
                <w:b/>
                <w:color w:val="000000"/>
                <w:sz w:val="22"/>
                <w:szCs w:val="22"/>
              </w:rPr>
              <w:t>0,7</w:t>
            </w:r>
          </w:p>
        </w:tc>
        <w:tc>
          <w:tcPr>
            <w:tcW w:w="851" w:type="dxa"/>
            <w:tcBorders>
              <w:top w:val="nil"/>
              <w:left w:val="nil"/>
              <w:bottom w:val="single" w:sz="4" w:space="0" w:color="auto"/>
              <w:right w:val="single" w:sz="4" w:space="0" w:color="auto"/>
            </w:tcBorders>
            <w:vAlign w:val="center"/>
            <w:hideMark/>
          </w:tcPr>
          <w:p w14:paraId="58156F91" w14:textId="198D85E6"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4965FF6B" w14:textId="77777777" w:rsidR="00EA442B" w:rsidRPr="00BB4BF9" w:rsidRDefault="00EA442B" w:rsidP="00EA442B">
            <w:pPr>
              <w:jc w:val="right"/>
              <w:rPr>
                <w:b/>
                <w:color w:val="000000"/>
                <w:sz w:val="22"/>
                <w:szCs w:val="22"/>
              </w:rPr>
            </w:pPr>
            <w:r w:rsidRPr="00BB4BF9">
              <w:rPr>
                <w:b/>
                <w:color w:val="000000"/>
                <w:sz w:val="22"/>
                <w:szCs w:val="22"/>
              </w:rPr>
              <w:t>0,5</w:t>
            </w:r>
          </w:p>
        </w:tc>
        <w:tc>
          <w:tcPr>
            <w:tcW w:w="708" w:type="dxa"/>
            <w:tcBorders>
              <w:top w:val="nil"/>
              <w:left w:val="nil"/>
              <w:bottom w:val="single" w:sz="4" w:space="0" w:color="auto"/>
              <w:right w:val="single" w:sz="4" w:space="0" w:color="auto"/>
            </w:tcBorders>
            <w:hideMark/>
          </w:tcPr>
          <w:p w14:paraId="1A14ED16" w14:textId="77777777" w:rsidR="00EA442B" w:rsidRPr="00795985" w:rsidRDefault="00EA442B" w:rsidP="00EA442B">
            <w:pPr>
              <w:jc w:val="right"/>
              <w:rPr>
                <w:sz w:val="22"/>
                <w:szCs w:val="22"/>
              </w:rPr>
            </w:pPr>
          </w:p>
          <w:p w14:paraId="6904925F" w14:textId="20CE3814" w:rsidR="00EA442B" w:rsidRPr="00795985" w:rsidRDefault="008D5F61"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65A500CF" w14:textId="77777777" w:rsidR="00EA442B" w:rsidRPr="00BB4BF9" w:rsidRDefault="00EA442B" w:rsidP="00EA442B">
            <w:pPr>
              <w:jc w:val="right"/>
              <w:rPr>
                <w:b/>
                <w:sz w:val="22"/>
                <w:szCs w:val="22"/>
              </w:rPr>
            </w:pPr>
          </w:p>
          <w:p w14:paraId="6F7032EE" w14:textId="21F6F831" w:rsidR="00EA442B" w:rsidRPr="00BB4BF9" w:rsidRDefault="008D5F61" w:rsidP="00EA442B">
            <w:pPr>
              <w:jc w:val="right"/>
              <w:rPr>
                <w:b/>
                <w:color w:val="000000"/>
                <w:sz w:val="22"/>
                <w:szCs w:val="22"/>
              </w:rPr>
            </w:pPr>
            <w:r w:rsidRPr="00BB4BF9">
              <w:rPr>
                <w:b/>
                <w:sz w:val="22"/>
                <w:szCs w:val="22"/>
              </w:rPr>
              <w:t>0,7</w:t>
            </w:r>
          </w:p>
        </w:tc>
        <w:tc>
          <w:tcPr>
            <w:tcW w:w="709" w:type="dxa"/>
            <w:tcBorders>
              <w:top w:val="single" w:sz="4" w:space="0" w:color="auto"/>
              <w:bottom w:val="single" w:sz="4" w:space="0" w:color="auto"/>
              <w:right w:val="single" w:sz="4" w:space="0" w:color="auto"/>
            </w:tcBorders>
            <w:hideMark/>
          </w:tcPr>
          <w:p w14:paraId="5437BBD5" w14:textId="77777777" w:rsidR="00EA442B" w:rsidRPr="00795985" w:rsidRDefault="00EA442B" w:rsidP="00EA442B">
            <w:pPr>
              <w:jc w:val="right"/>
              <w:rPr>
                <w:noProof/>
                <w:sz w:val="22"/>
                <w:szCs w:val="22"/>
              </w:rPr>
            </w:pPr>
          </w:p>
          <w:p w14:paraId="3E5ECE4B" w14:textId="2B84F904" w:rsidR="00EA442B" w:rsidRPr="00795985" w:rsidRDefault="00EA442B" w:rsidP="00EA442B">
            <w:pPr>
              <w:jc w:val="right"/>
              <w:rPr>
                <w:color w:val="000000"/>
                <w:sz w:val="22"/>
                <w:szCs w:val="22"/>
              </w:rPr>
            </w:pPr>
            <w:r w:rsidRPr="00795985">
              <w:rPr>
                <w:noProof/>
                <w:sz w:val="22"/>
                <w:szCs w:val="22"/>
              </w:rPr>
              <w:t>0,</w:t>
            </w:r>
            <w:r w:rsidR="008D5F61" w:rsidRPr="00795985">
              <w:rPr>
                <w:noProof/>
                <w:sz w:val="22"/>
                <w:szCs w:val="22"/>
                <w:lang w:val="uk-UA"/>
              </w:rPr>
              <w:t>5</w:t>
            </w:r>
          </w:p>
        </w:tc>
        <w:tc>
          <w:tcPr>
            <w:tcW w:w="709" w:type="dxa"/>
            <w:tcBorders>
              <w:top w:val="single" w:sz="4" w:space="0" w:color="auto"/>
              <w:bottom w:val="single" w:sz="4" w:space="0" w:color="auto"/>
              <w:right w:val="single" w:sz="4" w:space="0" w:color="auto"/>
            </w:tcBorders>
            <w:hideMark/>
          </w:tcPr>
          <w:p w14:paraId="020E6AE5" w14:textId="77777777" w:rsidR="00EA442B" w:rsidRPr="00BB4BF9" w:rsidRDefault="00EA442B" w:rsidP="00EA442B">
            <w:pPr>
              <w:jc w:val="right"/>
              <w:rPr>
                <w:b/>
                <w:noProof/>
                <w:sz w:val="22"/>
                <w:szCs w:val="22"/>
              </w:rPr>
            </w:pPr>
          </w:p>
          <w:p w14:paraId="561CFA92" w14:textId="0E48655D" w:rsidR="00EA442B" w:rsidRPr="00BB4BF9" w:rsidRDefault="00EA442B" w:rsidP="00EA442B">
            <w:pPr>
              <w:jc w:val="right"/>
              <w:rPr>
                <w:b/>
                <w:color w:val="000000"/>
                <w:sz w:val="22"/>
                <w:szCs w:val="22"/>
              </w:rPr>
            </w:pPr>
            <w:r w:rsidRPr="00BB4BF9">
              <w:rPr>
                <w:b/>
                <w:noProof/>
                <w:sz w:val="22"/>
                <w:szCs w:val="22"/>
              </w:rPr>
              <w:t>0,</w:t>
            </w:r>
            <w:r w:rsidR="008D5F61" w:rsidRPr="00BB4BF9">
              <w:rPr>
                <w:b/>
                <w:noProof/>
                <w:sz w:val="22"/>
                <w:szCs w:val="22"/>
                <w:lang w:val="uk-UA"/>
              </w:rPr>
              <w:t>5</w:t>
            </w:r>
          </w:p>
        </w:tc>
      </w:tr>
      <w:tr w:rsidR="00EA442B" w:rsidRPr="00A51209" w14:paraId="4F77CB73" w14:textId="77777777" w:rsidTr="002629C9">
        <w:trPr>
          <w:trHeight w:val="1500"/>
        </w:trPr>
        <w:tc>
          <w:tcPr>
            <w:tcW w:w="704" w:type="dxa"/>
            <w:tcBorders>
              <w:top w:val="nil"/>
              <w:left w:val="single" w:sz="4" w:space="0" w:color="auto"/>
              <w:bottom w:val="single" w:sz="4" w:space="0" w:color="auto"/>
              <w:right w:val="single" w:sz="4" w:space="0" w:color="auto"/>
            </w:tcBorders>
            <w:vAlign w:val="center"/>
            <w:hideMark/>
          </w:tcPr>
          <w:p w14:paraId="28806578" w14:textId="77777777" w:rsidR="00EA442B" w:rsidRPr="002629C9" w:rsidRDefault="00EA442B" w:rsidP="00EA442B">
            <w:pPr>
              <w:jc w:val="both"/>
              <w:rPr>
                <w:color w:val="000000"/>
                <w:sz w:val="18"/>
                <w:szCs w:val="18"/>
              </w:rPr>
            </w:pPr>
            <w:r w:rsidRPr="002629C9">
              <w:rPr>
                <w:color w:val="000000"/>
                <w:sz w:val="18"/>
                <w:szCs w:val="18"/>
              </w:rPr>
              <w:t>01*12</w:t>
            </w:r>
          </w:p>
        </w:tc>
        <w:tc>
          <w:tcPr>
            <w:tcW w:w="2835" w:type="dxa"/>
            <w:tcBorders>
              <w:top w:val="nil"/>
              <w:left w:val="nil"/>
              <w:bottom w:val="single" w:sz="4" w:space="0" w:color="auto"/>
              <w:right w:val="single" w:sz="4" w:space="0" w:color="auto"/>
            </w:tcBorders>
            <w:vAlign w:val="center"/>
            <w:hideMark/>
          </w:tcPr>
          <w:p w14:paraId="60C17187" w14:textId="77777777" w:rsidR="00EA442B" w:rsidRPr="008364BF" w:rsidRDefault="00EA442B" w:rsidP="00EA442B">
            <w:pPr>
              <w:jc w:val="both"/>
              <w:rPr>
                <w:color w:val="000000"/>
              </w:rPr>
            </w:pPr>
            <w:r w:rsidRPr="008364BF">
              <w:rPr>
                <w:color w:val="000000"/>
              </w:rPr>
              <w:t xml:space="preserve">Для розміщення інфраструктури оптових ринків сільськогосподарської продукції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82D2613" w14:textId="3D081947"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771AA587" w14:textId="075F926E" w:rsidR="00EA442B" w:rsidRPr="0058716D" w:rsidRDefault="0058716D"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544D2B58" w14:textId="4505EC5E"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2F84C030" w14:textId="6165EA53" w:rsidR="00EA442B" w:rsidRPr="0058716D" w:rsidRDefault="0058716D"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7B90FB93" w14:textId="77777777" w:rsidR="00EA442B" w:rsidRPr="00795985" w:rsidRDefault="00EA442B" w:rsidP="00EA442B">
            <w:pPr>
              <w:jc w:val="right"/>
              <w:rPr>
                <w:sz w:val="22"/>
                <w:szCs w:val="22"/>
              </w:rPr>
            </w:pPr>
          </w:p>
          <w:p w14:paraId="041026A6" w14:textId="77777777" w:rsidR="00EA442B" w:rsidRPr="00795985" w:rsidRDefault="00EA442B" w:rsidP="00EA442B">
            <w:pPr>
              <w:jc w:val="right"/>
              <w:rPr>
                <w:sz w:val="22"/>
                <w:szCs w:val="22"/>
              </w:rPr>
            </w:pPr>
          </w:p>
          <w:p w14:paraId="12CDB686" w14:textId="2EB0EC4B" w:rsidR="00EA442B" w:rsidRPr="00795985" w:rsidRDefault="008D5F61"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38D20E3A" w14:textId="77777777" w:rsidR="00EA442B" w:rsidRPr="00BB4BF9" w:rsidRDefault="00EA442B" w:rsidP="00EA442B">
            <w:pPr>
              <w:jc w:val="right"/>
              <w:rPr>
                <w:b/>
                <w:sz w:val="22"/>
                <w:szCs w:val="22"/>
              </w:rPr>
            </w:pPr>
          </w:p>
          <w:p w14:paraId="7370C985" w14:textId="77777777" w:rsidR="00EA442B" w:rsidRPr="00BB4BF9" w:rsidRDefault="00EA442B" w:rsidP="00EA442B">
            <w:pPr>
              <w:jc w:val="right"/>
              <w:rPr>
                <w:b/>
                <w:sz w:val="22"/>
                <w:szCs w:val="22"/>
              </w:rPr>
            </w:pPr>
          </w:p>
          <w:p w14:paraId="78DFF849" w14:textId="09577284" w:rsidR="00EA442B" w:rsidRPr="0058716D" w:rsidRDefault="0058716D" w:rsidP="00EA442B">
            <w:pPr>
              <w:jc w:val="right"/>
              <w:rPr>
                <w:b/>
                <w:color w:val="000000"/>
                <w:sz w:val="22"/>
                <w:szCs w:val="22"/>
                <w:lang w:val="uk-UA"/>
              </w:rPr>
            </w:pPr>
            <w:r>
              <w:rPr>
                <w:b/>
                <w:sz w:val="22"/>
                <w:szCs w:val="22"/>
                <w:lang w:val="uk-UA"/>
              </w:rPr>
              <w:t>1,0</w:t>
            </w:r>
          </w:p>
        </w:tc>
        <w:tc>
          <w:tcPr>
            <w:tcW w:w="709" w:type="dxa"/>
            <w:tcBorders>
              <w:top w:val="single" w:sz="4" w:space="0" w:color="auto"/>
              <w:bottom w:val="single" w:sz="4" w:space="0" w:color="auto"/>
              <w:right w:val="single" w:sz="4" w:space="0" w:color="auto"/>
            </w:tcBorders>
            <w:hideMark/>
          </w:tcPr>
          <w:p w14:paraId="5DFAA738" w14:textId="77777777" w:rsidR="00EA442B" w:rsidRPr="00795985" w:rsidRDefault="00EA442B" w:rsidP="00EA442B">
            <w:pPr>
              <w:jc w:val="right"/>
              <w:rPr>
                <w:noProof/>
                <w:sz w:val="22"/>
                <w:szCs w:val="22"/>
              </w:rPr>
            </w:pPr>
          </w:p>
          <w:p w14:paraId="08A766CB" w14:textId="77777777" w:rsidR="00EA442B" w:rsidRPr="00795985" w:rsidRDefault="00EA442B" w:rsidP="00EA442B">
            <w:pPr>
              <w:jc w:val="right"/>
              <w:rPr>
                <w:noProof/>
                <w:sz w:val="22"/>
                <w:szCs w:val="22"/>
              </w:rPr>
            </w:pPr>
          </w:p>
          <w:p w14:paraId="4344FEE8" w14:textId="519DD0C3"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en-US"/>
              </w:rPr>
              <w:t>5</w:t>
            </w:r>
          </w:p>
        </w:tc>
        <w:tc>
          <w:tcPr>
            <w:tcW w:w="709" w:type="dxa"/>
            <w:tcBorders>
              <w:top w:val="single" w:sz="4" w:space="0" w:color="auto"/>
              <w:bottom w:val="single" w:sz="4" w:space="0" w:color="auto"/>
              <w:right w:val="single" w:sz="4" w:space="0" w:color="auto"/>
            </w:tcBorders>
            <w:hideMark/>
          </w:tcPr>
          <w:p w14:paraId="15B97B66" w14:textId="77777777" w:rsidR="00EA442B" w:rsidRPr="00BB4BF9" w:rsidRDefault="00EA442B" w:rsidP="00EA442B">
            <w:pPr>
              <w:jc w:val="right"/>
              <w:rPr>
                <w:b/>
                <w:noProof/>
                <w:sz w:val="22"/>
                <w:szCs w:val="22"/>
              </w:rPr>
            </w:pPr>
          </w:p>
          <w:p w14:paraId="3551C053" w14:textId="77777777" w:rsidR="00EA442B" w:rsidRPr="00BB4BF9" w:rsidRDefault="00EA442B" w:rsidP="00EA442B">
            <w:pPr>
              <w:jc w:val="right"/>
              <w:rPr>
                <w:b/>
                <w:noProof/>
                <w:sz w:val="22"/>
                <w:szCs w:val="22"/>
              </w:rPr>
            </w:pPr>
          </w:p>
          <w:p w14:paraId="4EACAD51" w14:textId="3E710EC3" w:rsidR="00EA442B" w:rsidRPr="0058716D" w:rsidRDefault="0058716D" w:rsidP="00EA442B">
            <w:pPr>
              <w:jc w:val="right"/>
              <w:rPr>
                <w:b/>
                <w:noProof/>
                <w:sz w:val="22"/>
                <w:szCs w:val="22"/>
                <w:lang w:val="uk-UA"/>
              </w:rPr>
            </w:pPr>
            <w:r>
              <w:rPr>
                <w:b/>
                <w:noProof/>
                <w:sz w:val="22"/>
                <w:szCs w:val="22"/>
                <w:lang w:val="uk-UA"/>
              </w:rPr>
              <w:t>1,0</w:t>
            </w:r>
          </w:p>
          <w:p w14:paraId="48F3E3D2" w14:textId="01865745" w:rsidR="00EA442B" w:rsidRPr="00BB4BF9" w:rsidRDefault="00EA442B" w:rsidP="00EA442B">
            <w:pPr>
              <w:jc w:val="right"/>
              <w:rPr>
                <w:b/>
                <w:color w:val="000000"/>
                <w:sz w:val="22"/>
                <w:szCs w:val="22"/>
              </w:rPr>
            </w:pPr>
          </w:p>
        </w:tc>
      </w:tr>
      <w:tr w:rsidR="00EA442B" w:rsidRPr="00A51209" w14:paraId="24393129" w14:textId="77777777" w:rsidTr="002629C9">
        <w:trPr>
          <w:trHeight w:val="900"/>
        </w:trPr>
        <w:tc>
          <w:tcPr>
            <w:tcW w:w="704" w:type="dxa"/>
            <w:tcBorders>
              <w:top w:val="nil"/>
              <w:left w:val="single" w:sz="4" w:space="0" w:color="auto"/>
              <w:bottom w:val="single" w:sz="4" w:space="0" w:color="auto"/>
              <w:right w:val="single" w:sz="4" w:space="0" w:color="auto"/>
            </w:tcBorders>
            <w:vAlign w:val="center"/>
            <w:hideMark/>
          </w:tcPr>
          <w:p w14:paraId="41C4E4A7" w14:textId="77777777" w:rsidR="00EA442B" w:rsidRPr="002629C9" w:rsidRDefault="00EA442B" w:rsidP="00EA442B">
            <w:pPr>
              <w:jc w:val="both"/>
              <w:rPr>
                <w:color w:val="000000"/>
                <w:sz w:val="18"/>
                <w:szCs w:val="18"/>
              </w:rPr>
            </w:pPr>
            <w:r w:rsidRPr="002629C9">
              <w:rPr>
                <w:color w:val="000000"/>
                <w:sz w:val="18"/>
                <w:szCs w:val="18"/>
              </w:rPr>
              <w:t>01*13</w:t>
            </w:r>
          </w:p>
        </w:tc>
        <w:tc>
          <w:tcPr>
            <w:tcW w:w="2835" w:type="dxa"/>
            <w:tcBorders>
              <w:top w:val="nil"/>
              <w:left w:val="nil"/>
              <w:bottom w:val="single" w:sz="4" w:space="0" w:color="auto"/>
              <w:right w:val="single" w:sz="4" w:space="0" w:color="auto"/>
            </w:tcBorders>
            <w:vAlign w:val="center"/>
            <w:hideMark/>
          </w:tcPr>
          <w:p w14:paraId="3984A765" w14:textId="77777777" w:rsidR="00EA442B" w:rsidRPr="008364BF" w:rsidRDefault="00EA442B" w:rsidP="00EA442B">
            <w:pPr>
              <w:jc w:val="both"/>
              <w:rPr>
                <w:color w:val="000000"/>
              </w:rPr>
            </w:pPr>
            <w:r w:rsidRPr="008364BF">
              <w:rPr>
                <w:color w:val="000000"/>
              </w:rPr>
              <w:t>Для іншого сільськогосподарського призначення</w:t>
            </w:r>
          </w:p>
        </w:tc>
        <w:tc>
          <w:tcPr>
            <w:tcW w:w="793" w:type="dxa"/>
            <w:tcBorders>
              <w:top w:val="single" w:sz="4" w:space="0" w:color="auto"/>
              <w:left w:val="single" w:sz="4" w:space="0" w:color="auto"/>
              <w:bottom w:val="single" w:sz="4" w:space="0" w:color="auto"/>
              <w:right w:val="single" w:sz="4" w:space="0" w:color="auto"/>
            </w:tcBorders>
            <w:vAlign w:val="center"/>
            <w:hideMark/>
          </w:tcPr>
          <w:p w14:paraId="3116A788" w14:textId="7C2EA0F8"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4D25DE14" w14:textId="0BF884C3" w:rsidR="00EA442B" w:rsidRPr="000607AD" w:rsidRDefault="000607AD"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40C57EA8" w14:textId="17D3A089"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398C141" w14:textId="57592A3E" w:rsidR="00EA442B" w:rsidRPr="000607AD" w:rsidRDefault="000607AD"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78F67D5E" w14:textId="77777777" w:rsidR="00EA442B" w:rsidRPr="00795985" w:rsidRDefault="00EA442B" w:rsidP="00EA442B">
            <w:pPr>
              <w:jc w:val="right"/>
              <w:rPr>
                <w:sz w:val="22"/>
                <w:szCs w:val="22"/>
              </w:rPr>
            </w:pPr>
          </w:p>
          <w:p w14:paraId="463ACCBB" w14:textId="78D11B95" w:rsidR="00EA442B" w:rsidRPr="00795985" w:rsidRDefault="00A8318C"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0BF315B4" w14:textId="77777777" w:rsidR="00EA442B" w:rsidRPr="00BB4BF9" w:rsidRDefault="00EA442B" w:rsidP="00EA442B">
            <w:pPr>
              <w:jc w:val="right"/>
              <w:rPr>
                <w:b/>
                <w:sz w:val="22"/>
                <w:szCs w:val="22"/>
              </w:rPr>
            </w:pPr>
          </w:p>
          <w:p w14:paraId="58CCEDFC" w14:textId="307B55BB" w:rsidR="00EA442B" w:rsidRPr="000607AD" w:rsidRDefault="000607AD" w:rsidP="00EA442B">
            <w:pPr>
              <w:jc w:val="right"/>
              <w:rPr>
                <w:b/>
                <w:color w:val="000000"/>
                <w:sz w:val="22"/>
                <w:szCs w:val="22"/>
                <w:lang w:val="uk-UA"/>
              </w:rPr>
            </w:pPr>
            <w:r>
              <w:rPr>
                <w:b/>
                <w:sz w:val="22"/>
                <w:szCs w:val="22"/>
                <w:lang w:val="uk-UA"/>
              </w:rPr>
              <w:t>1,0</w:t>
            </w:r>
          </w:p>
        </w:tc>
        <w:tc>
          <w:tcPr>
            <w:tcW w:w="709" w:type="dxa"/>
            <w:tcBorders>
              <w:top w:val="single" w:sz="4" w:space="0" w:color="auto"/>
              <w:bottom w:val="single" w:sz="4" w:space="0" w:color="auto"/>
              <w:right w:val="single" w:sz="4" w:space="0" w:color="auto"/>
            </w:tcBorders>
            <w:hideMark/>
          </w:tcPr>
          <w:p w14:paraId="0F873192" w14:textId="77777777" w:rsidR="00EA442B" w:rsidRPr="00795985" w:rsidRDefault="00EA442B" w:rsidP="00EA442B">
            <w:pPr>
              <w:jc w:val="right"/>
              <w:rPr>
                <w:noProof/>
                <w:sz w:val="22"/>
                <w:szCs w:val="22"/>
              </w:rPr>
            </w:pPr>
          </w:p>
          <w:p w14:paraId="48D2C466" w14:textId="034F3317"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en-US"/>
              </w:rPr>
              <w:t>5</w:t>
            </w:r>
          </w:p>
        </w:tc>
        <w:tc>
          <w:tcPr>
            <w:tcW w:w="709" w:type="dxa"/>
            <w:tcBorders>
              <w:top w:val="single" w:sz="4" w:space="0" w:color="auto"/>
              <w:bottom w:val="single" w:sz="4" w:space="0" w:color="auto"/>
              <w:right w:val="single" w:sz="4" w:space="0" w:color="auto"/>
            </w:tcBorders>
            <w:hideMark/>
          </w:tcPr>
          <w:p w14:paraId="68B5D8F9" w14:textId="77777777" w:rsidR="00EA442B" w:rsidRPr="00BB4BF9" w:rsidRDefault="00EA442B" w:rsidP="00EA442B">
            <w:pPr>
              <w:jc w:val="right"/>
              <w:rPr>
                <w:b/>
                <w:noProof/>
                <w:sz w:val="22"/>
                <w:szCs w:val="22"/>
              </w:rPr>
            </w:pPr>
          </w:p>
          <w:p w14:paraId="58C54D74" w14:textId="07A09EC6" w:rsidR="00EA442B" w:rsidRPr="000607AD" w:rsidRDefault="000607AD" w:rsidP="00EA442B">
            <w:pPr>
              <w:jc w:val="right"/>
              <w:rPr>
                <w:b/>
                <w:color w:val="000000"/>
                <w:sz w:val="22"/>
                <w:szCs w:val="22"/>
                <w:lang w:val="uk-UA"/>
              </w:rPr>
            </w:pPr>
            <w:r>
              <w:rPr>
                <w:b/>
                <w:noProof/>
                <w:sz w:val="22"/>
                <w:szCs w:val="22"/>
                <w:lang w:val="uk-UA"/>
              </w:rPr>
              <w:t>1,0</w:t>
            </w:r>
          </w:p>
        </w:tc>
      </w:tr>
      <w:tr w:rsidR="00EA442B" w:rsidRPr="00A51209" w14:paraId="0AD02660" w14:textId="77777777" w:rsidTr="002629C9">
        <w:trPr>
          <w:trHeight w:val="1800"/>
        </w:trPr>
        <w:tc>
          <w:tcPr>
            <w:tcW w:w="704" w:type="dxa"/>
            <w:tcBorders>
              <w:top w:val="nil"/>
              <w:left w:val="single" w:sz="4" w:space="0" w:color="auto"/>
              <w:bottom w:val="single" w:sz="4" w:space="0" w:color="auto"/>
              <w:right w:val="single" w:sz="4" w:space="0" w:color="auto"/>
            </w:tcBorders>
            <w:vAlign w:val="center"/>
            <w:hideMark/>
          </w:tcPr>
          <w:p w14:paraId="411FB974" w14:textId="77777777" w:rsidR="00EA442B" w:rsidRPr="002629C9" w:rsidRDefault="00EA442B" w:rsidP="00EA442B">
            <w:pPr>
              <w:jc w:val="both"/>
              <w:rPr>
                <w:color w:val="000000"/>
                <w:sz w:val="18"/>
                <w:szCs w:val="18"/>
              </w:rPr>
            </w:pPr>
            <w:r w:rsidRPr="002629C9">
              <w:rPr>
                <w:color w:val="000000"/>
                <w:sz w:val="18"/>
                <w:szCs w:val="18"/>
              </w:rPr>
              <w:t>01*14</w:t>
            </w:r>
          </w:p>
        </w:tc>
        <w:tc>
          <w:tcPr>
            <w:tcW w:w="2835" w:type="dxa"/>
            <w:tcBorders>
              <w:top w:val="nil"/>
              <w:left w:val="nil"/>
              <w:bottom w:val="single" w:sz="4" w:space="0" w:color="auto"/>
              <w:right w:val="single" w:sz="4" w:space="0" w:color="auto"/>
            </w:tcBorders>
            <w:vAlign w:val="center"/>
            <w:hideMark/>
          </w:tcPr>
          <w:p w14:paraId="791A5C85" w14:textId="77777777" w:rsidR="00EA442B" w:rsidRPr="008364BF" w:rsidRDefault="00EA442B" w:rsidP="00EA442B">
            <w:pPr>
              <w:jc w:val="both"/>
              <w:rPr>
                <w:color w:val="000000"/>
              </w:rPr>
            </w:pPr>
            <w:r w:rsidRPr="008364BF">
              <w:rPr>
                <w:color w:val="000000"/>
              </w:rPr>
              <w:t xml:space="preserve">Для цілей підрозділів 01.01-01.13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35C622A" w14:textId="39942B04" w:rsidR="00EA442B" w:rsidRPr="00795985" w:rsidRDefault="00EA442B" w:rsidP="00EA442B">
            <w:pPr>
              <w:jc w:val="right"/>
              <w:rPr>
                <w:color w:val="000000"/>
                <w:sz w:val="22"/>
                <w:szCs w:val="22"/>
              </w:rPr>
            </w:pPr>
            <w:r w:rsidRPr="00795985">
              <w:rPr>
                <w:color w:val="000000"/>
                <w:sz w:val="22"/>
                <w:szCs w:val="22"/>
              </w:rPr>
              <w:t>0,7</w:t>
            </w:r>
          </w:p>
        </w:tc>
        <w:tc>
          <w:tcPr>
            <w:tcW w:w="766" w:type="dxa"/>
            <w:tcBorders>
              <w:top w:val="nil"/>
              <w:left w:val="nil"/>
              <w:bottom w:val="single" w:sz="4" w:space="0" w:color="auto"/>
              <w:right w:val="single" w:sz="4" w:space="0" w:color="auto"/>
            </w:tcBorders>
            <w:vAlign w:val="center"/>
            <w:hideMark/>
          </w:tcPr>
          <w:p w14:paraId="0A2EA4E0" w14:textId="507D38CA" w:rsidR="00EA442B" w:rsidRPr="000607AD" w:rsidRDefault="000607AD" w:rsidP="00EA442B">
            <w:pPr>
              <w:jc w:val="right"/>
              <w:rPr>
                <w:b/>
                <w:color w:val="000000"/>
                <w:sz w:val="22"/>
                <w:szCs w:val="22"/>
                <w:lang w:val="uk-UA"/>
              </w:rPr>
            </w:pPr>
            <w:r>
              <w:rPr>
                <w:b/>
                <w:color w:val="000000"/>
                <w:sz w:val="22"/>
                <w:szCs w:val="22"/>
                <w:lang w:val="uk-UA"/>
              </w:rPr>
              <w:t>1,0</w:t>
            </w:r>
          </w:p>
        </w:tc>
        <w:tc>
          <w:tcPr>
            <w:tcW w:w="851" w:type="dxa"/>
            <w:tcBorders>
              <w:top w:val="nil"/>
              <w:left w:val="nil"/>
              <w:bottom w:val="single" w:sz="4" w:space="0" w:color="auto"/>
              <w:right w:val="single" w:sz="4" w:space="0" w:color="auto"/>
            </w:tcBorders>
            <w:vAlign w:val="center"/>
            <w:hideMark/>
          </w:tcPr>
          <w:p w14:paraId="3A77E105" w14:textId="36CBD637" w:rsidR="00EA442B" w:rsidRPr="00795985" w:rsidRDefault="00EA442B" w:rsidP="00EA442B">
            <w:pPr>
              <w:jc w:val="right"/>
              <w:rPr>
                <w:color w:val="000000"/>
                <w:sz w:val="22"/>
                <w:szCs w:val="22"/>
              </w:rPr>
            </w:pPr>
            <w:r w:rsidRPr="00795985">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240046C6" w14:textId="22C95D2E" w:rsidR="00EA442B" w:rsidRPr="000607AD" w:rsidRDefault="000607AD" w:rsidP="00EA442B">
            <w:pPr>
              <w:jc w:val="right"/>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52E3EADE" w14:textId="77777777" w:rsidR="00EA442B" w:rsidRPr="00795985" w:rsidRDefault="00EA442B" w:rsidP="00EA442B">
            <w:pPr>
              <w:jc w:val="right"/>
              <w:rPr>
                <w:sz w:val="22"/>
                <w:szCs w:val="22"/>
              </w:rPr>
            </w:pPr>
          </w:p>
          <w:p w14:paraId="0CB631E0" w14:textId="77777777" w:rsidR="00EA442B" w:rsidRPr="00795985" w:rsidRDefault="00EA442B" w:rsidP="00EA442B">
            <w:pPr>
              <w:jc w:val="right"/>
              <w:rPr>
                <w:sz w:val="22"/>
                <w:szCs w:val="22"/>
              </w:rPr>
            </w:pPr>
          </w:p>
          <w:p w14:paraId="44A40F14" w14:textId="77777777" w:rsidR="00EA442B" w:rsidRPr="00795985" w:rsidRDefault="00EA442B" w:rsidP="00EA442B">
            <w:pPr>
              <w:jc w:val="right"/>
              <w:rPr>
                <w:sz w:val="22"/>
                <w:szCs w:val="22"/>
              </w:rPr>
            </w:pPr>
          </w:p>
          <w:p w14:paraId="39A7D81F" w14:textId="356F53DF" w:rsidR="00EA442B" w:rsidRPr="00795985" w:rsidRDefault="00A8318C" w:rsidP="00EA442B">
            <w:pPr>
              <w:jc w:val="right"/>
              <w:rPr>
                <w:color w:val="000000"/>
                <w:sz w:val="22"/>
                <w:szCs w:val="22"/>
              </w:rPr>
            </w:pPr>
            <w:r w:rsidRPr="00795985">
              <w:rPr>
                <w:sz w:val="22"/>
                <w:szCs w:val="22"/>
              </w:rPr>
              <w:t>0,7</w:t>
            </w:r>
          </w:p>
        </w:tc>
        <w:tc>
          <w:tcPr>
            <w:tcW w:w="709" w:type="dxa"/>
            <w:tcBorders>
              <w:top w:val="nil"/>
              <w:left w:val="nil"/>
              <w:bottom w:val="single" w:sz="4" w:space="0" w:color="auto"/>
              <w:right w:val="single" w:sz="4" w:space="0" w:color="auto"/>
            </w:tcBorders>
            <w:hideMark/>
          </w:tcPr>
          <w:p w14:paraId="7D9390E5" w14:textId="77777777" w:rsidR="00EA442B" w:rsidRPr="00BB4BF9" w:rsidRDefault="00EA442B" w:rsidP="00EA442B">
            <w:pPr>
              <w:jc w:val="right"/>
              <w:rPr>
                <w:b/>
                <w:sz w:val="22"/>
                <w:szCs w:val="22"/>
              </w:rPr>
            </w:pPr>
          </w:p>
          <w:p w14:paraId="41137C35" w14:textId="77777777" w:rsidR="00EA442B" w:rsidRPr="00BB4BF9" w:rsidRDefault="00EA442B" w:rsidP="00EA442B">
            <w:pPr>
              <w:jc w:val="right"/>
              <w:rPr>
                <w:b/>
                <w:sz w:val="22"/>
                <w:szCs w:val="22"/>
              </w:rPr>
            </w:pPr>
          </w:p>
          <w:p w14:paraId="2826390F" w14:textId="77777777" w:rsidR="00EA442B" w:rsidRPr="00BB4BF9" w:rsidRDefault="00EA442B" w:rsidP="00EA442B">
            <w:pPr>
              <w:jc w:val="right"/>
              <w:rPr>
                <w:b/>
                <w:sz w:val="22"/>
                <w:szCs w:val="22"/>
              </w:rPr>
            </w:pPr>
          </w:p>
          <w:p w14:paraId="771AEDF5" w14:textId="6973E0C0" w:rsidR="00EA442B" w:rsidRPr="000607AD" w:rsidRDefault="000607AD" w:rsidP="00EA442B">
            <w:pPr>
              <w:jc w:val="right"/>
              <w:rPr>
                <w:b/>
                <w:color w:val="000000"/>
                <w:sz w:val="22"/>
                <w:szCs w:val="22"/>
                <w:lang w:val="uk-UA"/>
              </w:rPr>
            </w:pPr>
            <w:r>
              <w:rPr>
                <w:b/>
                <w:sz w:val="22"/>
                <w:szCs w:val="22"/>
                <w:lang w:val="uk-UA"/>
              </w:rPr>
              <w:t>1,0</w:t>
            </w:r>
          </w:p>
        </w:tc>
        <w:tc>
          <w:tcPr>
            <w:tcW w:w="709" w:type="dxa"/>
            <w:tcBorders>
              <w:top w:val="single" w:sz="4" w:space="0" w:color="auto"/>
              <w:bottom w:val="single" w:sz="4" w:space="0" w:color="auto"/>
              <w:right w:val="single" w:sz="4" w:space="0" w:color="auto"/>
            </w:tcBorders>
            <w:hideMark/>
          </w:tcPr>
          <w:p w14:paraId="3EECBA2B" w14:textId="77777777" w:rsidR="00EA442B" w:rsidRPr="00795985" w:rsidRDefault="00EA442B" w:rsidP="00EA442B">
            <w:pPr>
              <w:jc w:val="right"/>
              <w:rPr>
                <w:noProof/>
                <w:sz w:val="22"/>
                <w:szCs w:val="22"/>
              </w:rPr>
            </w:pPr>
          </w:p>
          <w:p w14:paraId="1AAED106" w14:textId="77777777" w:rsidR="00EA442B" w:rsidRPr="00795985" w:rsidRDefault="00EA442B" w:rsidP="00EA442B">
            <w:pPr>
              <w:jc w:val="right"/>
              <w:rPr>
                <w:noProof/>
                <w:sz w:val="22"/>
                <w:szCs w:val="22"/>
              </w:rPr>
            </w:pPr>
          </w:p>
          <w:p w14:paraId="3F959F02" w14:textId="77777777" w:rsidR="00EA442B" w:rsidRPr="00795985" w:rsidRDefault="00EA442B" w:rsidP="00EA442B">
            <w:pPr>
              <w:jc w:val="right"/>
              <w:rPr>
                <w:noProof/>
                <w:sz w:val="22"/>
                <w:szCs w:val="22"/>
              </w:rPr>
            </w:pPr>
          </w:p>
          <w:p w14:paraId="5F27C1E5" w14:textId="4C15B274" w:rsidR="00EA442B" w:rsidRPr="00795985" w:rsidRDefault="00EA442B" w:rsidP="00EA442B">
            <w:pPr>
              <w:jc w:val="right"/>
              <w:rPr>
                <w:color w:val="000000"/>
                <w:sz w:val="22"/>
                <w:szCs w:val="22"/>
              </w:rPr>
            </w:pPr>
            <w:r w:rsidRPr="00795985">
              <w:rPr>
                <w:noProof/>
                <w:sz w:val="22"/>
                <w:szCs w:val="22"/>
              </w:rPr>
              <w:t>0,</w:t>
            </w:r>
            <w:r w:rsidRPr="00795985">
              <w:rPr>
                <w:noProof/>
                <w:sz w:val="22"/>
                <w:szCs w:val="22"/>
                <w:lang w:val="en-US"/>
              </w:rPr>
              <w:t>5</w:t>
            </w:r>
          </w:p>
        </w:tc>
        <w:tc>
          <w:tcPr>
            <w:tcW w:w="709" w:type="dxa"/>
            <w:tcBorders>
              <w:top w:val="single" w:sz="4" w:space="0" w:color="auto"/>
              <w:bottom w:val="single" w:sz="4" w:space="0" w:color="auto"/>
              <w:right w:val="single" w:sz="4" w:space="0" w:color="auto"/>
            </w:tcBorders>
            <w:hideMark/>
          </w:tcPr>
          <w:p w14:paraId="7ACD82F0" w14:textId="77777777" w:rsidR="00EA442B" w:rsidRPr="00BB4BF9" w:rsidRDefault="00EA442B" w:rsidP="00EA442B">
            <w:pPr>
              <w:jc w:val="right"/>
              <w:rPr>
                <w:b/>
                <w:noProof/>
                <w:sz w:val="22"/>
                <w:szCs w:val="22"/>
              </w:rPr>
            </w:pPr>
          </w:p>
          <w:p w14:paraId="177D68E1" w14:textId="77777777" w:rsidR="00EA442B" w:rsidRPr="00BB4BF9" w:rsidRDefault="00EA442B" w:rsidP="00EA442B">
            <w:pPr>
              <w:jc w:val="right"/>
              <w:rPr>
                <w:b/>
                <w:noProof/>
                <w:sz w:val="22"/>
                <w:szCs w:val="22"/>
              </w:rPr>
            </w:pPr>
          </w:p>
          <w:p w14:paraId="12D9FEFA" w14:textId="77777777" w:rsidR="00EA442B" w:rsidRPr="00BB4BF9" w:rsidRDefault="00EA442B" w:rsidP="00EA442B">
            <w:pPr>
              <w:jc w:val="right"/>
              <w:rPr>
                <w:b/>
                <w:noProof/>
                <w:sz w:val="22"/>
                <w:szCs w:val="22"/>
              </w:rPr>
            </w:pPr>
          </w:p>
          <w:p w14:paraId="13464BA1" w14:textId="7AC92D71" w:rsidR="00EA442B" w:rsidRPr="000607AD" w:rsidRDefault="000607AD" w:rsidP="00EA442B">
            <w:pPr>
              <w:jc w:val="right"/>
              <w:rPr>
                <w:b/>
                <w:color w:val="000000"/>
                <w:sz w:val="22"/>
                <w:szCs w:val="22"/>
                <w:lang w:val="uk-UA"/>
              </w:rPr>
            </w:pPr>
            <w:r>
              <w:rPr>
                <w:b/>
                <w:noProof/>
                <w:sz w:val="22"/>
                <w:szCs w:val="22"/>
                <w:lang w:val="uk-UA"/>
              </w:rPr>
              <w:t>1,0</w:t>
            </w:r>
          </w:p>
        </w:tc>
      </w:tr>
      <w:tr w:rsidR="00EA442B" w:rsidRPr="00A51209" w14:paraId="26D8B6F1" w14:textId="77777777" w:rsidTr="00211523">
        <w:trPr>
          <w:trHeight w:val="345"/>
        </w:trPr>
        <w:tc>
          <w:tcPr>
            <w:tcW w:w="704" w:type="dxa"/>
            <w:tcBorders>
              <w:top w:val="nil"/>
              <w:left w:val="single" w:sz="4" w:space="0" w:color="auto"/>
              <w:bottom w:val="single" w:sz="4" w:space="0" w:color="auto"/>
              <w:right w:val="single" w:sz="4" w:space="0" w:color="auto"/>
            </w:tcBorders>
            <w:vAlign w:val="center"/>
            <w:hideMark/>
          </w:tcPr>
          <w:p w14:paraId="6E5CDDE8" w14:textId="77777777" w:rsidR="00EA442B" w:rsidRPr="002629C9" w:rsidRDefault="00EA442B" w:rsidP="00EA442B">
            <w:pPr>
              <w:jc w:val="both"/>
              <w:rPr>
                <w:color w:val="000000"/>
                <w:sz w:val="18"/>
                <w:szCs w:val="18"/>
              </w:rPr>
            </w:pPr>
            <w:r w:rsidRPr="002629C9">
              <w:rPr>
                <w:color w:val="000000"/>
                <w:sz w:val="18"/>
                <w:szCs w:val="18"/>
              </w:rPr>
              <w:t>2</w:t>
            </w:r>
          </w:p>
        </w:tc>
        <w:tc>
          <w:tcPr>
            <w:tcW w:w="8789" w:type="dxa"/>
            <w:gridSpan w:val="9"/>
            <w:tcBorders>
              <w:top w:val="single" w:sz="4" w:space="0" w:color="auto"/>
              <w:left w:val="nil"/>
              <w:bottom w:val="single" w:sz="4" w:space="0" w:color="auto"/>
              <w:right w:val="single" w:sz="4" w:space="0" w:color="000000"/>
            </w:tcBorders>
            <w:vAlign w:val="center"/>
            <w:hideMark/>
          </w:tcPr>
          <w:p w14:paraId="7BB9ED7C" w14:textId="77777777" w:rsidR="00EA442B" w:rsidRPr="00A51209" w:rsidRDefault="00EA442B" w:rsidP="00EA442B">
            <w:pPr>
              <w:jc w:val="center"/>
              <w:rPr>
                <w:b/>
                <w:bCs/>
                <w:color w:val="000000"/>
              </w:rPr>
            </w:pPr>
            <w:r w:rsidRPr="00A51209">
              <w:rPr>
                <w:b/>
                <w:bCs/>
                <w:color w:val="000000"/>
              </w:rPr>
              <w:t>Землі житлової забудови</w:t>
            </w:r>
          </w:p>
        </w:tc>
      </w:tr>
      <w:tr w:rsidR="00211523" w:rsidRPr="00A51209" w14:paraId="59F70EAF" w14:textId="77777777" w:rsidTr="00C354DC">
        <w:trPr>
          <w:trHeight w:val="1860"/>
        </w:trPr>
        <w:tc>
          <w:tcPr>
            <w:tcW w:w="704" w:type="dxa"/>
            <w:tcBorders>
              <w:top w:val="single" w:sz="4" w:space="0" w:color="auto"/>
              <w:left w:val="single" w:sz="4" w:space="0" w:color="auto"/>
              <w:bottom w:val="single" w:sz="4" w:space="0" w:color="auto"/>
              <w:right w:val="single" w:sz="4" w:space="0" w:color="auto"/>
            </w:tcBorders>
            <w:vAlign w:val="center"/>
            <w:hideMark/>
          </w:tcPr>
          <w:p w14:paraId="62EF0FFE" w14:textId="77777777" w:rsidR="00211523" w:rsidRPr="002629C9" w:rsidRDefault="00211523" w:rsidP="00211523">
            <w:pPr>
              <w:jc w:val="both"/>
              <w:rPr>
                <w:color w:val="000000"/>
                <w:sz w:val="18"/>
                <w:szCs w:val="18"/>
              </w:rPr>
            </w:pPr>
            <w:r w:rsidRPr="002629C9">
              <w:rPr>
                <w:color w:val="000000"/>
                <w:sz w:val="18"/>
                <w:szCs w:val="18"/>
              </w:rPr>
              <w:t>02*01</w:t>
            </w:r>
          </w:p>
        </w:tc>
        <w:tc>
          <w:tcPr>
            <w:tcW w:w="2835" w:type="dxa"/>
            <w:tcBorders>
              <w:top w:val="single" w:sz="4" w:space="0" w:color="auto"/>
              <w:left w:val="nil"/>
              <w:bottom w:val="single" w:sz="4" w:space="0" w:color="auto"/>
              <w:right w:val="single" w:sz="4" w:space="0" w:color="auto"/>
            </w:tcBorders>
            <w:vAlign w:val="center"/>
            <w:hideMark/>
          </w:tcPr>
          <w:p w14:paraId="08457851" w14:textId="77777777" w:rsidR="00211523" w:rsidRPr="008364BF" w:rsidRDefault="00211523" w:rsidP="00211523">
            <w:pPr>
              <w:jc w:val="both"/>
              <w:rPr>
                <w:color w:val="000000"/>
              </w:rPr>
            </w:pPr>
            <w:r w:rsidRPr="008364BF">
              <w:rPr>
                <w:color w:val="000000"/>
              </w:rPr>
              <w:t>Для будівництва і обслуговування житлового будинку, господарських будівель і споруд (присадибна ділянка)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6C256442" w14:textId="7D9CB415" w:rsidR="00211523" w:rsidRPr="00FB6965" w:rsidRDefault="00211523" w:rsidP="00211523">
            <w:pPr>
              <w:jc w:val="center"/>
              <w:rPr>
                <w:color w:val="000000"/>
                <w:sz w:val="22"/>
                <w:szCs w:val="22"/>
              </w:rPr>
            </w:pPr>
            <w:r w:rsidRPr="00FB6965">
              <w:rPr>
                <w:color w:val="000000"/>
                <w:sz w:val="22"/>
                <w:szCs w:val="22"/>
              </w:rPr>
              <w:t>0,1</w:t>
            </w:r>
          </w:p>
        </w:tc>
        <w:tc>
          <w:tcPr>
            <w:tcW w:w="766" w:type="dxa"/>
            <w:tcBorders>
              <w:top w:val="single" w:sz="4" w:space="0" w:color="auto"/>
              <w:left w:val="nil"/>
              <w:bottom w:val="single" w:sz="4" w:space="0" w:color="auto"/>
              <w:right w:val="single" w:sz="4" w:space="0" w:color="auto"/>
            </w:tcBorders>
            <w:vAlign w:val="center"/>
            <w:hideMark/>
          </w:tcPr>
          <w:p w14:paraId="718437F4" w14:textId="77777777" w:rsidR="00211523" w:rsidRPr="00FB6965" w:rsidRDefault="00211523" w:rsidP="00211523">
            <w:pPr>
              <w:jc w:val="center"/>
              <w:rPr>
                <w:b/>
                <w:color w:val="000000"/>
                <w:sz w:val="22"/>
                <w:szCs w:val="22"/>
              </w:rPr>
            </w:pPr>
            <w:r w:rsidRPr="00FB6965">
              <w:rPr>
                <w:b/>
                <w:color w:val="000000"/>
                <w:sz w:val="22"/>
                <w:szCs w:val="22"/>
              </w:rPr>
              <w:t>0,1</w:t>
            </w:r>
          </w:p>
        </w:tc>
        <w:tc>
          <w:tcPr>
            <w:tcW w:w="851" w:type="dxa"/>
            <w:tcBorders>
              <w:top w:val="single" w:sz="4" w:space="0" w:color="auto"/>
              <w:left w:val="nil"/>
              <w:bottom w:val="single" w:sz="4" w:space="0" w:color="auto"/>
              <w:right w:val="single" w:sz="4" w:space="0" w:color="auto"/>
            </w:tcBorders>
            <w:vAlign w:val="center"/>
            <w:hideMark/>
          </w:tcPr>
          <w:p w14:paraId="78636EC5" w14:textId="6129DC0A" w:rsidR="00211523" w:rsidRPr="00FB6965" w:rsidRDefault="00211523" w:rsidP="00211523">
            <w:pPr>
              <w:jc w:val="center"/>
              <w:rPr>
                <w:color w:val="000000"/>
                <w:sz w:val="22"/>
                <w:szCs w:val="22"/>
              </w:rPr>
            </w:pPr>
            <w:r w:rsidRPr="00FB6965">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199D6166" w14:textId="77777777" w:rsidR="00211523" w:rsidRPr="00FB6965" w:rsidRDefault="00211523" w:rsidP="00211523">
            <w:pPr>
              <w:jc w:val="center"/>
              <w:rPr>
                <w:b/>
                <w:color w:val="000000"/>
                <w:sz w:val="22"/>
                <w:szCs w:val="22"/>
              </w:rPr>
            </w:pPr>
            <w:r w:rsidRPr="00FB6965">
              <w:rPr>
                <w:b/>
                <w:color w:val="000000"/>
                <w:sz w:val="22"/>
                <w:szCs w:val="22"/>
              </w:rPr>
              <w:t>0,1</w:t>
            </w:r>
          </w:p>
        </w:tc>
        <w:tc>
          <w:tcPr>
            <w:tcW w:w="708" w:type="dxa"/>
            <w:tcBorders>
              <w:top w:val="single" w:sz="4" w:space="0" w:color="auto"/>
              <w:left w:val="nil"/>
              <w:bottom w:val="single" w:sz="4" w:space="0" w:color="auto"/>
              <w:right w:val="single" w:sz="4" w:space="0" w:color="auto"/>
            </w:tcBorders>
            <w:vAlign w:val="center"/>
            <w:hideMark/>
          </w:tcPr>
          <w:p w14:paraId="3680F597" w14:textId="77777777" w:rsidR="00211523" w:rsidRPr="00FB6965" w:rsidRDefault="00211523" w:rsidP="00211523">
            <w:pPr>
              <w:jc w:val="center"/>
              <w:rPr>
                <w:color w:val="000000"/>
                <w:sz w:val="22"/>
                <w:szCs w:val="22"/>
                <w:lang w:val="uk-UA"/>
              </w:rPr>
            </w:pPr>
          </w:p>
          <w:p w14:paraId="0C5A697E" w14:textId="77777777" w:rsidR="00211523" w:rsidRPr="00FB6965" w:rsidRDefault="00211523" w:rsidP="00211523">
            <w:pPr>
              <w:jc w:val="center"/>
              <w:rPr>
                <w:color w:val="000000"/>
                <w:sz w:val="22"/>
                <w:szCs w:val="22"/>
                <w:lang w:val="uk-UA"/>
              </w:rPr>
            </w:pPr>
            <w:r w:rsidRPr="00FB6965">
              <w:rPr>
                <w:color w:val="000000"/>
                <w:sz w:val="22"/>
                <w:szCs w:val="22"/>
                <w:lang w:val="uk-UA"/>
              </w:rPr>
              <w:t>5,0</w:t>
            </w:r>
          </w:p>
          <w:p w14:paraId="45AE33D6" w14:textId="49712111" w:rsidR="00211523" w:rsidRPr="00FB6965" w:rsidRDefault="00211523" w:rsidP="00211523">
            <w:pPr>
              <w:jc w:val="center"/>
              <w:rPr>
                <w:color w:val="000000"/>
                <w:sz w:val="22"/>
                <w:szCs w:val="22"/>
              </w:rPr>
            </w:pPr>
          </w:p>
        </w:tc>
        <w:tc>
          <w:tcPr>
            <w:tcW w:w="709" w:type="dxa"/>
            <w:tcBorders>
              <w:top w:val="single" w:sz="4" w:space="0" w:color="auto"/>
              <w:left w:val="nil"/>
              <w:bottom w:val="single" w:sz="4" w:space="0" w:color="auto"/>
              <w:right w:val="single" w:sz="4" w:space="0" w:color="auto"/>
            </w:tcBorders>
            <w:vAlign w:val="center"/>
            <w:hideMark/>
          </w:tcPr>
          <w:p w14:paraId="546AB82D" w14:textId="77777777" w:rsidR="00211523" w:rsidRPr="00FB6965" w:rsidRDefault="00211523" w:rsidP="00211523">
            <w:pPr>
              <w:jc w:val="center"/>
              <w:rPr>
                <w:b/>
                <w:color w:val="000000"/>
                <w:sz w:val="22"/>
                <w:szCs w:val="22"/>
                <w:lang w:val="uk-UA"/>
              </w:rPr>
            </w:pPr>
          </w:p>
          <w:p w14:paraId="2472987D" w14:textId="32C54166" w:rsidR="00211523" w:rsidRPr="00FB6965" w:rsidRDefault="00211523" w:rsidP="00211523">
            <w:pPr>
              <w:jc w:val="center"/>
              <w:rPr>
                <w:b/>
                <w:color w:val="000000"/>
                <w:sz w:val="22"/>
                <w:szCs w:val="22"/>
                <w:lang w:val="uk-UA"/>
              </w:rPr>
            </w:pPr>
            <w:r w:rsidRPr="00FB6965">
              <w:rPr>
                <w:b/>
                <w:color w:val="000000"/>
                <w:sz w:val="22"/>
                <w:szCs w:val="22"/>
                <w:lang w:val="uk-UA"/>
              </w:rPr>
              <w:t>5,0</w:t>
            </w:r>
          </w:p>
          <w:p w14:paraId="470771E8" w14:textId="12F6E317" w:rsidR="00211523" w:rsidRPr="00FB6965" w:rsidRDefault="00211523" w:rsidP="00211523">
            <w:pPr>
              <w:jc w:val="center"/>
              <w:rPr>
                <w:b/>
                <w:color w:val="000000"/>
                <w:sz w:val="22"/>
                <w:szCs w:val="22"/>
                <w:lang w:val="uk-UA"/>
              </w:rPr>
            </w:pPr>
          </w:p>
        </w:tc>
        <w:tc>
          <w:tcPr>
            <w:tcW w:w="709" w:type="dxa"/>
            <w:tcBorders>
              <w:top w:val="single" w:sz="4" w:space="0" w:color="auto"/>
              <w:left w:val="nil"/>
              <w:bottom w:val="single" w:sz="4" w:space="0" w:color="auto"/>
              <w:right w:val="single" w:sz="4" w:space="0" w:color="auto"/>
            </w:tcBorders>
            <w:hideMark/>
          </w:tcPr>
          <w:p w14:paraId="47ED66FC" w14:textId="77777777" w:rsidR="00211523" w:rsidRPr="00FB6965" w:rsidRDefault="00211523" w:rsidP="00211523">
            <w:pPr>
              <w:jc w:val="center"/>
              <w:rPr>
                <w:color w:val="000000"/>
                <w:sz w:val="22"/>
                <w:szCs w:val="22"/>
                <w:lang w:val="uk-UA"/>
              </w:rPr>
            </w:pPr>
          </w:p>
          <w:p w14:paraId="7994BE7D" w14:textId="77777777" w:rsidR="00211523" w:rsidRPr="00FB6965" w:rsidRDefault="00211523" w:rsidP="00211523">
            <w:pPr>
              <w:jc w:val="center"/>
              <w:rPr>
                <w:color w:val="000000"/>
                <w:sz w:val="22"/>
                <w:szCs w:val="22"/>
                <w:lang w:val="uk-UA"/>
              </w:rPr>
            </w:pPr>
          </w:p>
          <w:p w14:paraId="5A5CC5A8" w14:textId="77777777" w:rsidR="00211523" w:rsidRPr="00FB6965" w:rsidRDefault="00211523" w:rsidP="00211523">
            <w:pPr>
              <w:jc w:val="center"/>
              <w:rPr>
                <w:color w:val="000000"/>
                <w:sz w:val="22"/>
                <w:szCs w:val="22"/>
                <w:lang w:val="uk-UA"/>
              </w:rPr>
            </w:pPr>
          </w:p>
          <w:p w14:paraId="03A9B0F8" w14:textId="3417AECD"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single" w:sz="4" w:space="0" w:color="auto"/>
              <w:left w:val="nil"/>
              <w:bottom w:val="single" w:sz="4" w:space="0" w:color="auto"/>
              <w:right w:val="single" w:sz="4" w:space="0" w:color="auto"/>
            </w:tcBorders>
            <w:hideMark/>
          </w:tcPr>
          <w:p w14:paraId="40AF2C24" w14:textId="77777777" w:rsidR="00211523" w:rsidRPr="00FB6965" w:rsidRDefault="00211523" w:rsidP="00211523">
            <w:pPr>
              <w:jc w:val="center"/>
              <w:rPr>
                <w:b/>
                <w:color w:val="000000"/>
                <w:sz w:val="22"/>
                <w:szCs w:val="22"/>
                <w:lang w:val="uk-UA"/>
              </w:rPr>
            </w:pPr>
          </w:p>
          <w:p w14:paraId="6999B601" w14:textId="77777777" w:rsidR="00211523" w:rsidRPr="00FB6965" w:rsidRDefault="00211523" w:rsidP="00211523">
            <w:pPr>
              <w:jc w:val="center"/>
              <w:rPr>
                <w:b/>
                <w:color w:val="000000"/>
                <w:sz w:val="22"/>
                <w:szCs w:val="22"/>
                <w:lang w:val="uk-UA"/>
              </w:rPr>
            </w:pPr>
          </w:p>
          <w:p w14:paraId="007B7928" w14:textId="77777777" w:rsidR="00211523" w:rsidRPr="00FB6965" w:rsidRDefault="00211523" w:rsidP="00211523">
            <w:pPr>
              <w:jc w:val="center"/>
              <w:rPr>
                <w:b/>
                <w:color w:val="000000"/>
                <w:sz w:val="22"/>
                <w:szCs w:val="22"/>
                <w:lang w:val="uk-UA"/>
              </w:rPr>
            </w:pPr>
          </w:p>
          <w:p w14:paraId="1FF6CBD9" w14:textId="296E1DD7" w:rsidR="00211523" w:rsidRPr="00FB6965" w:rsidRDefault="00211523" w:rsidP="00211523">
            <w:pPr>
              <w:jc w:val="center"/>
              <w:rPr>
                <w:b/>
                <w:color w:val="000000"/>
                <w:sz w:val="22"/>
                <w:szCs w:val="22"/>
              </w:rPr>
            </w:pPr>
            <w:r w:rsidRPr="00FB6965">
              <w:rPr>
                <w:b/>
                <w:color w:val="000000"/>
                <w:sz w:val="22"/>
                <w:szCs w:val="22"/>
                <w:lang w:val="uk-UA"/>
              </w:rPr>
              <w:t>5,0</w:t>
            </w:r>
          </w:p>
        </w:tc>
      </w:tr>
      <w:tr w:rsidR="00211523" w:rsidRPr="00A51209" w14:paraId="62CCC275" w14:textId="77777777" w:rsidTr="00C354DC">
        <w:trPr>
          <w:trHeight w:val="660"/>
        </w:trPr>
        <w:tc>
          <w:tcPr>
            <w:tcW w:w="704" w:type="dxa"/>
            <w:tcBorders>
              <w:top w:val="nil"/>
              <w:left w:val="single" w:sz="4" w:space="0" w:color="auto"/>
              <w:bottom w:val="single" w:sz="4" w:space="0" w:color="auto"/>
              <w:right w:val="single" w:sz="4" w:space="0" w:color="auto"/>
            </w:tcBorders>
            <w:vAlign w:val="center"/>
            <w:hideMark/>
          </w:tcPr>
          <w:p w14:paraId="75FB3B05" w14:textId="77777777" w:rsidR="00211523" w:rsidRPr="002629C9" w:rsidRDefault="00211523" w:rsidP="00211523">
            <w:pPr>
              <w:jc w:val="both"/>
              <w:rPr>
                <w:color w:val="000000"/>
                <w:sz w:val="18"/>
                <w:szCs w:val="18"/>
              </w:rPr>
            </w:pPr>
            <w:r w:rsidRPr="002629C9">
              <w:rPr>
                <w:color w:val="000000"/>
                <w:sz w:val="18"/>
                <w:szCs w:val="18"/>
              </w:rPr>
              <w:t>02*02</w:t>
            </w:r>
          </w:p>
        </w:tc>
        <w:tc>
          <w:tcPr>
            <w:tcW w:w="2835" w:type="dxa"/>
            <w:tcBorders>
              <w:top w:val="nil"/>
              <w:left w:val="nil"/>
              <w:bottom w:val="single" w:sz="4" w:space="0" w:color="auto"/>
              <w:right w:val="single" w:sz="4" w:space="0" w:color="auto"/>
            </w:tcBorders>
            <w:vAlign w:val="center"/>
            <w:hideMark/>
          </w:tcPr>
          <w:p w14:paraId="42141ACA" w14:textId="77777777" w:rsidR="00211523" w:rsidRPr="008364BF" w:rsidRDefault="00211523" w:rsidP="00211523">
            <w:pPr>
              <w:jc w:val="both"/>
              <w:rPr>
                <w:color w:val="000000"/>
              </w:rPr>
            </w:pPr>
            <w:r w:rsidRPr="008364BF">
              <w:rPr>
                <w:color w:val="000000"/>
              </w:rPr>
              <w:t>Для колективного житлового будівництва</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854877C" w14:textId="7497A98D" w:rsidR="00211523" w:rsidRPr="00FB6965" w:rsidRDefault="00211523" w:rsidP="00211523">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7DDE5A30" w14:textId="77777777" w:rsidR="00211523" w:rsidRPr="00FB6965" w:rsidRDefault="00211523" w:rsidP="00211523">
            <w:pPr>
              <w:jc w:val="center"/>
              <w:rPr>
                <w:b/>
                <w:color w:val="000000"/>
                <w:sz w:val="22"/>
                <w:szCs w:val="22"/>
              </w:rPr>
            </w:pPr>
            <w:r w:rsidRPr="00FB6965">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5636E1D7" w14:textId="6ABD2C1C" w:rsidR="00211523" w:rsidRPr="00FB6965" w:rsidRDefault="00211523" w:rsidP="00211523">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1282DF6F" w14:textId="77777777" w:rsidR="00211523" w:rsidRPr="00FB6965" w:rsidRDefault="00211523" w:rsidP="00211523">
            <w:pPr>
              <w:jc w:val="center"/>
              <w:rPr>
                <w:b/>
                <w:color w:val="000000"/>
                <w:sz w:val="22"/>
                <w:szCs w:val="22"/>
              </w:rPr>
            </w:pPr>
            <w:r w:rsidRPr="00FB6965">
              <w:rPr>
                <w:b/>
                <w:color w:val="000000"/>
                <w:sz w:val="22"/>
                <w:szCs w:val="22"/>
              </w:rPr>
              <w:t>0,1</w:t>
            </w:r>
          </w:p>
        </w:tc>
        <w:tc>
          <w:tcPr>
            <w:tcW w:w="708" w:type="dxa"/>
            <w:tcBorders>
              <w:top w:val="nil"/>
              <w:left w:val="nil"/>
              <w:bottom w:val="single" w:sz="4" w:space="0" w:color="auto"/>
              <w:right w:val="single" w:sz="4" w:space="0" w:color="auto"/>
            </w:tcBorders>
            <w:hideMark/>
          </w:tcPr>
          <w:p w14:paraId="6D299233" w14:textId="77777777" w:rsidR="00211523" w:rsidRPr="00FB6965" w:rsidRDefault="00211523" w:rsidP="00211523">
            <w:pPr>
              <w:jc w:val="center"/>
              <w:rPr>
                <w:color w:val="000000"/>
                <w:sz w:val="22"/>
                <w:szCs w:val="22"/>
                <w:lang w:val="uk-UA"/>
              </w:rPr>
            </w:pPr>
          </w:p>
          <w:p w14:paraId="41C24F22" w14:textId="6EDA94CD"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1F6E8DEE" w14:textId="77777777" w:rsidR="00211523" w:rsidRPr="00FB6965" w:rsidRDefault="00211523" w:rsidP="00211523">
            <w:pPr>
              <w:jc w:val="center"/>
              <w:rPr>
                <w:b/>
                <w:color w:val="000000"/>
                <w:sz w:val="22"/>
                <w:szCs w:val="22"/>
                <w:lang w:val="uk-UA"/>
              </w:rPr>
            </w:pPr>
          </w:p>
          <w:p w14:paraId="5662B2D4" w14:textId="3AE5DD7B" w:rsidR="00211523" w:rsidRPr="00FB6965" w:rsidRDefault="00211523" w:rsidP="00211523">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22060082" w14:textId="77777777" w:rsidR="00211523" w:rsidRPr="00FB6965" w:rsidRDefault="00211523" w:rsidP="00211523">
            <w:pPr>
              <w:jc w:val="center"/>
              <w:rPr>
                <w:color w:val="000000"/>
                <w:sz w:val="22"/>
                <w:szCs w:val="22"/>
                <w:lang w:val="uk-UA"/>
              </w:rPr>
            </w:pPr>
          </w:p>
          <w:p w14:paraId="237342F0" w14:textId="5B4E4900"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14D910AE" w14:textId="77777777" w:rsidR="00211523" w:rsidRPr="00FB6965" w:rsidRDefault="00211523" w:rsidP="00211523">
            <w:pPr>
              <w:jc w:val="center"/>
              <w:rPr>
                <w:b/>
                <w:color w:val="000000"/>
                <w:sz w:val="22"/>
                <w:szCs w:val="22"/>
                <w:lang w:val="uk-UA"/>
              </w:rPr>
            </w:pPr>
          </w:p>
          <w:p w14:paraId="17DBB573" w14:textId="4B40ED36" w:rsidR="00211523" w:rsidRPr="00FB6965" w:rsidRDefault="00211523" w:rsidP="00211523">
            <w:pPr>
              <w:jc w:val="center"/>
              <w:rPr>
                <w:b/>
                <w:color w:val="000000"/>
                <w:sz w:val="22"/>
                <w:szCs w:val="22"/>
              </w:rPr>
            </w:pPr>
            <w:r w:rsidRPr="00FB6965">
              <w:rPr>
                <w:b/>
                <w:color w:val="000000"/>
                <w:sz w:val="22"/>
                <w:szCs w:val="22"/>
                <w:lang w:val="uk-UA"/>
              </w:rPr>
              <w:t>5,0</w:t>
            </w:r>
          </w:p>
        </w:tc>
      </w:tr>
      <w:tr w:rsidR="00211523" w:rsidRPr="00A51209" w14:paraId="7FFA16A7" w14:textId="77777777" w:rsidTr="00C354DC">
        <w:trPr>
          <w:trHeight w:val="1200"/>
        </w:trPr>
        <w:tc>
          <w:tcPr>
            <w:tcW w:w="704" w:type="dxa"/>
            <w:tcBorders>
              <w:top w:val="nil"/>
              <w:left w:val="single" w:sz="4" w:space="0" w:color="auto"/>
              <w:bottom w:val="single" w:sz="4" w:space="0" w:color="auto"/>
              <w:right w:val="single" w:sz="4" w:space="0" w:color="auto"/>
            </w:tcBorders>
            <w:vAlign w:val="center"/>
            <w:hideMark/>
          </w:tcPr>
          <w:p w14:paraId="644CFFDB" w14:textId="77777777" w:rsidR="00211523" w:rsidRPr="002629C9" w:rsidRDefault="00211523" w:rsidP="00211523">
            <w:pPr>
              <w:jc w:val="both"/>
              <w:rPr>
                <w:color w:val="000000"/>
                <w:sz w:val="18"/>
                <w:szCs w:val="18"/>
              </w:rPr>
            </w:pPr>
            <w:r w:rsidRPr="002629C9">
              <w:rPr>
                <w:color w:val="000000"/>
                <w:sz w:val="18"/>
                <w:szCs w:val="18"/>
              </w:rPr>
              <w:t>02*03</w:t>
            </w:r>
          </w:p>
        </w:tc>
        <w:tc>
          <w:tcPr>
            <w:tcW w:w="2835" w:type="dxa"/>
            <w:tcBorders>
              <w:top w:val="nil"/>
              <w:left w:val="nil"/>
              <w:bottom w:val="single" w:sz="4" w:space="0" w:color="auto"/>
              <w:right w:val="single" w:sz="4" w:space="0" w:color="auto"/>
            </w:tcBorders>
            <w:vAlign w:val="center"/>
            <w:hideMark/>
          </w:tcPr>
          <w:p w14:paraId="79007056" w14:textId="77777777" w:rsidR="00211523" w:rsidRPr="008364BF" w:rsidRDefault="00211523" w:rsidP="00211523">
            <w:pPr>
              <w:jc w:val="both"/>
              <w:rPr>
                <w:color w:val="000000"/>
              </w:rPr>
            </w:pPr>
            <w:r w:rsidRPr="008364BF">
              <w:rPr>
                <w:color w:val="000000"/>
              </w:rPr>
              <w:t>Для будівництва і обслуговування багатоквартирного житлового будинку</w:t>
            </w:r>
          </w:p>
        </w:tc>
        <w:tc>
          <w:tcPr>
            <w:tcW w:w="793" w:type="dxa"/>
            <w:tcBorders>
              <w:top w:val="single" w:sz="4" w:space="0" w:color="auto"/>
              <w:left w:val="single" w:sz="4" w:space="0" w:color="auto"/>
              <w:bottom w:val="single" w:sz="4" w:space="0" w:color="auto"/>
              <w:right w:val="single" w:sz="4" w:space="0" w:color="auto"/>
            </w:tcBorders>
            <w:vAlign w:val="center"/>
            <w:hideMark/>
          </w:tcPr>
          <w:p w14:paraId="20E29625" w14:textId="1FE32520" w:rsidR="00211523" w:rsidRPr="00FB6965" w:rsidRDefault="00211523" w:rsidP="00211523">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2FA6C982" w14:textId="77777777" w:rsidR="00211523" w:rsidRPr="00FB6965" w:rsidRDefault="00211523" w:rsidP="00211523">
            <w:pPr>
              <w:jc w:val="center"/>
              <w:rPr>
                <w:b/>
                <w:color w:val="000000"/>
                <w:sz w:val="22"/>
                <w:szCs w:val="22"/>
              </w:rPr>
            </w:pPr>
            <w:r w:rsidRPr="00FB6965">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2C8D3F51" w14:textId="4A0C0792" w:rsidR="00211523" w:rsidRPr="00FB6965" w:rsidRDefault="00211523" w:rsidP="00211523">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41C2DE04" w14:textId="77777777" w:rsidR="00211523" w:rsidRPr="00FB6965" w:rsidRDefault="00211523" w:rsidP="00211523">
            <w:pPr>
              <w:jc w:val="center"/>
              <w:rPr>
                <w:b/>
                <w:color w:val="000000"/>
                <w:sz w:val="22"/>
                <w:szCs w:val="22"/>
              </w:rPr>
            </w:pPr>
            <w:r w:rsidRPr="00FB6965">
              <w:rPr>
                <w:b/>
                <w:color w:val="000000"/>
                <w:sz w:val="22"/>
                <w:szCs w:val="22"/>
              </w:rPr>
              <w:t>0,1</w:t>
            </w:r>
          </w:p>
        </w:tc>
        <w:tc>
          <w:tcPr>
            <w:tcW w:w="708" w:type="dxa"/>
            <w:tcBorders>
              <w:top w:val="nil"/>
              <w:left w:val="nil"/>
              <w:bottom w:val="single" w:sz="4" w:space="0" w:color="auto"/>
              <w:right w:val="single" w:sz="4" w:space="0" w:color="auto"/>
            </w:tcBorders>
            <w:hideMark/>
          </w:tcPr>
          <w:p w14:paraId="4BE48E79" w14:textId="77777777" w:rsidR="00211523" w:rsidRPr="00FB6965" w:rsidRDefault="00211523" w:rsidP="00211523">
            <w:pPr>
              <w:jc w:val="center"/>
              <w:rPr>
                <w:color w:val="000000"/>
                <w:sz w:val="22"/>
                <w:szCs w:val="22"/>
                <w:lang w:val="uk-UA"/>
              </w:rPr>
            </w:pPr>
          </w:p>
          <w:p w14:paraId="1A3AA0DC" w14:textId="77777777" w:rsidR="00211523" w:rsidRPr="00FB6965" w:rsidRDefault="00211523" w:rsidP="00211523">
            <w:pPr>
              <w:jc w:val="center"/>
              <w:rPr>
                <w:color w:val="000000"/>
                <w:sz w:val="22"/>
                <w:szCs w:val="22"/>
                <w:lang w:val="uk-UA"/>
              </w:rPr>
            </w:pPr>
          </w:p>
          <w:p w14:paraId="6BCC2641" w14:textId="5639D6C9"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41BC4943" w14:textId="77777777" w:rsidR="00211523" w:rsidRPr="00FB6965" w:rsidRDefault="00211523" w:rsidP="00211523">
            <w:pPr>
              <w:jc w:val="center"/>
              <w:rPr>
                <w:b/>
                <w:color w:val="000000"/>
                <w:sz w:val="22"/>
                <w:szCs w:val="22"/>
                <w:lang w:val="uk-UA"/>
              </w:rPr>
            </w:pPr>
          </w:p>
          <w:p w14:paraId="04EA64C2" w14:textId="77777777" w:rsidR="00211523" w:rsidRPr="00FB6965" w:rsidRDefault="00211523" w:rsidP="00211523">
            <w:pPr>
              <w:jc w:val="center"/>
              <w:rPr>
                <w:b/>
                <w:color w:val="000000"/>
                <w:sz w:val="22"/>
                <w:szCs w:val="22"/>
                <w:lang w:val="uk-UA"/>
              </w:rPr>
            </w:pPr>
          </w:p>
          <w:p w14:paraId="11E46D8C" w14:textId="15700131" w:rsidR="00211523" w:rsidRPr="00FB6965" w:rsidRDefault="00211523" w:rsidP="00211523">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4D894BD3" w14:textId="77777777" w:rsidR="00211523" w:rsidRPr="00FB6965" w:rsidRDefault="00211523" w:rsidP="00211523">
            <w:pPr>
              <w:jc w:val="center"/>
              <w:rPr>
                <w:color w:val="000000"/>
                <w:sz w:val="22"/>
                <w:szCs w:val="22"/>
                <w:lang w:val="uk-UA"/>
              </w:rPr>
            </w:pPr>
          </w:p>
          <w:p w14:paraId="272EBC4A" w14:textId="77777777" w:rsidR="00211523" w:rsidRPr="00FB6965" w:rsidRDefault="00211523" w:rsidP="00211523">
            <w:pPr>
              <w:jc w:val="center"/>
              <w:rPr>
                <w:color w:val="000000"/>
                <w:sz w:val="22"/>
                <w:szCs w:val="22"/>
                <w:lang w:val="uk-UA"/>
              </w:rPr>
            </w:pPr>
          </w:p>
          <w:p w14:paraId="034B56ED" w14:textId="46FA262B"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4F9BC1A7" w14:textId="77777777" w:rsidR="00211523" w:rsidRPr="00FB6965" w:rsidRDefault="00211523" w:rsidP="00211523">
            <w:pPr>
              <w:jc w:val="center"/>
              <w:rPr>
                <w:b/>
                <w:color w:val="000000"/>
                <w:sz w:val="22"/>
                <w:szCs w:val="22"/>
                <w:lang w:val="uk-UA"/>
              </w:rPr>
            </w:pPr>
          </w:p>
          <w:p w14:paraId="70A12253" w14:textId="77777777" w:rsidR="00211523" w:rsidRPr="00FB6965" w:rsidRDefault="00211523" w:rsidP="00211523">
            <w:pPr>
              <w:jc w:val="center"/>
              <w:rPr>
                <w:b/>
                <w:color w:val="000000"/>
                <w:sz w:val="22"/>
                <w:szCs w:val="22"/>
                <w:lang w:val="uk-UA"/>
              </w:rPr>
            </w:pPr>
          </w:p>
          <w:p w14:paraId="7C526503" w14:textId="73D294BE" w:rsidR="00211523" w:rsidRPr="00FB6965" w:rsidRDefault="00211523" w:rsidP="00211523">
            <w:pPr>
              <w:jc w:val="center"/>
              <w:rPr>
                <w:b/>
                <w:color w:val="000000"/>
                <w:sz w:val="22"/>
                <w:szCs w:val="22"/>
              </w:rPr>
            </w:pPr>
            <w:r w:rsidRPr="00FB6965">
              <w:rPr>
                <w:b/>
                <w:color w:val="000000"/>
                <w:sz w:val="22"/>
                <w:szCs w:val="22"/>
                <w:lang w:val="uk-UA"/>
              </w:rPr>
              <w:t>5,0</w:t>
            </w:r>
          </w:p>
        </w:tc>
      </w:tr>
      <w:tr w:rsidR="00211523" w:rsidRPr="00A51209" w14:paraId="2C1F2CCF" w14:textId="77777777" w:rsidTr="00C354DC">
        <w:trPr>
          <w:trHeight w:val="900"/>
        </w:trPr>
        <w:tc>
          <w:tcPr>
            <w:tcW w:w="704" w:type="dxa"/>
            <w:tcBorders>
              <w:top w:val="nil"/>
              <w:left w:val="single" w:sz="4" w:space="0" w:color="auto"/>
              <w:bottom w:val="single" w:sz="4" w:space="0" w:color="auto"/>
              <w:right w:val="single" w:sz="4" w:space="0" w:color="auto"/>
            </w:tcBorders>
            <w:vAlign w:val="center"/>
            <w:hideMark/>
          </w:tcPr>
          <w:p w14:paraId="38441176" w14:textId="77777777" w:rsidR="00211523" w:rsidRPr="002629C9" w:rsidRDefault="00211523" w:rsidP="00211523">
            <w:pPr>
              <w:jc w:val="both"/>
              <w:rPr>
                <w:color w:val="000000"/>
                <w:sz w:val="18"/>
                <w:szCs w:val="18"/>
              </w:rPr>
            </w:pPr>
            <w:r w:rsidRPr="002629C9">
              <w:rPr>
                <w:color w:val="000000"/>
                <w:sz w:val="18"/>
                <w:szCs w:val="18"/>
              </w:rPr>
              <w:t>02*04</w:t>
            </w:r>
          </w:p>
        </w:tc>
        <w:tc>
          <w:tcPr>
            <w:tcW w:w="2835" w:type="dxa"/>
            <w:tcBorders>
              <w:top w:val="nil"/>
              <w:left w:val="nil"/>
              <w:bottom w:val="single" w:sz="4" w:space="0" w:color="auto"/>
              <w:right w:val="single" w:sz="4" w:space="0" w:color="auto"/>
            </w:tcBorders>
            <w:vAlign w:val="center"/>
            <w:hideMark/>
          </w:tcPr>
          <w:p w14:paraId="265E9B09" w14:textId="77777777" w:rsidR="00211523" w:rsidRPr="008364BF" w:rsidRDefault="00211523" w:rsidP="00211523">
            <w:pPr>
              <w:jc w:val="both"/>
              <w:rPr>
                <w:color w:val="000000"/>
              </w:rPr>
            </w:pPr>
            <w:r w:rsidRPr="008364BF">
              <w:rPr>
                <w:color w:val="000000"/>
              </w:rPr>
              <w:t xml:space="preserve">Для будівництва і обслуговування будівель тимчасового проживання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66E6078" w14:textId="618714C0" w:rsidR="00211523" w:rsidRPr="00FB6965" w:rsidRDefault="00211523" w:rsidP="00211523">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237797EA" w14:textId="77777777" w:rsidR="00211523" w:rsidRPr="00FB6965" w:rsidRDefault="00211523" w:rsidP="00211523">
            <w:pPr>
              <w:jc w:val="center"/>
              <w:rPr>
                <w:b/>
                <w:color w:val="000000"/>
                <w:sz w:val="22"/>
                <w:szCs w:val="22"/>
              </w:rPr>
            </w:pPr>
            <w:r w:rsidRPr="00FB6965">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3E0BA7F3" w14:textId="5F013802" w:rsidR="00211523" w:rsidRPr="00FB6965" w:rsidRDefault="00211523" w:rsidP="00211523">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6036FB1A" w14:textId="77777777" w:rsidR="00211523" w:rsidRPr="00FB6965" w:rsidRDefault="00211523" w:rsidP="00211523">
            <w:pPr>
              <w:jc w:val="center"/>
              <w:rPr>
                <w:b/>
                <w:color w:val="000000"/>
                <w:sz w:val="22"/>
                <w:szCs w:val="22"/>
              </w:rPr>
            </w:pPr>
            <w:r w:rsidRPr="00FB6965">
              <w:rPr>
                <w:b/>
                <w:color w:val="000000"/>
                <w:sz w:val="22"/>
                <w:szCs w:val="22"/>
              </w:rPr>
              <w:t>0,1</w:t>
            </w:r>
          </w:p>
        </w:tc>
        <w:tc>
          <w:tcPr>
            <w:tcW w:w="708" w:type="dxa"/>
            <w:tcBorders>
              <w:top w:val="nil"/>
              <w:left w:val="nil"/>
              <w:bottom w:val="single" w:sz="4" w:space="0" w:color="auto"/>
              <w:right w:val="single" w:sz="4" w:space="0" w:color="auto"/>
            </w:tcBorders>
            <w:hideMark/>
          </w:tcPr>
          <w:p w14:paraId="6D486D57" w14:textId="77777777" w:rsidR="00211523" w:rsidRPr="00FB6965" w:rsidRDefault="00211523" w:rsidP="00211523">
            <w:pPr>
              <w:jc w:val="center"/>
              <w:rPr>
                <w:color w:val="000000"/>
                <w:sz w:val="22"/>
                <w:szCs w:val="22"/>
                <w:lang w:val="uk-UA"/>
              </w:rPr>
            </w:pPr>
          </w:p>
          <w:p w14:paraId="384C0EE1" w14:textId="0E97836B"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47AC89A2" w14:textId="77777777" w:rsidR="00211523" w:rsidRPr="00FB6965" w:rsidRDefault="00211523" w:rsidP="00211523">
            <w:pPr>
              <w:jc w:val="center"/>
              <w:rPr>
                <w:b/>
                <w:color w:val="000000"/>
                <w:sz w:val="22"/>
                <w:szCs w:val="22"/>
                <w:lang w:val="uk-UA"/>
              </w:rPr>
            </w:pPr>
          </w:p>
          <w:p w14:paraId="58E39FEF" w14:textId="1019C523" w:rsidR="00211523" w:rsidRPr="00FB6965" w:rsidRDefault="00211523" w:rsidP="00211523">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115F4E0B" w14:textId="77777777" w:rsidR="00211523" w:rsidRPr="00FB6965" w:rsidRDefault="00211523" w:rsidP="00211523">
            <w:pPr>
              <w:jc w:val="center"/>
              <w:rPr>
                <w:color w:val="000000"/>
                <w:sz w:val="22"/>
                <w:szCs w:val="22"/>
                <w:lang w:val="uk-UA"/>
              </w:rPr>
            </w:pPr>
          </w:p>
          <w:p w14:paraId="2F7B77A1" w14:textId="1041A62F"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2F36C73F" w14:textId="77777777" w:rsidR="00211523" w:rsidRPr="00FB6965" w:rsidRDefault="00211523" w:rsidP="00211523">
            <w:pPr>
              <w:jc w:val="center"/>
              <w:rPr>
                <w:b/>
                <w:color w:val="000000"/>
                <w:sz w:val="22"/>
                <w:szCs w:val="22"/>
                <w:lang w:val="uk-UA"/>
              </w:rPr>
            </w:pPr>
          </w:p>
          <w:p w14:paraId="2EA9333B" w14:textId="70A619C0" w:rsidR="00211523" w:rsidRPr="00FB6965" w:rsidRDefault="00211523" w:rsidP="00211523">
            <w:pPr>
              <w:jc w:val="center"/>
              <w:rPr>
                <w:b/>
                <w:color w:val="000000"/>
                <w:sz w:val="22"/>
                <w:szCs w:val="22"/>
              </w:rPr>
            </w:pPr>
            <w:r w:rsidRPr="00FB6965">
              <w:rPr>
                <w:b/>
                <w:color w:val="000000"/>
                <w:sz w:val="22"/>
                <w:szCs w:val="22"/>
                <w:lang w:val="uk-UA"/>
              </w:rPr>
              <w:t>5,0</w:t>
            </w:r>
          </w:p>
        </w:tc>
      </w:tr>
      <w:tr w:rsidR="00211523" w:rsidRPr="00A51209" w14:paraId="1DC320AA" w14:textId="77777777" w:rsidTr="00C354DC">
        <w:trPr>
          <w:trHeight w:val="600"/>
        </w:trPr>
        <w:tc>
          <w:tcPr>
            <w:tcW w:w="704" w:type="dxa"/>
            <w:tcBorders>
              <w:top w:val="nil"/>
              <w:left w:val="single" w:sz="4" w:space="0" w:color="auto"/>
              <w:bottom w:val="single" w:sz="4" w:space="0" w:color="auto"/>
              <w:right w:val="single" w:sz="4" w:space="0" w:color="auto"/>
            </w:tcBorders>
            <w:vAlign w:val="center"/>
            <w:hideMark/>
          </w:tcPr>
          <w:p w14:paraId="4306DAE3" w14:textId="77777777" w:rsidR="00211523" w:rsidRPr="002629C9" w:rsidRDefault="00211523" w:rsidP="00211523">
            <w:pPr>
              <w:jc w:val="both"/>
              <w:rPr>
                <w:color w:val="000000"/>
                <w:sz w:val="18"/>
                <w:szCs w:val="18"/>
              </w:rPr>
            </w:pPr>
            <w:r w:rsidRPr="002629C9">
              <w:rPr>
                <w:color w:val="000000"/>
                <w:sz w:val="18"/>
                <w:szCs w:val="18"/>
              </w:rPr>
              <w:t>02*05</w:t>
            </w:r>
          </w:p>
        </w:tc>
        <w:tc>
          <w:tcPr>
            <w:tcW w:w="2835" w:type="dxa"/>
            <w:tcBorders>
              <w:top w:val="nil"/>
              <w:left w:val="nil"/>
              <w:bottom w:val="single" w:sz="4" w:space="0" w:color="auto"/>
              <w:right w:val="single" w:sz="4" w:space="0" w:color="auto"/>
            </w:tcBorders>
            <w:vAlign w:val="center"/>
            <w:hideMark/>
          </w:tcPr>
          <w:p w14:paraId="7908208F" w14:textId="77777777" w:rsidR="00211523" w:rsidRPr="008364BF" w:rsidRDefault="00211523" w:rsidP="00211523">
            <w:pPr>
              <w:jc w:val="both"/>
              <w:rPr>
                <w:color w:val="000000"/>
              </w:rPr>
            </w:pPr>
            <w:r w:rsidRPr="008364BF">
              <w:rPr>
                <w:color w:val="000000"/>
              </w:rPr>
              <w:t xml:space="preserve">Для будівництва індивідуальних гаражів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7D615F2" w14:textId="63E7B8E6" w:rsidR="00211523" w:rsidRPr="00FB6965" w:rsidRDefault="00211523" w:rsidP="00211523">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7B14B276" w14:textId="42EF0CB7" w:rsidR="00211523" w:rsidRPr="003C25F9" w:rsidRDefault="003C25F9" w:rsidP="00211523">
            <w:pPr>
              <w:jc w:val="center"/>
              <w:rPr>
                <w:b/>
                <w:color w:val="000000"/>
                <w:sz w:val="22"/>
                <w:szCs w:val="22"/>
                <w:lang w:val="uk-UA"/>
              </w:rPr>
            </w:pPr>
            <w:r>
              <w:rPr>
                <w:b/>
                <w:color w:val="000000"/>
                <w:sz w:val="22"/>
                <w:szCs w:val="22"/>
                <w:lang w:val="uk-UA"/>
              </w:rPr>
              <w:t>2,0</w:t>
            </w:r>
          </w:p>
        </w:tc>
        <w:tc>
          <w:tcPr>
            <w:tcW w:w="851" w:type="dxa"/>
            <w:tcBorders>
              <w:top w:val="nil"/>
              <w:left w:val="nil"/>
              <w:bottom w:val="single" w:sz="4" w:space="0" w:color="auto"/>
              <w:right w:val="single" w:sz="4" w:space="0" w:color="auto"/>
            </w:tcBorders>
            <w:vAlign w:val="center"/>
            <w:hideMark/>
          </w:tcPr>
          <w:p w14:paraId="640F58FE" w14:textId="2B3BB6EF" w:rsidR="00211523" w:rsidRPr="00FB6965" w:rsidRDefault="00211523" w:rsidP="00211523">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BD5F97E" w14:textId="3C1B314D" w:rsidR="00211523" w:rsidRPr="003C25F9" w:rsidRDefault="003C25F9" w:rsidP="00211523">
            <w:pPr>
              <w:jc w:val="center"/>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4447E437" w14:textId="77777777" w:rsidR="00211523" w:rsidRPr="00FB6965" w:rsidRDefault="00211523" w:rsidP="00211523">
            <w:pPr>
              <w:jc w:val="center"/>
              <w:rPr>
                <w:color w:val="000000"/>
                <w:sz w:val="22"/>
                <w:szCs w:val="22"/>
                <w:lang w:val="uk-UA"/>
              </w:rPr>
            </w:pPr>
          </w:p>
          <w:p w14:paraId="1AD11BDC" w14:textId="150ADCB0"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27E90229" w14:textId="77777777" w:rsidR="00211523" w:rsidRPr="00FB6965" w:rsidRDefault="00211523" w:rsidP="00211523">
            <w:pPr>
              <w:jc w:val="center"/>
              <w:rPr>
                <w:b/>
                <w:color w:val="000000"/>
                <w:sz w:val="22"/>
                <w:szCs w:val="22"/>
                <w:lang w:val="uk-UA"/>
              </w:rPr>
            </w:pPr>
          </w:p>
          <w:p w14:paraId="63268C87" w14:textId="79FE329F" w:rsidR="00211523" w:rsidRPr="00FB6965" w:rsidRDefault="00211523" w:rsidP="00211523">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761F5D6F" w14:textId="77777777" w:rsidR="00211523" w:rsidRPr="00FB6965" w:rsidRDefault="00211523" w:rsidP="00211523">
            <w:pPr>
              <w:jc w:val="center"/>
              <w:rPr>
                <w:color w:val="000000"/>
                <w:sz w:val="22"/>
                <w:szCs w:val="22"/>
                <w:lang w:val="uk-UA"/>
              </w:rPr>
            </w:pPr>
          </w:p>
          <w:p w14:paraId="58EA0D6E" w14:textId="2C5057D2" w:rsidR="00211523" w:rsidRPr="00FB6965" w:rsidRDefault="00211523" w:rsidP="00211523">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214B0AF8" w14:textId="77777777" w:rsidR="00211523" w:rsidRPr="00FB6965" w:rsidRDefault="00211523" w:rsidP="00211523">
            <w:pPr>
              <w:jc w:val="center"/>
              <w:rPr>
                <w:b/>
                <w:color w:val="000000"/>
                <w:sz w:val="22"/>
                <w:szCs w:val="22"/>
                <w:lang w:val="uk-UA"/>
              </w:rPr>
            </w:pPr>
          </w:p>
          <w:p w14:paraId="26120E81" w14:textId="760E6524" w:rsidR="00211523" w:rsidRPr="00FB6965" w:rsidRDefault="00211523" w:rsidP="00211523">
            <w:pPr>
              <w:jc w:val="center"/>
              <w:rPr>
                <w:b/>
                <w:color w:val="000000"/>
                <w:sz w:val="22"/>
                <w:szCs w:val="22"/>
              </w:rPr>
            </w:pPr>
            <w:r w:rsidRPr="00FB6965">
              <w:rPr>
                <w:b/>
                <w:color w:val="000000"/>
                <w:sz w:val="22"/>
                <w:szCs w:val="22"/>
                <w:lang w:val="uk-UA"/>
              </w:rPr>
              <w:t>5,0</w:t>
            </w:r>
          </w:p>
        </w:tc>
      </w:tr>
      <w:tr w:rsidR="00651DDF" w:rsidRPr="00A51209" w14:paraId="626B80AE" w14:textId="77777777" w:rsidTr="00C354DC">
        <w:trPr>
          <w:trHeight w:val="600"/>
        </w:trPr>
        <w:tc>
          <w:tcPr>
            <w:tcW w:w="704" w:type="dxa"/>
            <w:tcBorders>
              <w:top w:val="nil"/>
              <w:left w:val="single" w:sz="4" w:space="0" w:color="auto"/>
              <w:bottom w:val="single" w:sz="4" w:space="0" w:color="auto"/>
              <w:right w:val="single" w:sz="4" w:space="0" w:color="auto"/>
            </w:tcBorders>
            <w:vAlign w:val="center"/>
            <w:hideMark/>
          </w:tcPr>
          <w:p w14:paraId="61C8DD44" w14:textId="77777777" w:rsidR="00651DDF" w:rsidRPr="002629C9" w:rsidRDefault="00651DDF" w:rsidP="00651DDF">
            <w:pPr>
              <w:jc w:val="both"/>
              <w:rPr>
                <w:color w:val="000000"/>
                <w:sz w:val="18"/>
                <w:szCs w:val="18"/>
              </w:rPr>
            </w:pPr>
            <w:r w:rsidRPr="002629C9">
              <w:rPr>
                <w:color w:val="000000"/>
                <w:sz w:val="18"/>
                <w:szCs w:val="18"/>
              </w:rPr>
              <w:t>02*06</w:t>
            </w:r>
          </w:p>
        </w:tc>
        <w:tc>
          <w:tcPr>
            <w:tcW w:w="2835" w:type="dxa"/>
            <w:tcBorders>
              <w:top w:val="nil"/>
              <w:left w:val="nil"/>
              <w:bottom w:val="single" w:sz="4" w:space="0" w:color="auto"/>
              <w:right w:val="single" w:sz="4" w:space="0" w:color="auto"/>
            </w:tcBorders>
            <w:vAlign w:val="center"/>
            <w:hideMark/>
          </w:tcPr>
          <w:p w14:paraId="71DD6CCA" w14:textId="77777777" w:rsidR="00651DDF" w:rsidRPr="008364BF" w:rsidRDefault="00651DDF" w:rsidP="00651DDF">
            <w:pPr>
              <w:jc w:val="both"/>
              <w:rPr>
                <w:color w:val="000000"/>
              </w:rPr>
            </w:pPr>
            <w:r w:rsidRPr="008364BF">
              <w:rPr>
                <w:color w:val="000000"/>
              </w:rPr>
              <w:t xml:space="preserve">Для колективного гаражного будівництва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6A38196" w14:textId="508971CA" w:rsidR="00651DDF" w:rsidRPr="00FB6965" w:rsidRDefault="00651DDF" w:rsidP="00651DDF">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59AF293D" w14:textId="15F576FA" w:rsidR="00651DDF" w:rsidRPr="003C25F9" w:rsidRDefault="003C25F9" w:rsidP="00651DDF">
            <w:pPr>
              <w:jc w:val="center"/>
              <w:rPr>
                <w:b/>
                <w:color w:val="000000"/>
                <w:sz w:val="22"/>
                <w:szCs w:val="22"/>
                <w:lang w:val="uk-UA"/>
              </w:rPr>
            </w:pPr>
            <w:r>
              <w:rPr>
                <w:b/>
                <w:color w:val="000000"/>
                <w:sz w:val="22"/>
                <w:szCs w:val="22"/>
                <w:lang w:val="uk-UA"/>
              </w:rPr>
              <w:t>2,0</w:t>
            </w:r>
          </w:p>
        </w:tc>
        <w:tc>
          <w:tcPr>
            <w:tcW w:w="851" w:type="dxa"/>
            <w:tcBorders>
              <w:top w:val="nil"/>
              <w:left w:val="nil"/>
              <w:bottom w:val="single" w:sz="4" w:space="0" w:color="auto"/>
              <w:right w:val="single" w:sz="4" w:space="0" w:color="auto"/>
            </w:tcBorders>
            <w:vAlign w:val="center"/>
            <w:hideMark/>
          </w:tcPr>
          <w:p w14:paraId="2FCDE985" w14:textId="01CC676C" w:rsidR="00651DDF" w:rsidRPr="00FB6965" w:rsidRDefault="00651DDF" w:rsidP="00651DDF">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09845D6D" w14:textId="18B89837" w:rsidR="00651DDF" w:rsidRPr="003C25F9" w:rsidRDefault="003C25F9" w:rsidP="00651DDF">
            <w:pPr>
              <w:jc w:val="center"/>
              <w:rPr>
                <w:b/>
                <w:color w:val="000000"/>
                <w:sz w:val="22"/>
                <w:szCs w:val="22"/>
                <w:lang w:val="uk-UA"/>
              </w:rPr>
            </w:pPr>
            <w:r>
              <w:rPr>
                <w:b/>
                <w:color w:val="000000"/>
                <w:sz w:val="22"/>
                <w:szCs w:val="22"/>
                <w:lang w:val="uk-UA"/>
              </w:rPr>
              <w:t>1,0</w:t>
            </w:r>
          </w:p>
        </w:tc>
        <w:tc>
          <w:tcPr>
            <w:tcW w:w="708" w:type="dxa"/>
            <w:tcBorders>
              <w:top w:val="nil"/>
              <w:left w:val="nil"/>
              <w:bottom w:val="single" w:sz="4" w:space="0" w:color="auto"/>
              <w:right w:val="single" w:sz="4" w:space="0" w:color="auto"/>
            </w:tcBorders>
            <w:hideMark/>
          </w:tcPr>
          <w:p w14:paraId="73A030D7" w14:textId="77777777" w:rsidR="00651DDF" w:rsidRPr="00FB6965" w:rsidRDefault="00651DDF" w:rsidP="00651DDF">
            <w:pPr>
              <w:jc w:val="center"/>
              <w:rPr>
                <w:color w:val="000000"/>
                <w:sz w:val="22"/>
                <w:szCs w:val="22"/>
                <w:lang w:val="uk-UA"/>
              </w:rPr>
            </w:pPr>
          </w:p>
          <w:p w14:paraId="3600C45D" w14:textId="637E9DBE"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40CC66E3" w14:textId="77777777" w:rsidR="00651DDF" w:rsidRPr="00FB6965" w:rsidRDefault="00651DDF" w:rsidP="00651DDF">
            <w:pPr>
              <w:jc w:val="center"/>
              <w:rPr>
                <w:b/>
                <w:color w:val="000000"/>
                <w:sz w:val="22"/>
                <w:szCs w:val="22"/>
                <w:lang w:val="uk-UA"/>
              </w:rPr>
            </w:pPr>
          </w:p>
          <w:p w14:paraId="5679EC3D" w14:textId="316668BA" w:rsidR="00651DDF" w:rsidRPr="00FB6965" w:rsidRDefault="00651DDF" w:rsidP="00651DDF">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6C44518D" w14:textId="77777777" w:rsidR="00651DDF" w:rsidRPr="00FB6965" w:rsidRDefault="00651DDF" w:rsidP="00651DDF">
            <w:pPr>
              <w:jc w:val="center"/>
              <w:rPr>
                <w:color w:val="000000"/>
                <w:sz w:val="22"/>
                <w:szCs w:val="22"/>
                <w:lang w:val="uk-UA"/>
              </w:rPr>
            </w:pPr>
          </w:p>
          <w:p w14:paraId="1E68D2CE" w14:textId="13F98F07"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67F0BC4F" w14:textId="77777777" w:rsidR="00651DDF" w:rsidRPr="00FB6965" w:rsidRDefault="00651DDF" w:rsidP="00651DDF">
            <w:pPr>
              <w:jc w:val="center"/>
              <w:rPr>
                <w:b/>
                <w:color w:val="000000"/>
                <w:sz w:val="22"/>
                <w:szCs w:val="22"/>
                <w:lang w:val="uk-UA"/>
              </w:rPr>
            </w:pPr>
          </w:p>
          <w:p w14:paraId="366BD8DE" w14:textId="19750874" w:rsidR="00651DDF" w:rsidRPr="00FB6965" w:rsidRDefault="00651DDF" w:rsidP="00651DDF">
            <w:pPr>
              <w:jc w:val="center"/>
              <w:rPr>
                <w:b/>
                <w:color w:val="000000"/>
                <w:sz w:val="22"/>
                <w:szCs w:val="22"/>
              </w:rPr>
            </w:pPr>
            <w:r w:rsidRPr="00FB6965">
              <w:rPr>
                <w:b/>
                <w:color w:val="000000"/>
                <w:sz w:val="22"/>
                <w:szCs w:val="22"/>
                <w:lang w:val="uk-UA"/>
              </w:rPr>
              <w:t>5,0</w:t>
            </w:r>
          </w:p>
        </w:tc>
      </w:tr>
      <w:tr w:rsidR="00651DDF" w:rsidRPr="00A51209" w14:paraId="52F9929F" w14:textId="77777777" w:rsidTr="00C354DC">
        <w:trPr>
          <w:trHeight w:val="600"/>
        </w:trPr>
        <w:tc>
          <w:tcPr>
            <w:tcW w:w="704" w:type="dxa"/>
            <w:tcBorders>
              <w:top w:val="nil"/>
              <w:left w:val="single" w:sz="4" w:space="0" w:color="auto"/>
              <w:bottom w:val="single" w:sz="4" w:space="0" w:color="auto"/>
              <w:right w:val="single" w:sz="4" w:space="0" w:color="auto"/>
            </w:tcBorders>
            <w:vAlign w:val="center"/>
            <w:hideMark/>
          </w:tcPr>
          <w:p w14:paraId="513490B7" w14:textId="77777777" w:rsidR="00651DDF" w:rsidRPr="002629C9" w:rsidRDefault="00651DDF" w:rsidP="00651DDF">
            <w:pPr>
              <w:jc w:val="both"/>
              <w:rPr>
                <w:color w:val="000000"/>
                <w:sz w:val="18"/>
                <w:szCs w:val="18"/>
              </w:rPr>
            </w:pPr>
            <w:r w:rsidRPr="002629C9">
              <w:rPr>
                <w:color w:val="000000"/>
                <w:sz w:val="18"/>
                <w:szCs w:val="18"/>
              </w:rPr>
              <w:lastRenderedPageBreak/>
              <w:t>02*07</w:t>
            </w:r>
          </w:p>
        </w:tc>
        <w:tc>
          <w:tcPr>
            <w:tcW w:w="2835" w:type="dxa"/>
            <w:tcBorders>
              <w:top w:val="nil"/>
              <w:left w:val="nil"/>
              <w:bottom w:val="single" w:sz="4" w:space="0" w:color="auto"/>
              <w:right w:val="single" w:sz="4" w:space="0" w:color="auto"/>
            </w:tcBorders>
            <w:vAlign w:val="center"/>
            <w:hideMark/>
          </w:tcPr>
          <w:p w14:paraId="68A09FD5" w14:textId="77777777" w:rsidR="00651DDF" w:rsidRPr="008364BF" w:rsidRDefault="00651DDF" w:rsidP="00651DDF">
            <w:pPr>
              <w:jc w:val="both"/>
              <w:rPr>
                <w:color w:val="000000"/>
              </w:rPr>
            </w:pPr>
            <w:r w:rsidRPr="008364BF">
              <w:rPr>
                <w:color w:val="000000"/>
              </w:rPr>
              <w:t xml:space="preserve">Для іншої житлової забудови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520A909" w14:textId="645CD09E" w:rsidR="00651DDF" w:rsidRPr="00FB6965" w:rsidRDefault="00651DDF" w:rsidP="00651DDF">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0101A560" w14:textId="77777777" w:rsidR="00651DDF" w:rsidRPr="00FB6965" w:rsidRDefault="00651DDF" w:rsidP="00651DDF">
            <w:pPr>
              <w:jc w:val="center"/>
              <w:rPr>
                <w:b/>
                <w:color w:val="000000"/>
                <w:sz w:val="22"/>
                <w:szCs w:val="22"/>
              </w:rPr>
            </w:pPr>
            <w:r w:rsidRPr="00FB6965">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373204F4" w14:textId="69B70569" w:rsidR="00651DDF" w:rsidRPr="00FB6965" w:rsidRDefault="00651DDF" w:rsidP="00651DDF">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14F4DD82" w14:textId="77777777" w:rsidR="00651DDF" w:rsidRPr="00FB6965" w:rsidRDefault="00651DDF" w:rsidP="00651DDF">
            <w:pPr>
              <w:jc w:val="center"/>
              <w:rPr>
                <w:b/>
                <w:color w:val="000000"/>
                <w:sz w:val="22"/>
                <w:szCs w:val="22"/>
              </w:rPr>
            </w:pPr>
            <w:r w:rsidRPr="00FB6965">
              <w:rPr>
                <w:b/>
                <w:color w:val="000000"/>
                <w:sz w:val="22"/>
                <w:szCs w:val="22"/>
              </w:rPr>
              <w:t>0,1</w:t>
            </w:r>
          </w:p>
        </w:tc>
        <w:tc>
          <w:tcPr>
            <w:tcW w:w="708" w:type="dxa"/>
            <w:tcBorders>
              <w:top w:val="nil"/>
              <w:left w:val="nil"/>
              <w:bottom w:val="single" w:sz="4" w:space="0" w:color="auto"/>
              <w:right w:val="single" w:sz="4" w:space="0" w:color="auto"/>
            </w:tcBorders>
            <w:hideMark/>
          </w:tcPr>
          <w:p w14:paraId="57B7730F" w14:textId="77777777" w:rsidR="00651DDF" w:rsidRPr="00FB6965" w:rsidRDefault="00651DDF" w:rsidP="00651DDF">
            <w:pPr>
              <w:jc w:val="center"/>
              <w:rPr>
                <w:color w:val="000000"/>
                <w:sz w:val="22"/>
                <w:szCs w:val="22"/>
                <w:lang w:val="uk-UA"/>
              </w:rPr>
            </w:pPr>
          </w:p>
          <w:p w14:paraId="10E29381" w14:textId="33C5E456"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23443771" w14:textId="77777777" w:rsidR="00651DDF" w:rsidRPr="00FB6965" w:rsidRDefault="00651DDF" w:rsidP="00651DDF">
            <w:pPr>
              <w:jc w:val="center"/>
              <w:rPr>
                <w:b/>
                <w:color w:val="000000"/>
                <w:sz w:val="22"/>
                <w:szCs w:val="22"/>
                <w:lang w:val="uk-UA"/>
              </w:rPr>
            </w:pPr>
          </w:p>
          <w:p w14:paraId="5F417615" w14:textId="7A3D787C" w:rsidR="00651DDF" w:rsidRPr="00FB6965" w:rsidRDefault="00651DDF" w:rsidP="00651DDF">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366226DE" w14:textId="77777777" w:rsidR="00651DDF" w:rsidRPr="00FB6965" w:rsidRDefault="00651DDF" w:rsidP="00651DDF">
            <w:pPr>
              <w:jc w:val="center"/>
              <w:rPr>
                <w:color w:val="000000"/>
                <w:sz w:val="22"/>
                <w:szCs w:val="22"/>
                <w:lang w:val="uk-UA"/>
              </w:rPr>
            </w:pPr>
          </w:p>
          <w:p w14:paraId="6D5BE2A3" w14:textId="6E79E897"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141F3859" w14:textId="77777777" w:rsidR="00651DDF" w:rsidRPr="00FB6965" w:rsidRDefault="00651DDF" w:rsidP="00651DDF">
            <w:pPr>
              <w:jc w:val="center"/>
              <w:rPr>
                <w:b/>
                <w:color w:val="000000"/>
                <w:sz w:val="22"/>
                <w:szCs w:val="22"/>
                <w:lang w:val="uk-UA"/>
              </w:rPr>
            </w:pPr>
          </w:p>
          <w:p w14:paraId="79126D57" w14:textId="7AA48214" w:rsidR="00651DDF" w:rsidRPr="00FB6965" w:rsidRDefault="00651DDF" w:rsidP="00651DDF">
            <w:pPr>
              <w:jc w:val="center"/>
              <w:rPr>
                <w:b/>
                <w:color w:val="000000"/>
                <w:sz w:val="22"/>
                <w:szCs w:val="22"/>
              </w:rPr>
            </w:pPr>
            <w:r w:rsidRPr="00FB6965">
              <w:rPr>
                <w:b/>
                <w:color w:val="000000"/>
                <w:sz w:val="22"/>
                <w:szCs w:val="22"/>
                <w:lang w:val="uk-UA"/>
              </w:rPr>
              <w:t>5,0</w:t>
            </w:r>
          </w:p>
        </w:tc>
      </w:tr>
      <w:tr w:rsidR="00651DDF" w:rsidRPr="00A51209" w14:paraId="64A684E5" w14:textId="77777777" w:rsidTr="00C354DC">
        <w:trPr>
          <w:trHeight w:val="1800"/>
        </w:trPr>
        <w:tc>
          <w:tcPr>
            <w:tcW w:w="704" w:type="dxa"/>
            <w:tcBorders>
              <w:top w:val="nil"/>
              <w:left w:val="single" w:sz="4" w:space="0" w:color="auto"/>
              <w:bottom w:val="single" w:sz="4" w:space="0" w:color="auto"/>
              <w:right w:val="single" w:sz="4" w:space="0" w:color="auto"/>
            </w:tcBorders>
            <w:vAlign w:val="center"/>
            <w:hideMark/>
          </w:tcPr>
          <w:p w14:paraId="4B7ACCE1" w14:textId="77777777" w:rsidR="00651DDF" w:rsidRPr="002629C9" w:rsidRDefault="00651DDF" w:rsidP="00651DDF">
            <w:pPr>
              <w:jc w:val="both"/>
              <w:rPr>
                <w:color w:val="000000"/>
                <w:sz w:val="18"/>
                <w:szCs w:val="18"/>
              </w:rPr>
            </w:pPr>
            <w:r w:rsidRPr="002629C9">
              <w:rPr>
                <w:color w:val="000000"/>
                <w:sz w:val="18"/>
                <w:szCs w:val="18"/>
              </w:rPr>
              <w:t>02*08</w:t>
            </w:r>
          </w:p>
        </w:tc>
        <w:tc>
          <w:tcPr>
            <w:tcW w:w="2835" w:type="dxa"/>
            <w:tcBorders>
              <w:top w:val="nil"/>
              <w:left w:val="nil"/>
              <w:bottom w:val="single" w:sz="4" w:space="0" w:color="auto"/>
              <w:right w:val="single" w:sz="4" w:space="0" w:color="auto"/>
            </w:tcBorders>
            <w:vAlign w:val="center"/>
            <w:hideMark/>
          </w:tcPr>
          <w:p w14:paraId="4112BBE4" w14:textId="77777777" w:rsidR="00651DDF" w:rsidRPr="008364BF" w:rsidRDefault="00651DDF" w:rsidP="00651DDF">
            <w:pPr>
              <w:jc w:val="both"/>
              <w:rPr>
                <w:color w:val="000000"/>
              </w:rPr>
            </w:pPr>
            <w:r w:rsidRPr="008364BF">
              <w:rPr>
                <w:color w:val="000000"/>
              </w:rPr>
              <w:t xml:space="preserve">Для цілей підрозділів 02.01-02.07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6BEDFBD" w14:textId="68F36CE1" w:rsidR="00651DDF" w:rsidRPr="00FB6965" w:rsidRDefault="00651DDF" w:rsidP="00651DDF">
            <w:pPr>
              <w:jc w:val="center"/>
              <w:rPr>
                <w:color w:val="000000"/>
                <w:sz w:val="22"/>
                <w:szCs w:val="22"/>
              </w:rPr>
            </w:pPr>
            <w:r w:rsidRPr="00FB6965">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639A1B31" w14:textId="77777777" w:rsidR="00651DDF" w:rsidRPr="00FB6965" w:rsidRDefault="00651DDF" w:rsidP="00651DDF">
            <w:pPr>
              <w:jc w:val="center"/>
              <w:rPr>
                <w:b/>
                <w:color w:val="000000"/>
                <w:sz w:val="22"/>
                <w:szCs w:val="22"/>
              </w:rPr>
            </w:pPr>
            <w:r w:rsidRPr="00FB6965">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2A121639" w14:textId="0DDCFA4C" w:rsidR="00651DDF" w:rsidRPr="00FB6965" w:rsidRDefault="00651DDF" w:rsidP="00651DDF">
            <w:pPr>
              <w:jc w:val="center"/>
              <w:rPr>
                <w:color w:val="000000"/>
                <w:sz w:val="22"/>
                <w:szCs w:val="22"/>
              </w:rPr>
            </w:pPr>
            <w:r w:rsidRPr="00FB6965">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12EB4002" w14:textId="77777777" w:rsidR="00651DDF" w:rsidRPr="00FB6965" w:rsidRDefault="00651DDF" w:rsidP="00651DDF">
            <w:pPr>
              <w:jc w:val="center"/>
              <w:rPr>
                <w:b/>
                <w:color w:val="000000"/>
                <w:sz w:val="22"/>
                <w:szCs w:val="22"/>
              </w:rPr>
            </w:pPr>
            <w:r w:rsidRPr="00FB6965">
              <w:rPr>
                <w:b/>
                <w:color w:val="000000"/>
                <w:sz w:val="22"/>
                <w:szCs w:val="22"/>
              </w:rPr>
              <w:t>0,1</w:t>
            </w:r>
          </w:p>
        </w:tc>
        <w:tc>
          <w:tcPr>
            <w:tcW w:w="708" w:type="dxa"/>
            <w:tcBorders>
              <w:top w:val="nil"/>
              <w:left w:val="nil"/>
              <w:bottom w:val="single" w:sz="4" w:space="0" w:color="auto"/>
              <w:right w:val="single" w:sz="4" w:space="0" w:color="auto"/>
            </w:tcBorders>
            <w:hideMark/>
          </w:tcPr>
          <w:p w14:paraId="1ED89F13" w14:textId="77777777" w:rsidR="00651DDF" w:rsidRPr="00FB6965" w:rsidRDefault="00651DDF" w:rsidP="00651DDF">
            <w:pPr>
              <w:jc w:val="center"/>
              <w:rPr>
                <w:color w:val="000000"/>
                <w:sz w:val="22"/>
                <w:szCs w:val="22"/>
                <w:lang w:val="uk-UA"/>
              </w:rPr>
            </w:pPr>
          </w:p>
          <w:p w14:paraId="775B57FE" w14:textId="77777777" w:rsidR="00651DDF" w:rsidRPr="00FB6965" w:rsidRDefault="00651DDF" w:rsidP="00651DDF">
            <w:pPr>
              <w:jc w:val="center"/>
              <w:rPr>
                <w:color w:val="000000"/>
                <w:sz w:val="22"/>
                <w:szCs w:val="22"/>
                <w:lang w:val="uk-UA"/>
              </w:rPr>
            </w:pPr>
          </w:p>
          <w:p w14:paraId="064B9F0B" w14:textId="77777777" w:rsidR="00651DDF" w:rsidRPr="00FB6965" w:rsidRDefault="00651DDF" w:rsidP="00651DDF">
            <w:pPr>
              <w:jc w:val="center"/>
              <w:rPr>
                <w:color w:val="000000"/>
                <w:sz w:val="22"/>
                <w:szCs w:val="22"/>
                <w:lang w:val="uk-UA"/>
              </w:rPr>
            </w:pPr>
          </w:p>
          <w:p w14:paraId="66034226" w14:textId="1E210E8A"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7A8F4617" w14:textId="77777777" w:rsidR="00651DDF" w:rsidRPr="00FB6965" w:rsidRDefault="00651DDF" w:rsidP="00651DDF">
            <w:pPr>
              <w:jc w:val="center"/>
              <w:rPr>
                <w:b/>
                <w:color w:val="000000"/>
                <w:sz w:val="22"/>
                <w:szCs w:val="22"/>
                <w:lang w:val="uk-UA"/>
              </w:rPr>
            </w:pPr>
          </w:p>
          <w:p w14:paraId="73AEB357" w14:textId="77777777" w:rsidR="00651DDF" w:rsidRPr="00FB6965" w:rsidRDefault="00651DDF" w:rsidP="00651DDF">
            <w:pPr>
              <w:jc w:val="center"/>
              <w:rPr>
                <w:b/>
                <w:color w:val="000000"/>
                <w:sz w:val="22"/>
                <w:szCs w:val="22"/>
                <w:lang w:val="uk-UA"/>
              </w:rPr>
            </w:pPr>
          </w:p>
          <w:p w14:paraId="548D43F0" w14:textId="77777777" w:rsidR="00651DDF" w:rsidRPr="00FB6965" w:rsidRDefault="00651DDF" w:rsidP="00651DDF">
            <w:pPr>
              <w:jc w:val="center"/>
              <w:rPr>
                <w:b/>
                <w:color w:val="000000"/>
                <w:sz w:val="22"/>
                <w:szCs w:val="22"/>
                <w:lang w:val="uk-UA"/>
              </w:rPr>
            </w:pPr>
          </w:p>
          <w:p w14:paraId="260D9934" w14:textId="002CDFAB" w:rsidR="00651DDF" w:rsidRPr="00FB6965" w:rsidRDefault="00651DDF" w:rsidP="00651DDF">
            <w:pPr>
              <w:jc w:val="center"/>
              <w:rPr>
                <w:b/>
                <w:color w:val="000000"/>
                <w:sz w:val="22"/>
                <w:szCs w:val="22"/>
              </w:rPr>
            </w:pPr>
            <w:r w:rsidRPr="00FB6965">
              <w:rPr>
                <w:b/>
                <w:color w:val="000000"/>
                <w:sz w:val="22"/>
                <w:szCs w:val="22"/>
                <w:lang w:val="uk-UA"/>
              </w:rPr>
              <w:t>5,0</w:t>
            </w:r>
          </w:p>
        </w:tc>
        <w:tc>
          <w:tcPr>
            <w:tcW w:w="709" w:type="dxa"/>
            <w:tcBorders>
              <w:top w:val="nil"/>
              <w:left w:val="nil"/>
              <w:bottom w:val="single" w:sz="4" w:space="0" w:color="auto"/>
              <w:right w:val="single" w:sz="4" w:space="0" w:color="auto"/>
            </w:tcBorders>
            <w:hideMark/>
          </w:tcPr>
          <w:p w14:paraId="131D01DB" w14:textId="77777777" w:rsidR="00651DDF" w:rsidRPr="00FB6965" w:rsidRDefault="00651DDF" w:rsidP="00651DDF">
            <w:pPr>
              <w:jc w:val="center"/>
              <w:rPr>
                <w:color w:val="000000"/>
                <w:sz w:val="22"/>
                <w:szCs w:val="22"/>
                <w:lang w:val="uk-UA"/>
              </w:rPr>
            </w:pPr>
          </w:p>
          <w:p w14:paraId="5ADCF73D" w14:textId="77777777" w:rsidR="00651DDF" w:rsidRPr="00FB6965" w:rsidRDefault="00651DDF" w:rsidP="00651DDF">
            <w:pPr>
              <w:jc w:val="center"/>
              <w:rPr>
                <w:color w:val="000000"/>
                <w:sz w:val="22"/>
                <w:szCs w:val="22"/>
                <w:lang w:val="uk-UA"/>
              </w:rPr>
            </w:pPr>
          </w:p>
          <w:p w14:paraId="6A05C057" w14:textId="77777777" w:rsidR="00651DDF" w:rsidRPr="00FB6965" w:rsidRDefault="00651DDF" w:rsidP="00651DDF">
            <w:pPr>
              <w:jc w:val="center"/>
              <w:rPr>
                <w:color w:val="000000"/>
                <w:sz w:val="22"/>
                <w:szCs w:val="22"/>
                <w:lang w:val="uk-UA"/>
              </w:rPr>
            </w:pPr>
          </w:p>
          <w:p w14:paraId="72BB1ADB" w14:textId="79B0B9FF" w:rsidR="00651DDF" w:rsidRPr="00FB6965" w:rsidRDefault="00651DDF" w:rsidP="00651DDF">
            <w:pPr>
              <w:jc w:val="center"/>
              <w:rPr>
                <w:color w:val="000000"/>
                <w:sz w:val="22"/>
                <w:szCs w:val="22"/>
              </w:rPr>
            </w:pPr>
            <w:r w:rsidRPr="00FB6965">
              <w:rPr>
                <w:color w:val="000000"/>
                <w:sz w:val="22"/>
                <w:szCs w:val="22"/>
                <w:lang w:val="uk-UA"/>
              </w:rPr>
              <w:t>5,0</w:t>
            </w:r>
          </w:p>
        </w:tc>
        <w:tc>
          <w:tcPr>
            <w:tcW w:w="709" w:type="dxa"/>
            <w:tcBorders>
              <w:top w:val="nil"/>
              <w:left w:val="nil"/>
              <w:bottom w:val="single" w:sz="4" w:space="0" w:color="auto"/>
              <w:right w:val="single" w:sz="4" w:space="0" w:color="auto"/>
            </w:tcBorders>
            <w:hideMark/>
          </w:tcPr>
          <w:p w14:paraId="3B1595E9" w14:textId="77777777" w:rsidR="00651DDF" w:rsidRPr="00FB6965" w:rsidRDefault="00651DDF" w:rsidP="00651DDF">
            <w:pPr>
              <w:jc w:val="center"/>
              <w:rPr>
                <w:b/>
                <w:color w:val="000000"/>
                <w:sz w:val="22"/>
                <w:szCs w:val="22"/>
                <w:lang w:val="uk-UA"/>
              </w:rPr>
            </w:pPr>
          </w:p>
          <w:p w14:paraId="734327EF" w14:textId="77777777" w:rsidR="00651DDF" w:rsidRPr="00FB6965" w:rsidRDefault="00651DDF" w:rsidP="00651DDF">
            <w:pPr>
              <w:jc w:val="center"/>
              <w:rPr>
                <w:b/>
                <w:color w:val="000000"/>
                <w:sz w:val="22"/>
                <w:szCs w:val="22"/>
                <w:lang w:val="uk-UA"/>
              </w:rPr>
            </w:pPr>
          </w:p>
          <w:p w14:paraId="1749DC48" w14:textId="77777777" w:rsidR="00651DDF" w:rsidRPr="00FB6965" w:rsidRDefault="00651DDF" w:rsidP="00651DDF">
            <w:pPr>
              <w:jc w:val="center"/>
              <w:rPr>
                <w:b/>
                <w:color w:val="000000"/>
                <w:sz w:val="22"/>
                <w:szCs w:val="22"/>
                <w:lang w:val="uk-UA"/>
              </w:rPr>
            </w:pPr>
          </w:p>
          <w:p w14:paraId="0F0241E4" w14:textId="764A3115" w:rsidR="00651DDF" w:rsidRPr="00FB6965" w:rsidRDefault="00651DDF" w:rsidP="00651DDF">
            <w:pPr>
              <w:jc w:val="center"/>
              <w:rPr>
                <w:b/>
                <w:color w:val="000000"/>
                <w:sz w:val="22"/>
                <w:szCs w:val="22"/>
              </w:rPr>
            </w:pPr>
            <w:r w:rsidRPr="00FB6965">
              <w:rPr>
                <w:b/>
                <w:color w:val="000000"/>
                <w:sz w:val="22"/>
                <w:szCs w:val="22"/>
                <w:lang w:val="uk-UA"/>
              </w:rPr>
              <w:t>5,0</w:t>
            </w:r>
          </w:p>
        </w:tc>
      </w:tr>
      <w:tr w:rsidR="00651DDF" w:rsidRPr="00A51209" w14:paraId="4D34AE14" w14:textId="77777777" w:rsidTr="002629C9">
        <w:trPr>
          <w:trHeight w:val="345"/>
        </w:trPr>
        <w:tc>
          <w:tcPr>
            <w:tcW w:w="704" w:type="dxa"/>
            <w:tcBorders>
              <w:top w:val="nil"/>
              <w:left w:val="single" w:sz="4" w:space="0" w:color="auto"/>
              <w:bottom w:val="single" w:sz="4" w:space="0" w:color="auto"/>
              <w:right w:val="single" w:sz="4" w:space="0" w:color="auto"/>
            </w:tcBorders>
            <w:vAlign w:val="center"/>
            <w:hideMark/>
          </w:tcPr>
          <w:p w14:paraId="63452074" w14:textId="77777777" w:rsidR="00651DDF" w:rsidRPr="002629C9" w:rsidRDefault="00651DDF" w:rsidP="00651DDF">
            <w:pPr>
              <w:jc w:val="both"/>
              <w:rPr>
                <w:color w:val="000000"/>
                <w:sz w:val="18"/>
                <w:szCs w:val="18"/>
              </w:rPr>
            </w:pPr>
            <w:r w:rsidRPr="002629C9">
              <w:rPr>
                <w:color w:val="000000"/>
                <w:sz w:val="18"/>
                <w:szCs w:val="18"/>
              </w:rPr>
              <w:t>3</w:t>
            </w:r>
          </w:p>
        </w:tc>
        <w:tc>
          <w:tcPr>
            <w:tcW w:w="8789" w:type="dxa"/>
            <w:gridSpan w:val="9"/>
            <w:tcBorders>
              <w:top w:val="single" w:sz="4" w:space="0" w:color="auto"/>
              <w:left w:val="nil"/>
              <w:bottom w:val="single" w:sz="4" w:space="0" w:color="auto"/>
              <w:right w:val="single" w:sz="4" w:space="0" w:color="000000"/>
            </w:tcBorders>
            <w:vAlign w:val="center"/>
            <w:hideMark/>
          </w:tcPr>
          <w:p w14:paraId="6DFAE51E" w14:textId="77777777" w:rsidR="00651DDF" w:rsidRPr="00A51209" w:rsidRDefault="00651DDF" w:rsidP="00651DDF">
            <w:pPr>
              <w:jc w:val="center"/>
              <w:rPr>
                <w:b/>
                <w:bCs/>
                <w:color w:val="000000"/>
              </w:rPr>
            </w:pPr>
            <w:r w:rsidRPr="00A51209">
              <w:rPr>
                <w:b/>
                <w:bCs/>
                <w:color w:val="000000"/>
              </w:rPr>
              <w:t xml:space="preserve">Землі громадської забудови </w:t>
            </w:r>
          </w:p>
        </w:tc>
      </w:tr>
      <w:tr w:rsidR="003C1235" w:rsidRPr="00A51209" w14:paraId="79980D22" w14:textId="77777777" w:rsidTr="003C1235">
        <w:trPr>
          <w:trHeight w:val="1560"/>
        </w:trPr>
        <w:tc>
          <w:tcPr>
            <w:tcW w:w="704" w:type="dxa"/>
            <w:tcBorders>
              <w:top w:val="nil"/>
              <w:left w:val="single" w:sz="4" w:space="0" w:color="auto"/>
              <w:bottom w:val="single" w:sz="4" w:space="0" w:color="auto"/>
              <w:right w:val="single" w:sz="4" w:space="0" w:color="auto"/>
            </w:tcBorders>
            <w:vAlign w:val="center"/>
            <w:hideMark/>
          </w:tcPr>
          <w:p w14:paraId="79070A9B" w14:textId="77777777" w:rsidR="003C1235" w:rsidRPr="002629C9" w:rsidRDefault="003C1235" w:rsidP="003C1235">
            <w:pPr>
              <w:jc w:val="both"/>
              <w:rPr>
                <w:color w:val="000000"/>
                <w:sz w:val="18"/>
                <w:szCs w:val="18"/>
              </w:rPr>
            </w:pPr>
            <w:r w:rsidRPr="002629C9">
              <w:rPr>
                <w:color w:val="000000"/>
                <w:sz w:val="18"/>
                <w:szCs w:val="18"/>
              </w:rPr>
              <w:t>03*01</w:t>
            </w:r>
          </w:p>
        </w:tc>
        <w:tc>
          <w:tcPr>
            <w:tcW w:w="2835" w:type="dxa"/>
            <w:tcBorders>
              <w:top w:val="nil"/>
              <w:left w:val="nil"/>
              <w:bottom w:val="single" w:sz="4" w:space="0" w:color="auto"/>
              <w:right w:val="single" w:sz="4" w:space="0" w:color="auto"/>
            </w:tcBorders>
            <w:vAlign w:val="center"/>
            <w:hideMark/>
          </w:tcPr>
          <w:p w14:paraId="1E2ED83E" w14:textId="77777777" w:rsidR="003C1235" w:rsidRPr="008364BF" w:rsidRDefault="003C1235" w:rsidP="003C1235">
            <w:pPr>
              <w:jc w:val="both"/>
              <w:rPr>
                <w:color w:val="000000"/>
              </w:rPr>
            </w:pPr>
            <w:r w:rsidRPr="008364BF">
              <w:rPr>
                <w:color w:val="000000"/>
              </w:rPr>
              <w:t>Для будівництва та обслуговування будівель органів державної влади та місцевого самоврядування</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062A86C9" w14:textId="4A8F795E"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288192B4"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0DE5DA63" w14:textId="7710987E"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5F7B70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4B35175A" w14:textId="315AB6D3"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ECDBE0C"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600B0D8" w14:textId="3C2D192C"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38D2A2F"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239D84FC" w14:textId="77777777" w:rsidTr="003C1235">
        <w:trPr>
          <w:trHeight w:val="960"/>
        </w:trPr>
        <w:tc>
          <w:tcPr>
            <w:tcW w:w="704" w:type="dxa"/>
            <w:tcBorders>
              <w:top w:val="nil"/>
              <w:left w:val="single" w:sz="4" w:space="0" w:color="auto"/>
              <w:bottom w:val="single" w:sz="4" w:space="0" w:color="auto"/>
              <w:right w:val="single" w:sz="4" w:space="0" w:color="auto"/>
            </w:tcBorders>
            <w:vAlign w:val="center"/>
            <w:hideMark/>
          </w:tcPr>
          <w:p w14:paraId="593CDD2B" w14:textId="77777777" w:rsidR="003C1235" w:rsidRPr="002629C9" w:rsidRDefault="003C1235" w:rsidP="003C1235">
            <w:pPr>
              <w:jc w:val="both"/>
              <w:rPr>
                <w:color w:val="000000"/>
                <w:sz w:val="18"/>
                <w:szCs w:val="18"/>
              </w:rPr>
            </w:pPr>
            <w:r w:rsidRPr="002629C9">
              <w:rPr>
                <w:color w:val="000000"/>
                <w:sz w:val="18"/>
                <w:szCs w:val="18"/>
              </w:rPr>
              <w:t>03*02</w:t>
            </w:r>
          </w:p>
        </w:tc>
        <w:tc>
          <w:tcPr>
            <w:tcW w:w="2835" w:type="dxa"/>
            <w:tcBorders>
              <w:top w:val="nil"/>
              <w:left w:val="nil"/>
              <w:bottom w:val="single" w:sz="4" w:space="0" w:color="auto"/>
              <w:right w:val="single" w:sz="4" w:space="0" w:color="auto"/>
            </w:tcBorders>
            <w:vAlign w:val="center"/>
            <w:hideMark/>
          </w:tcPr>
          <w:p w14:paraId="0EFD925E" w14:textId="77777777" w:rsidR="003C1235" w:rsidRPr="008364BF" w:rsidRDefault="003C1235" w:rsidP="003C1235">
            <w:pPr>
              <w:jc w:val="both"/>
              <w:rPr>
                <w:color w:val="000000"/>
              </w:rPr>
            </w:pPr>
            <w:r w:rsidRPr="008364BF">
              <w:rPr>
                <w:color w:val="000000"/>
              </w:rPr>
              <w:t>Для будівництва та обслуговування будівель закладів освіти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30E4C829" w14:textId="32A141E0"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53DFA69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46068C3A" w14:textId="54B1860C"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43E6EB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6A29BCDD" w14:textId="169A1DDB"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E3F6371"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0D6DB3D" w14:textId="041FB281"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DA5904D"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2F5DC953" w14:textId="77777777" w:rsidTr="003C1235">
        <w:trPr>
          <w:trHeight w:val="1560"/>
        </w:trPr>
        <w:tc>
          <w:tcPr>
            <w:tcW w:w="704" w:type="dxa"/>
            <w:tcBorders>
              <w:top w:val="nil"/>
              <w:left w:val="single" w:sz="4" w:space="0" w:color="auto"/>
              <w:bottom w:val="single" w:sz="4" w:space="0" w:color="auto"/>
              <w:right w:val="single" w:sz="4" w:space="0" w:color="auto"/>
            </w:tcBorders>
            <w:vAlign w:val="center"/>
            <w:hideMark/>
          </w:tcPr>
          <w:p w14:paraId="6D037510" w14:textId="77777777" w:rsidR="003C1235" w:rsidRPr="002629C9" w:rsidRDefault="003C1235" w:rsidP="003C1235">
            <w:pPr>
              <w:jc w:val="both"/>
              <w:rPr>
                <w:color w:val="000000"/>
                <w:sz w:val="18"/>
                <w:szCs w:val="18"/>
              </w:rPr>
            </w:pPr>
            <w:r w:rsidRPr="002629C9">
              <w:rPr>
                <w:color w:val="000000"/>
                <w:sz w:val="18"/>
                <w:szCs w:val="18"/>
              </w:rPr>
              <w:t>03*03</w:t>
            </w:r>
          </w:p>
        </w:tc>
        <w:tc>
          <w:tcPr>
            <w:tcW w:w="2835" w:type="dxa"/>
            <w:tcBorders>
              <w:top w:val="nil"/>
              <w:left w:val="nil"/>
              <w:bottom w:val="single" w:sz="4" w:space="0" w:color="auto"/>
              <w:right w:val="single" w:sz="4" w:space="0" w:color="auto"/>
            </w:tcBorders>
            <w:vAlign w:val="center"/>
            <w:hideMark/>
          </w:tcPr>
          <w:p w14:paraId="38AEC586" w14:textId="77777777" w:rsidR="003C1235" w:rsidRPr="008364BF" w:rsidRDefault="003C1235" w:rsidP="003C1235">
            <w:pPr>
              <w:jc w:val="both"/>
              <w:rPr>
                <w:color w:val="000000"/>
              </w:rPr>
            </w:pPr>
            <w:r w:rsidRPr="008364BF">
              <w:rPr>
                <w:color w:val="000000"/>
              </w:rPr>
              <w:t>Для будівництва та обслуговування будівель закладів охорони здоров’я та соціальної допомоги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23DC6FF0" w14:textId="29229209"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5ABEFDE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C1ED40A" w14:textId="27468416"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5B9770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6717F087" w14:textId="6672F739"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C7352AC"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F374BFB" w14:textId="26C3D617"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76A9833"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797DE65A" w14:textId="77777777" w:rsidTr="003C1235">
        <w:trPr>
          <w:trHeight w:val="1260"/>
        </w:trPr>
        <w:tc>
          <w:tcPr>
            <w:tcW w:w="704" w:type="dxa"/>
            <w:tcBorders>
              <w:top w:val="nil"/>
              <w:left w:val="single" w:sz="4" w:space="0" w:color="auto"/>
              <w:bottom w:val="single" w:sz="4" w:space="0" w:color="auto"/>
              <w:right w:val="single" w:sz="4" w:space="0" w:color="auto"/>
            </w:tcBorders>
            <w:vAlign w:val="center"/>
            <w:hideMark/>
          </w:tcPr>
          <w:p w14:paraId="3C01451A" w14:textId="77777777" w:rsidR="003C1235" w:rsidRPr="002629C9" w:rsidRDefault="003C1235" w:rsidP="003C1235">
            <w:pPr>
              <w:jc w:val="both"/>
              <w:rPr>
                <w:color w:val="000000"/>
                <w:sz w:val="18"/>
                <w:szCs w:val="18"/>
              </w:rPr>
            </w:pPr>
            <w:r w:rsidRPr="002629C9">
              <w:rPr>
                <w:color w:val="000000"/>
                <w:sz w:val="18"/>
                <w:szCs w:val="18"/>
              </w:rPr>
              <w:t>03*04</w:t>
            </w:r>
          </w:p>
        </w:tc>
        <w:tc>
          <w:tcPr>
            <w:tcW w:w="2835" w:type="dxa"/>
            <w:tcBorders>
              <w:top w:val="nil"/>
              <w:left w:val="nil"/>
              <w:bottom w:val="single" w:sz="4" w:space="0" w:color="auto"/>
              <w:right w:val="single" w:sz="4" w:space="0" w:color="auto"/>
            </w:tcBorders>
            <w:vAlign w:val="center"/>
            <w:hideMark/>
          </w:tcPr>
          <w:p w14:paraId="17C4C905" w14:textId="77777777" w:rsidR="003C1235" w:rsidRPr="008364BF" w:rsidRDefault="003C1235" w:rsidP="003C1235">
            <w:pPr>
              <w:jc w:val="both"/>
              <w:rPr>
                <w:color w:val="000000"/>
              </w:rPr>
            </w:pPr>
            <w:r w:rsidRPr="008364BF">
              <w:rPr>
                <w:color w:val="000000"/>
              </w:rPr>
              <w:t>Для будівництва та обслуговування будівель громадських та релігійних організацій</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73607EBC" w14:textId="4A30330D"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57EADBCB"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7FEF15B" w14:textId="35294B45"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3A7E1E81"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13650AAA" w14:textId="3D463704"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656E06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DEB44DA" w14:textId="09C3F4F1"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5BD47F1"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130B1AA0" w14:textId="77777777" w:rsidTr="003C1235">
        <w:trPr>
          <w:trHeight w:val="1560"/>
        </w:trPr>
        <w:tc>
          <w:tcPr>
            <w:tcW w:w="704" w:type="dxa"/>
            <w:tcBorders>
              <w:top w:val="single" w:sz="4" w:space="0" w:color="auto"/>
              <w:left w:val="single" w:sz="4" w:space="0" w:color="auto"/>
              <w:bottom w:val="single" w:sz="4" w:space="0" w:color="auto"/>
              <w:right w:val="single" w:sz="4" w:space="0" w:color="auto"/>
            </w:tcBorders>
            <w:vAlign w:val="center"/>
            <w:hideMark/>
          </w:tcPr>
          <w:p w14:paraId="6DFB09FF" w14:textId="77777777" w:rsidR="003C1235" w:rsidRPr="002629C9" w:rsidRDefault="003C1235" w:rsidP="003C1235">
            <w:pPr>
              <w:jc w:val="both"/>
              <w:rPr>
                <w:color w:val="000000"/>
                <w:sz w:val="18"/>
                <w:szCs w:val="18"/>
              </w:rPr>
            </w:pPr>
            <w:r w:rsidRPr="002629C9">
              <w:rPr>
                <w:color w:val="000000"/>
                <w:sz w:val="18"/>
                <w:szCs w:val="18"/>
              </w:rPr>
              <w:t>03*05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BB6CDA" w14:textId="77777777" w:rsidR="003C1235" w:rsidRPr="008364BF" w:rsidRDefault="003C1235" w:rsidP="003C1235">
            <w:pPr>
              <w:jc w:val="both"/>
              <w:rPr>
                <w:color w:val="000000"/>
              </w:rPr>
            </w:pPr>
            <w:r w:rsidRPr="008364BF">
              <w:rPr>
                <w:color w:val="000000"/>
              </w:rPr>
              <w:t>Для будівництва та обслуговування будівель закладів культурно-просвітницького обслуговування</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7B4BD2B7" w14:textId="051E436B"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26DFA96C"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D736049" w14:textId="12280D39"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E41B85E"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3A4AE50F" w14:textId="6A0B21F1"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642547A"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9AFB8F8" w14:textId="200FF9B6"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557C41C"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59EC84BB" w14:textId="77777777" w:rsidTr="003C1235">
        <w:trPr>
          <w:trHeight w:val="1260"/>
        </w:trPr>
        <w:tc>
          <w:tcPr>
            <w:tcW w:w="704" w:type="dxa"/>
            <w:tcBorders>
              <w:top w:val="single" w:sz="4" w:space="0" w:color="auto"/>
              <w:left w:val="single" w:sz="4" w:space="0" w:color="auto"/>
              <w:bottom w:val="single" w:sz="4" w:space="0" w:color="auto"/>
              <w:right w:val="single" w:sz="4" w:space="0" w:color="auto"/>
            </w:tcBorders>
            <w:vAlign w:val="center"/>
            <w:hideMark/>
          </w:tcPr>
          <w:p w14:paraId="2C09254C" w14:textId="77777777" w:rsidR="003C1235" w:rsidRPr="002629C9" w:rsidRDefault="003C1235" w:rsidP="003C1235">
            <w:pPr>
              <w:jc w:val="both"/>
              <w:rPr>
                <w:color w:val="000000"/>
                <w:sz w:val="18"/>
                <w:szCs w:val="18"/>
              </w:rPr>
            </w:pPr>
            <w:r w:rsidRPr="002629C9">
              <w:rPr>
                <w:color w:val="000000"/>
                <w:sz w:val="18"/>
                <w:szCs w:val="18"/>
              </w:rPr>
              <w:t>03*06</w:t>
            </w:r>
          </w:p>
        </w:tc>
        <w:tc>
          <w:tcPr>
            <w:tcW w:w="2835" w:type="dxa"/>
            <w:tcBorders>
              <w:top w:val="single" w:sz="4" w:space="0" w:color="auto"/>
              <w:left w:val="nil"/>
              <w:bottom w:val="single" w:sz="4" w:space="0" w:color="auto"/>
              <w:right w:val="single" w:sz="4" w:space="0" w:color="auto"/>
            </w:tcBorders>
            <w:vAlign w:val="center"/>
            <w:hideMark/>
          </w:tcPr>
          <w:p w14:paraId="75E89EC9" w14:textId="77777777" w:rsidR="003C1235" w:rsidRPr="008364BF" w:rsidRDefault="003C1235" w:rsidP="003C1235">
            <w:pPr>
              <w:jc w:val="both"/>
              <w:rPr>
                <w:color w:val="000000"/>
              </w:rPr>
            </w:pPr>
            <w:r w:rsidRPr="008364BF">
              <w:rPr>
                <w:color w:val="000000"/>
              </w:rPr>
              <w:t>Для будівництва та обслуговування будівель екстериторіальних організацій та органів</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78207E7A" w14:textId="11E58C6C"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11A0F919"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780E169" w14:textId="221B5471"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654753A"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0122041F" w14:textId="5CA32FBA"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104C8C5"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F96E72F" w14:textId="2ACCD78A"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B2FF590"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0B6A9485" w14:textId="77777777" w:rsidTr="003C1235">
        <w:trPr>
          <w:trHeight w:val="900"/>
        </w:trPr>
        <w:tc>
          <w:tcPr>
            <w:tcW w:w="704" w:type="dxa"/>
            <w:tcBorders>
              <w:top w:val="nil"/>
              <w:left w:val="single" w:sz="4" w:space="0" w:color="auto"/>
              <w:bottom w:val="single" w:sz="4" w:space="0" w:color="auto"/>
              <w:right w:val="single" w:sz="4" w:space="0" w:color="auto"/>
            </w:tcBorders>
            <w:vAlign w:val="center"/>
            <w:hideMark/>
          </w:tcPr>
          <w:p w14:paraId="61ACD798" w14:textId="77777777" w:rsidR="003C1235" w:rsidRPr="002629C9" w:rsidRDefault="003C1235" w:rsidP="003C1235">
            <w:pPr>
              <w:jc w:val="both"/>
              <w:rPr>
                <w:color w:val="000000"/>
                <w:sz w:val="18"/>
                <w:szCs w:val="18"/>
              </w:rPr>
            </w:pPr>
            <w:r w:rsidRPr="002629C9">
              <w:rPr>
                <w:color w:val="000000"/>
                <w:sz w:val="18"/>
                <w:szCs w:val="18"/>
              </w:rPr>
              <w:t>03*07</w:t>
            </w:r>
          </w:p>
        </w:tc>
        <w:tc>
          <w:tcPr>
            <w:tcW w:w="2835" w:type="dxa"/>
            <w:tcBorders>
              <w:top w:val="nil"/>
              <w:left w:val="nil"/>
              <w:bottom w:val="single" w:sz="4" w:space="0" w:color="auto"/>
              <w:right w:val="single" w:sz="4" w:space="0" w:color="auto"/>
            </w:tcBorders>
            <w:vAlign w:val="center"/>
            <w:hideMark/>
          </w:tcPr>
          <w:p w14:paraId="3ED7BE02"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торгівлі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5A119C1" w14:textId="36E32823" w:rsidR="003C1235" w:rsidRPr="003C1235" w:rsidRDefault="003C1235" w:rsidP="003C1235">
            <w:pPr>
              <w:jc w:val="center"/>
              <w:rPr>
                <w:color w:val="000000"/>
                <w:sz w:val="22"/>
                <w:szCs w:val="22"/>
              </w:rPr>
            </w:pPr>
            <w:r w:rsidRPr="003C1235">
              <w:rPr>
                <w:bCs/>
                <w:color w:val="000000"/>
                <w:sz w:val="22"/>
                <w:szCs w:val="22"/>
              </w:rPr>
              <w:t>2,0</w:t>
            </w:r>
          </w:p>
        </w:tc>
        <w:tc>
          <w:tcPr>
            <w:tcW w:w="766" w:type="dxa"/>
            <w:tcBorders>
              <w:top w:val="single" w:sz="4" w:space="0" w:color="auto"/>
              <w:left w:val="nil"/>
              <w:bottom w:val="single" w:sz="4" w:space="0" w:color="auto"/>
              <w:right w:val="single" w:sz="4" w:space="0" w:color="auto"/>
            </w:tcBorders>
            <w:vAlign w:val="center"/>
            <w:hideMark/>
          </w:tcPr>
          <w:p w14:paraId="406608CF" w14:textId="77777777" w:rsidR="003C1235" w:rsidRPr="003C1235" w:rsidRDefault="003C1235" w:rsidP="003C1235">
            <w:pPr>
              <w:jc w:val="center"/>
              <w:rPr>
                <w:b/>
                <w:bCs/>
                <w:color w:val="000000"/>
                <w:sz w:val="22"/>
                <w:szCs w:val="22"/>
              </w:rPr>
            </w:pPr>
            <w:r w:rsidRPr="003C1235">
              <w:rPr>
                <w:b/>
                <w:bCs/>
                <w:color w:val="000000"/>
                <w:sz w:val="22"/>
                <w:szCs w:val="22"/>
              </w:rPr>
              <w:t>2,0</w:t>
            </w:r>
          </w:p>
        </w:tc>
        <w:tc>
          <w:tcPr>
            <w:tcW w:w="851" w:type="dxa"/>
            <w:tcBorders>
              <w:top w:val="single" w:sz="4" w:space="0" w:color="auto"/>
              <w:left w:val="nil"/>
              <w:bottom w:val="single" w:sz="4" w:space="0" w:color="auto"/>
              <w:right w:val="single" w:sz="4" w:space="0" w:color="auto"/>
            </w:tcBorders>
            <w:vAlign w:val="center"/>
            <w:hideMark/>
          </w:tcPr>
          <w:p w14:paraId="256CC53E" w14:textId="7F384EDF" w:rsidR="003C1235" w:rsidRPr="003C1235" w:rsidRDefault="003C1235" w:rsidP="003C1235">
            <w:pPr>
              <w:jc w:val="center"/>
              <w:rPr>
                <w:color w:val="000000"/>
                <w:sz w:val="22"/>
                <w:szCs w:val="22"/>
              </w:rPr>
            </w:pPr>
            <w:r w:rsidRPr="003C1235">
              <w:rPr>
                <w:bCs/>
                <w:color w:val="000000"/>
                <w:sz w:val="22"/>
                <w:szCs w:val="22"/>
              </w:rPr>
              <w:t>2,0</w:t>
            </w:r>
          </w:p>
        </w:tc>
        <w:tc>
          <w:tcPr>
            <w:tcW w:w="709" w:type="dxa"/>
            <w:tcBorders>
              <w:top w:val="single" w:sz="4" w:space="0" w:color="auto"/>
              <w:left w:val="nil"/>
              <w:bottom w:val="single" w:sz="4" w:space="0" w:color="auto"/>
              <w:right w:val="single" w:sz="4" w:space="0" w:color="auto"/>
            </w:tcBorders>
            <w:vAlign w:val="center"/>
            <w:hideMark/>
          </w:tcPr>
          <w:p w14:paraId="58D79F68" w14:textId="77777777" w:rsidR="003C1235" w:rsidRPr="003C1235" w:rsidRDefault="003C1235" w:rsidP="003C1235">
            <w:pPr>
              <w:jc w:val="center"/>
              <w:rPr>
                <w:b/>
                <w:bCs/>
                <w:color w:val="000000"/>
                <w:sz w:val="22"/>
                <w:szCs w:val="22"/>
              </w:rPr>
            </w:pPr>
            <w:r w:rsidRPr="003C1235">
              <w:rPr>
                <w:b/>
                <w:bCs/>
                <w:color w:val="000000"/>
                <w:sz w:val="22"/>
                <w:szCs w:val="22"/>
              </w:rPr>
              <w:t>2,0</w:t>
            </w:r>
          </w:p>
        </w:tc>
        <w:tc>
          <w:tcPr>
            <w:tcW w:w="708" w:type="dxa"/>
            <w:tcBorders>
              <w:top w:val="single" w:sz="4" w:space="0" w:color="auto"/>
              <w:left w:val="nil"/>
              <w:bottom w:val="single" w:sz="4" w:space="0" w:color="auto"/>
              <w:right w:val="single" w:sz="4" w:space="0" w:color="auto"/>
            </w:tcBorders>
            <w:vAlign w:val="center"/>
            <w:hideMark/>
          </w:tcPr>
          <w:p w14:paraId="630B4859" w14:textId="4E302749" w:rsidR="003C1235" w:rsidRPr="003C1235" w:rsidRDefault="003C1235" w:rsidP="003C1235">
            <w:pPr>
              <w:jc w:val="center"/>
              <w:rPr>
                <w:color w:val="000000"/>
                <w:sz w:val="22"/>
                <w:szCs w:val="22"/>
              </w:rPr>
            </w:pPr>
            <w:r w:rsidRPr="003C1235">
              <w:rPr>
                <w:bCs/>
                <w:color w:val="000000"/>
                <w:sz w:val="22"/>
                <w:szCs w:val="22"/>
                <w:lang w:val="uk-UA"/>
              </w:rPr>
              <w:t>5</w:t>
            </w:r>
            <w:r w:rsidRPr="003C1235">
              <w:rPr>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42E369EE" w14:textId="4CC8D146" w:rsidR="003C1235" w:rsidRPr="003C1235" w:rsidRDefault="003C1235" w:rsidP="003C1235">
            <w:pPr>
              <w:jc w:val="center"/>
              <w:rPr>
                <w:b/>
                <w:bCs/>
                <w:color w:val="000000"/>
                <w:sz w:val="22"/>
                <w:szCs w:val="22"/>
              </w:rPr>
            </w:pPr>
            <w:r w:rsidRPr="003C1235">
              <w:rPr>
                <w:b/>
                <w:bCs/>
                <w:color w:val="000000"/>
                <w:sz w:val="22"/>
                <w:szCs w:val="22"/>
                <w:lang w:val="uk-UA"/>
              </w:rPr>
              <w:t>5</w:t>
            </w:r>
            <w:r w:rsidRPr="003C1235">
              <w:rPr>
                <w:b/>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2963A302" w14:textId="2F0B3B5B" w:rsidR="003C1235" w:rsidRPr="00C6365D" w:rsidRDefault="003C1235" w:rsidP="003C1235">
            <w:pPr>
              <w:jc w:val="center"/>
              <w:rPr>
                <w:color w:val="000000"/>
                <w:sz w:val="22"/>
                <w:szCs w:val="22"/>
              </w:rPr>
            </w:pPr>
            <w:r w:rsidRPr="00C6365D">
              <w:rPr>
                <w:bCs/>
                <w:color w:val="000000"/>
                <w:sz w:val="22"/>
                <w:szCs w:val="22"/>
                <w:lang w:val="uk-UA"/>
              </w:rPr>
              <w:t>5</w:t>
            </w:r>
            <w:r w:rsidRPr="00C6365D">
              <w:rPr>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6E714B81" w14:textId="3768D366" w:rsidR="003C1235" w:rsidRPr="003C1235" w:rsidRDefault="003C1235" w:rsidP="003C1235">
            <w:pPr>
              <w:jc w:val="center"/>
              <w:rPr>
                <w:b/>
                <w:bCs/>
                <w:color w:val="000000"/>
                <w:sz w:val="22"/>
                <w:szCs w:val="22"/>
              </w:rPr>
            </w:pPr>
            <w:r w:rsidRPr="003C1235">
              <w:rPr>
                <w:b/>
                <w:bCs/>
                <w:color w:val="000000"/>
                <w:sz w:val="22"/>
                <w:szCs w:val="22"/>
                <w:lang w:val="uk-UA"/>
              </w:rPr>
              <w:t>5</w:t>
            </w:r>
            <w:r w:rsidRPr="003C1235">
              <w:rPr>
                <w:b/>
                <w:bCs/>
                <w:color w:val="000000"/>
                <w:sz w:val="22"/>
                <w:szCs w:val="22"/>
              </w:rPr>
              <w:t>,0</w:t>
            </w:r>
          </w:p>
        </w:tc>
      </w:tr>
      <w:tr w:rsidR="003C1235" w:rsidRPr="00A51209" w14:paraId="73D80D96" w14:textId="77777777" w:rsidTr="003C1235">
        <w:trPr>
          <w:trHeight w:val="1800"/>
        </w:trPr>
        <w:tc>
          <w:tcPr>
            <w:tcW w:w="704" w:type="dxa"/>
            <w:tcBorders>
              <w:top w:val="nil"/>
              <w:left w:val="single" w:sz="4" w:space="0" w:color="auto"/>
              <w:bottom w:val="single" w:sz="4" w:space="0" w:color="auto"/>
              <w:right w:val="single" w:sz="4" w:space="0" w:color="auto"/>
            </w:tcBorders>
            <w:vAlign w:val="center"/>
            <w:hideMark/>
          </w:tcPr>
          <w:p w14:paraId="12D06126" w14:textId="77777777" w:rsidR="003C1235" w:rsidRPr="002629C9" w:rsidRDefault="003C1235" w:rsidP="003C1235">
            <w:pPr>
              <w:jc w:val="both"/>
              <w:rPr>
                <w:color w:val="000000"/>
                <w:sz w:val="18"/>
                <w:szCs w:val="18"/>
              </w:rPr>
            </w:pPr>
            <w:r w:rsidRPr="002629C9">
              <w:rPr>
                <w:color w:val="000000"/>
                <w:sz w:val="18"/>
                <w:szCs w:val="18"/>
              </w:rPr>
              <w:t>03*08</w:t>
            </w:r>
          </w:p>
        </w:tc>
        <w:tc>
          <w:tcPr>
            <w:tcW w:w="2835" w:type="dxa"/>
            <w:tcBorders>
              <w:top w:val="nil"/>
              <w:left w:val="nil"/>
              <w:bottom w:val="single" w:sz="4" w:space="0" w:color="auto"/>
              <w:right w:val="single" w:sz="4" w:space="0" w:color="auto"/>
            </w:tcBorders>
            <w:vAlign w:val="center"/>
            <w:hideMark/>
          </w:tcPr>
          <w:p w14:paraId="5F2BB66F" w14:textId="77777777" w:rsidR="003C1235" w:rsidRPr="008364BF" w:rsidRDefault="003C1235" w:rsidP="003C1235">
            <w:pPr>
              <w:jc w:val="both"/>
              <w:rPr>
                <w:color w:val="000000"/>
              </w:rPr>
            </w:pPr>
            <w:r w:rsidRPr="008364BF">
              <w:rPr>
                <w:color w:val="000000"/>
              </w:rPr>
              <w:t xml:space="preserve">Для будівництва та обслуговування об’єктів туристичної інфраструктури та закладів громадського харчування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B02B30B" w14:textId="42C014EF"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219B63FF"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157ED8D" w14:textId="0329A8FB"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54111BE"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2C525F7F" w14:textId="061AC7AA"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F264AD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B1169A1" w14:textId="1DD0D3AF"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60E0B65"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5F856A3D" w14:textId="77777777" w:rsidTr="003C1235">
        <w:trPr>
          <w:trHeight w:val="1200"/>
        </w:trPr>
        <w:tc>
          <w:tcPr>
            <w:tcW w:w="704" w:type="dxa"/>
            <w:tcBorders>
              <w:top w:val="nil"/>
              <w:left w:val="single" w:sz="4" w:space="0" w:color="auto"/>
              <w:bottom w:val="single" w:sz="4" w:space="0" w:color="auto"/>
              <w:right w:val="single" w:sz="4" w:space="0" w:color="auto"/>
            </w:tcBorders>
            <w:vAlign w:val="center"/>
            <w:hideMark/>
          </w:tcPr>
          <w:p w14:paraId="428E22E9" w14:textId="77777777" w:rsidR="003C1235" w:rsidRPr="002629C9" w:rsidRDefault="003C1235" w:rsidP="003C1235">
            <w:pPr>
              <w:jc w:val="both"/>
              <w:rPr>
                <w:color w:val="000000"/>
                <w:sz w:val="18"/>
                <w:szCs w:val="18"/>
              </w:rPr>
            </w:pPr>
            <w:r w:rsidRPr="002629C9">
              <w:rPr>
                <w:color w:val="000000"/>
                <w:sz w:val="18"/>
                <w:szCs w:val="18"/>
              </w:rPr>
              <w:t>03*09</w:t>
            </w:r>
          </w:p>
        </w:tc>
        <w:tc>
          <w:tcPr>
            <w:tcW w:w="2835" w:type="dxa"/>
            <w:tcBorders>
              <w:top w:val="nil"/>
              <w:left w:val="nil"/>
              <w:bottom w:val="single" w:sz="4" w:space="0" w:color="auto"/>
              <w:right w:val="single" w:sz="4" w:space="0" w:color="auto"/>
            </w:tcBorders>
            <w:vAlign w:val="center"/>
            <w:hideMark/>
          </w:tcPr>
          <w:p w14:paraId="61DE2261"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кредитно-фінансових установ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1D9C5FF" w14:textId="588142FB"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3A8D8A8C"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308FE90" w14:textId="063E5D46"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B1AD51E"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7F6ED4EF" w14:textId="2BAA6670"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9EBCA89"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5C5D165" w14:textId="419642F7"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50FEF18C"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7907C163" w14:textId="77777777" w:rsidTr="003C1235">
        <w:trPr>
          <w:trHeight w:val="900"/>
        </w:trPr>
        <w:tc>
          <w:tcPr>
            <w:tcW w:w="704" w:type="dxa"/>
            <w:tcBorders>
              <w:top w:val="nil"/>
              <w:left w:val="single" w:sz="4" w:space="0" w:color="auto"/>
              <w:bottom w:val="single" w:sz="4" w:space="0" w:color="auto"/>
              <w:right w:val="single" w:sz="4" w:space="0" w:color="auto"/>
            </w:tcBorders>
            <w:vAlign w:val="center"/>
            <w:hideMark/>
          </w:tcPr>
          <w:p w14:paraId="1C4992F5" w14:textId="77777777" w:rsidR="003C1235" w:rsidRPr="002629C9" w:rsidRDefault="003C1235" w:rsidP="003C1235">
            <w:pPr>
              <w:jc w:val="both"/>
              <w:rPr>
                <w:color w:val="000000"/>
                <w:sz w:val="18"/>
                <w:szCs w:val="18"/>
              </w:rPr>
            </w:pPr>
            <w:r w:rsidRPr="002629C9">
              <w:rPr>
                <w:color w:val="000000"/>
                <w:sz w:val="18"/>
                <w:szCs w:val="18"/>
              </w:rPr>
              <w:lastRenderedPageBreak/>
              <w:t>03*10</w:t>
            </w:r>
          </w:p>
        </w:tc>
        <w:tc>
          <w:tcPr>
            <w:tcW w:w="2835" w:type="dxa"/>
            <w:tcBorders>
              <w:top w:val="nil"/>
              <w:left w:val="nil"/>
              <w:bottom w:val="single" w:sz="4" w:space="0" w:color="auto"/>
              <w:right w:val="single" w:sz="4" w:space="0" w:color="auto"/>
            </w:tcBorders>
            <w:vAlign w:val="center"/>
            <w:hideMark/>
          </w:tcPr>
          <w:p w14:paraId="4D9790F4"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ринкової інфраструктури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AA0B336" w14:textId="24DBF27D" w:rsidR="003C1235" w:rsidRPr="003C1235" w:rsidRDefault="003C1235" w:rsidP="003C1235">
            <w:pPr>
              <w:jc w:val="center"/>
              <w:rPr>
                <w:color w:val="000000"/>
                <w:sz w:val="22"/>
                <w:szCs w:val="22"/>
              </w:rPr>
            </w:pPr>
            <w:r w:rsidRPr="003C1235">
              <w:rPr>
                <w:bCs/>
                <w:color w:val="000000"/>
                <w:sz w:val="22"/>
                <w:szCs w:val="22"/>
              </w:rPr>
              <w:t>3,0</w:t>
            </w:r>
          </w:p>
        </w:tc>
        <w:tc>
          <w:tcPr>
            <w:tcW w:w="766" w:type="dxa"/>
            <w:tcBorders>
              <w:top w:val="single" w:sz="4" w:space="0" w:color="auto"/>
              <w:left w:val="nil"/>
              <w:bottom w:val="single" w:sz="4" w:space="0" w:color="auto"/>
              <w:right w:val="single" w:sz="4" w:space="0" w:color="auto"/>
            </w:tcBorders>
            <w:vAlign w:val="center"/>
            <w:hideMark/>
          </w:tcPr>
          <w:p w14:paraId="1207FEE7" w14:textId="77777777" w:rsidR="003C1235" w:rsidRPr="003C1235" w:rsidRDefault="003C1235" w:rsidP="003C1235">
            <w:pPr>
              <w:jc w:val="center"/>
              <w:rPr>
                <w:b/>
                <w:bCs/>
                <w:color w:val="000000"/>
                <w:sz w:val="22"/>
                <w:szCs w:val="22"/>
              </w:rPr>
            </w:pPr>
            <w:r w:rsidRPr="003C1235">
              <w:rPr>
                <w:b/>
                <w:bCs/>
                <w:color w:val="000000"/>
                <w:sz w:val="22"/>
                <w:szCs w:val="22"/>
              </w:rPr>
              <w:t>3,0</w:t>
            </w:r>
          </w:p>
        </w:tc>
        <w:tc>
          <w:tcPr>
            <w:tcW w:w="851" w:type="dxa"/>
            <w:tcBorders>
              <w:top w:val="single" w:sz="4" w:space="0" w:color="auto"/>
              <w:left w:val="nil"/>
              <w:bottom w:val="single" w:sz="4" w:space="0" w:color="auto"/>
              <w:right w:val="single" w:sz="4" w:space="0" w:color="auto"/>
            </w:tcBorders>
            <w:vAlign w:val="center"/>
            <w:hideMark/>
          </w:tcPr>
          <w:p w14:paraId="57CAA70D" w14:textId="3A4A74B6" w:rsidR="003C1235" w:rsidRPr="003C1235" w:rsidRDefault="003C1235" w:rsidP="003C1235">
            <w:pPr>
              <w:jc w:val="center"/>
              <w:rPr>
                <w:color w:val="000000"/>
                <w:sz w:val="22"/>
                <w:szCs w:val="22"/>
              </w:rPr>
            </w:pPr>
            <w:r w:rsidRPr="003C1235">
              <w:rPr>
                <w:bCs/>
                <w:color w:val="000000"/>
                <w:sz w:val="22"/>
                <w:szCs w:val="22"/>
              </w:rPr>
              <w:t>3,0</w:t>
            </w:r>
          </w:p>
        </w:tc>
        <w:tc>
          <w:tcPr>
            <w:tcW w:w="709" w:type="dxa"/>
            <w:tcBorders>
              <w:top w:val="single" w:sz="4" w:space="0" w:color="auto"/>
              <w:left w:val="nil"/>
              <w:bottom w:val="single" w:sz="4" w:space="0" w:color="auto"/>
              <w:right w:val="single" w:sz="4" w:space="0" w:color="auto"/>
            </w:tcBorders>
            <w:vAlign w:val="center"/>
            <w:hideMark/>
          </w:tcPr>
          <w:p w14:paraId="14779456" w14:textId="77777777" w:rsidR="003C1235" w:rsidRPr="003C1235" w:rsidRDefault="003C1235" w:rsidP="003C1235">
            <w:pPr>
              <w:jc w:val="center"/>
              <w:rPr>
                <w:b/>
                <w:bCs/>
                <w:color w:val="000000"/>
                <w:sz w:val="22"/>
                <w:szCs w:val="22"/>
              </w:rPr>
            </w:pPr>
            <w:r w:rsidRPr="003C1235">
              <w:rPr>
                <w:b/>
                <w:bCs/>
                <w:color w:val="000000"/>
                <w:sz w:val="22"/>
                <w:szCs w:val="22"/>
              </w:rPr>
              <w:t>3,0</w:t>
            </w:r>
          </w:p>
        </w:tc>
        <w:tc>
          <w:tcPr>
            <w:tcW w:w="708" w:type="dxa"/>
            <w:tcBorders>
              <w:top w:val="single" w:sz="4" w:space="0" w:color="auto"/>
              <w:left w:val="nil"/>
              <w:bottom w:val="single" w:sz="4" w:space="0" w:color="auto"/>
              <w:right w:val="single" w:sz="4" w:space="0" w:color="auto"/>
            </w:tcBorders>
            <w:vAlign w:val="center"/>
            <w:hideMark/>
          </w:tcPr>
          <w:p w14:paraId="4A826F53" w14:textId="0606F666" w:rsidR="003C1235" w:rsidRPr="003C1235" w:rsidRDefault="003C1235" w:rsidP="003C1235">
            <w:pPr>
              <w:jc w:val="center"/>
              <w:rPr>
                <w:color w:val="000000"/>
                <w:sz w:val="22"/>
                <w:szCs w:val="22"/>
              </w:rPr>
            </w:pPr>
            <w:r w:rsidRPr="003C1235">
              <w:rPr>
                <w:bCs/>
                <w:color w:val="000000"/>
                <w:sz w:val="22"/>
                <w:szCs w:val="22"/>
                <w:lang w:val="uk-UA"/>
              </w:rPr>
              <w:t>5</w:t>
            </w:r>
            <w:r w:rsidRPr="003C1235">
              <w:rPr>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08F592F4" w14:textId="7B6C1B85" w:rsidR="003C1235" w:rsidRPr="003C1235" w:rsidRDefault="003C1235" w:rsidP="003C1235">
            <w:pPr>
              <w:jc w:val="center"/>
              <w:rPr>
                <w:b/>
                <w:bCs/>
                <w:color w:val="000000"/>
                <w:sz w:val="22"/>
                <w:szCs w:val="22"/>
              </w:rPr>
            </w:pPr>
            <w:r w:rsidRPr="003C1235">
              <w:rPr>
                <w:b/>
                <w:bCs/>
                <w:color w:val="000000"/>
                <w:sz w:val="22"/>
                <w:szCs w:val="22"/>
                <w:lang w:val="uk-UA"/>
              </w:rPr>
              <w:t>5</w:t>
            </w:r>
            <w:r w:rsidRPr="003C1235">
              <w:rPr>
                <w:b/>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50135F46" w14:textId="0BBF7060" w:rsidR="003C1235" w:rsidRPr="00C6365D" w:rsidRDefault="003C1235" w:rsidP="003C1235">
            <w:pPr>
              <w:jc w:val="center"/>
              <w:rPr>
                <w:color w:val="000000"/>
                <w:sz w:val="22"/>
                <w:szCs w:val="22"/>
              </w:rPr>
            </w:pPr>
            <w:r w:rsidRPr="00C6365D">
              <w:rPr>
                <w:bCs/>
                <w:color w:val="000000"/>
                <w:sz w:val="22"/>
                <w:szCs w:val="22"/>
                <w:lang w:val="uk-UA"/>
              </w:rPr>
              <w:t>5</w:t>
            </w:r>
            <w:r w:rsidRPr="00C6365D">
              <w:rPr>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123AE8F5" w14:textId="03624906" w:rsidR="003C1235" w:rsidRPr="003C1235" w:rsidRDefault="003C1235" w:rsidP="003C1235">
            <w:pPr>
              <w:jc w:val="center"/>
              <w:rPr>
                <w:b/>
                <w:bCs/>
                <w:color w:val="000000"/>
                <w:sz w:val="22"/>
                <w:szCs w:val="22"/>
              </w:rPr>
            </w:pPr>
            <w:r w:rsidRPr="003C1235">
              <w:rPr>
                <w:b/>
                <w:bCs/>
                <w:color w:val="000000"/>
                <w:sz w:val="22"/>
                <w:szCs w:val="22"/>
                <w:lang w:val="uk-UA"/>
              </w:rPr>
              <w:t>5</w:t>
            </w:r>
            <w:r w:rsidRPr="003C1235">
              <w:rPr>
                <w:b/>
                <w:bCs/>
                <w:color w:val="000000"/>
                <w:sz w:val="22"/>
                <w:szCs w:val="22"/>
              </w:rPr>
              <w:t>,0</w:t>
            </w:r>
          </w:p>
        </w:tc>
      </w:tr>
      <w:tr w:rsidR="003C1235" w:rsidRPr="00A51209" w14:paraId="044CD2D2" w14:textId="77777777" w:rsidTr="003C1235">
        <w:trPr>
          <w:trHeight w:val="900"/>
        </w:trPr>
        <w:tc>
          <w:tcPr>
            <w:tcW w:w="704" w:type="dxa"/>
            <w:tcBorders>
              <w:top w:val="nil"/>
              <w:left w:val="single" w:sz="4" w:space="0" w:color="auto"/>
              <w:bottom w:val="single" w:sz="4" w:space="0" w:color="auto"/>
              <w:right w:val="single" w:sz="4" w:space="0" w:color="auto"/>
            </w:tcBorders>
            <w:vAlign w:val="center"/>
            <w:hideMark/>
          </w:tcPr>
          <w:p w14:paraId="3992F09F" w14:textId="77777777" w:rsidR="003C1235" w:rsidRPr="002629C9" w:rsidRDefault="003C1235" w:rsidP="003C1235">
            <w:pPr>
              <w:jc w:val="both"/>
              <w:rPr>
                <w:color w:val="000000"/>
                <w:sz w:val="18"/>
                <w:szCs w:val="18"/>
              </w:rPr>
            </w:pPr>
            <w:r w:rsidRPr="002629C9">
              <w:rPr>
                <w:color w:val="000000"/>
                <w:sz w:val="18"/>
                <w:szCs w:val="18"/>
              </w:rPr>
              <w:t>03*11</w:t>
            </w:r>
          </w:p>
        </w:tc>
        <w:tc>
          <w:tcPr>
            <w:tcW w:w="2835" w:type="dxa"/>
            <w:tcBorders>
              <w:top w:val="nil"/>
              <w:left w:val="nil"/>
              <w:bottom w:val="single" w:sz="4" w:space="0" w:color="auto"/>
              <w:right w:val="single" w:sz="4" w:space="0" w:color="auto"/>
            </w:tcBorders>
            <w:vAlign w:val="center"/>
            <w:hideMark/>
          </w:tcPr>
          <w:p w14:paraId="5525CEC4"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і споруд закладів науки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67A083A" w14:textId="04819D84"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329A5670"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5F2D775" w14:textId="32A94002"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30409C5D"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39BB751A" w14:textId="04336BCF"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7882DB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E4E2243" w14:textId="16EC8B1D"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685564E"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251CE3E9" w14:textId="77777777" w:rsidTr="003C1235">
        <w:trPr>
          <w:trHeight w:val="1200"/>
        </w:trPr>
        <w:tc>
          <w:tcPr>
            <w:tcW w:w="704" w:type="dxa"/>
            <w:tcBorders>
              <w:top w:val="nil"/>
              <w:left w:val="single" w:sz="4" w:space="0" w:color="auto"/>
              <w:bottom w:val="single" w:sz="4" w:space="0" w:color="auto"/>
              <w:right w:val="single" w:sz="4" w:space="0" w:color="auto"/>
            </w:tcBorders>
            <w:vAlign w:val="center"/>
            <w:hideMark/>
          </w:tcPr>
          <w:p w14:paraId="124065A9" w14:textId="77777777" w:rsidR="003C1235" w:rsidRPr="002629C9" w:rsidRDefault="003C1235" w:rsidP="003C1235">
            <w:pPr>
              <w:jc w:val="both"/>
              <w:rPr>
                <w:color w:val="000000"/>
                <w:sz w:val="18"/>
                <w:szCs w:val="18"/>
              </w:rPr>
            </w:pPr>
            <w:r w:rsidRPr="002629C9">
              <w:rPr>
                <w:color w:val="000000"/>
                <w:sz w:val="18"/>
                <w:szCs w:val="18"/>
              </w:rPr>
              <w:t>03*12</w:t>
            </w:r>
          </w:p>
        </w:tc>
        <w:tc>
          <w:tcPr>
            <w:tcW w:w="2835" w:type="dxa"/>
            <w:tcBorders>
              <w:top w:val="nil"/>
              <w:left w:val="nil"/>
              <w:bottom w:val="single" w:sz="4" w:space="0" w:color="auto"/>
              <w:right w:val="single" w:sz="4" w:space="0" w:color="auto"/>
            </w:tcBorders>
            <w:vAlign w:val="center"/>
            <w:hideMark/>
          </w:tcPr>
          <w:p w14:paraId="4B88ADAE"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закладів комунального обслуговування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57BC945" w14:textId="23891C47"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08E54CD6"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5FC16F61" w14:textId="5CCAA4B1"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ADABA9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5434672D" w14:textId="0C43F5B7"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967180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3113629" w14:textId="50B7B43E"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6577B2A"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2FB648DF" w14:textId="77777777" w:rsidTr="003C1235">
        <w:trPr>
          <w:trHeight w:val="1200"/>
        </w:trPr>
        <w:tc>
          <w:tcPr>
            <w:tcW w:w="704" w:type="dxa"/>
            <w:tcBorders>
              <w:top w:val="nil"/>
              <w:left w:val="single" w:sz="4" w:space="0" w:color="auto"/>
              <w:bottom w:val="single" w:sz="4" w:space="0" w:color="auto"/>
              <w:right w:val="single" w:sz="4" w:space="0" w:color="auto"/>
            </w:tcBorders>
            <w:vAlign w:val="center"/>
            <w:hideMark/>
          </w:tcPr>
          <w:p w14:paraId="60603078" w14:textId="77777777" w:rsidR="003C1235" w:rsidRPr="002629C9" w:rsidRDefault="003C1235" w:rsidP="003C1235">
            <w:pPr>
              <w:jc w:val="both"/>
              <w:rPr>
                <w:color w:val="000000"/>
                <w:sz w:val="18"/>
                <w:szCs w:val="18"/>
              </w:rPr>
            </w:pPr>
            <w:r w:rsidRPr="002629C9">
              <w:rPr>
                <w:color w:val="000000"/>
                <w:sz w:val="18"/>
                <w:szCs w:val="18"/>
              </w:rPr>
              <w:t>03*13</w:t>
            </w:r>
          </w:p>
        </w:tc>
        <w:tc>
          <w:tcPr>
            <w:tcW w:w="2835" w:type="dxa"/>
            <w:tcBorders>
              <w:top w:val="nil"/>
              <w:left w:val="nil"/>
              <w:bottom w:val="single" w:sz="4" w:space="0" w:color="auto"/>
              <w:right w:val="single" w:sz="4" w:space="0" w:color="auto"/>
            </w:tcBorders>
            <w:vAlign w:val="center"/>
            <w:hideMark/>
          </w:tcPr>
          <w:p w14:paraId="653048BA" w14:textId="77777777" w:rsidR="003C1235" w:rsidRPr="008364BF" w:rsidRDefault="003C1235" w:rsidP="003C1235">
            <w:pPr>
              <w:jc w:val="both"/>
              <w:rPr>
                <w:color w:val="000000"/>
              </w:rPr>
            </w:pPr>
            <w:r w:rsidRPr="008364BF">
              <w:rPr>
                <w:color w:val="000000"/>
              </w:rPr>
              <w:t xml:space="preserve">Для будівництва та обслуговування будівель закладів побутового обслуговування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862FF4F" w14:textId="6E7B37FA"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58E93737"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05F817B2" w14:textId="26277436"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9B1AB8F"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500F40A6" w14:textId="07F10DC8"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43006E1"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184D920" w14:textId="082DE2FF"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08A9657"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51B9F4B6" w14:textId="77777777" w:rsidTr="003C1235">
        <w:trPr>
          <w:trHeight w:val="960"/>
        </w:trPr>
        <w:tc>
          <w:tcPr>
            <w:tcW w:w="704" w:type="dxa"/>
            <w:tcBorders>
              <w:top w:val="nil"/>
              <w:left w:val="single" w:sz="4" w:space="0" w:color="auto"/>
              <w:bottom w:val="single" w:sz="4" w:space="0" w:color="auto"/>
              <w:right w:val="single" w:sz="4" w:space="0" w:color="auto"/>
            </w:tcBorders>
            <w:vAlign w:val="center"/>
            <w:hideMark/>
          </w:tcPr>
          <w:p w14:paraId="7F164E80" w14:textId="77777777" w:rsidR="003C1235" w:rsidRPr="002629C9" w:rsidRDefault="003C1235" w:rsidP="003C1235">
            <w:pPr>
              <w:jc w:val="both"/>
              <w:rPr>
                <w:color w:val="000000"/>
                <w:sz w:val="18"/>
                <w:szCs w:val="18"/>
              </w:rPr>
            </w:pPr>
            <w:r w:rsidRPr="002629C9">
              <w:rPr>
                <w:color w:val="000000"/>
                <w:sz w:val="18"/>
                <w:szCs w:val="18"/>
              </w:rPr>
              <w:t>03*14</w:t>
            </w:r>
          </w:p>
        </w:tc>
        <w:tc>
          <w:tcPr>
            <w:tcW w:w="2835" w:type="dxa"/>
            <w:tcBorders>
              <w:top w:val="nil"/>
              <w:left w:val="nil"/>
              <w:bottom w:val="single" w:sz="4" w:space="0" w:color="auto"/>
              <w:right w:val="single" w:sz="4" w:space="0" w:color="auto"/>
            </w:tcBorders>
            <w:vAlign w:val="center"/>
            <w:hideMark/>
          </w:tcPr>
          <w:p w14:paraId="15CE8D3F" w14:textId="77777777" w:rsidR="003C1235" w:rsidRPr="008364BF" w:rsidRDefault="003C1235" w:rsidP="003C1235">
            <w:pPr>
              <w:jc w:val="both"/>
              <w:rPr>
                <w:color w:val="000000"/>
              </w:rPr>
            </w:pPr>
            <w:r w:rsidRPr="008364BF">
              <w:rPr>
                <w:color w:val="000000"/>
              </w:rPr>
              <w:t>Для розміщення та постійної діяльності органів ДСНС</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300D7065" w14:textId="36C58031"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0E9DA99D"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5180941F" w14:textId="2EFB7CBB"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CBF49EB"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6183A259" w14:textId="32EB7290"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11F81257"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4E45D8F" w14:textId="72F9378D"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7E61B80"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752AEC1C" w14:textId="77777777" w:rsidTr="003C1235">
        <w:trPr>
          <w:trHeight w:val="1200"/>
        </w:trPr>
        <w:tc>
          <w:tcPr>
            <w:tcW w:w="704" w:type="dxa"/>
            <w:tcBorders>
              <w:top w:val="nil"/>
              <w:left w:val="single" w:sz="4" w:space="0" w:color="auto"/>
              <w:bottom w:val="single" w:sz="4" w:space="0" w:color="auto"/>
              <w:right w:val="single" w:sz="4" w:space="0" w:color="auto"/>
            </w:tcBorders>
            <w:vAlign w:val="center"/>
            <w:hideMark/>
          </w:tcPr>
          <w:p w14:paraId="65EDC3A8" w14:textId="77777777" w:rsidR="003C1235" w:rsidRPr="002629C9" w:rsidRDefault="003C1235" w:rsidP="003C1235">
            <w:pPr>
              <w:jc w:val="both"/>
              <w:rPr>
                <w:color w:val="000000"/>
                <w:sz w:val="18"/>
                <w:szCs w:val="18"/>
              </w:rPr>
            </w:pPr>
            <w:r w:rsidRPr="002629C9">
              <w:rPr>
                <w:color w:val="000000"/>
                <w:sz w:val="18"/>
                <w:szCs w:val="18"/>
              </w:rPr>
              <w:t>03*15</w:t>
            </w:r>
          </w:p>
        </w:tc>
        <w:tc>
          <w:tcPr>
            <w:tcW w:w="2835" w:type="dxa"/>
            <w:tcBorders>
              <w:top w:val="nil"/>
              <w:left w:val="nil"/>
              <w:bottom w:val="single" w:sz="4" w:space="0" w:color="auto"/>
              <w:right w:val="single" w:sz="4" w:space="0" w:color="auto"/>
            </w:tcBorders>
            <w:vAlign w:val="center"/>
            <w:hideMark/>
          </w:tcPr>
          <w:p w14:paraId="6D77E031" w14:textId="77777777" w:rsidR="003C1235" w:rsidRPr="008364BF" w:rsidRDefault="003C1235" w:rsidP="003C1235">
            <w:pPr>
              <w:jc w:val="both"/>
              <w:rPr>
                <w:color w:val="000000"/>
              </w:rPr>
            </w:pPr>
            <w:r w:rsidRPr="008364BF">
              <w:rPr>
                <w:color w:val="000000"/>
              </w:rPr>
              <w:t xml:space="preserve">Для будівництва та обслуговування інших будівель громадської забудови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AE0A1AD" w14:textId="3D564029"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06A736A7" w14:textId="3AD2FC5D" w:rsidR="003C1235" w:rsidRPr="003C1235" w:rsidRDefault="00BA6E11" w:rsidP="003C1235">
            <w:pPr>
              <w:jc w:val="center"/>
              <w:rPr>
                <w:b/>
                <w:bCs/>
                <w:color w:val="000000"/>
                <w:sz w:val="22"/>
                <w:szCs w:val="22"/>
              </w:rPr>
            </w:pPr>
            <w:r>
              <w:rPr>
                <w:b/>
                <w:bCs/>
                <w:color w:val="000000"/>
                <w:sz w:val="22"/>
                <w:szCs w:val="22"/>
                <w:lang w:val="uk-UA"/>
              </w:rPr>
              <w:t>2</w:t>
            </w:r>
            <w:r w:rsidR="003C1235" w:rsidRPr="003C1235">
              <w:rPr>
                <w:b/>
                <w:bCs/>
                <w:color w:val="000000"/>
                <w:sz w:val="22"/>
                <w:szCs w:val="22"/>
              </w:rPr>
              <w:t>,0</w:t>
            </w:r>
          </w:p>
        </w:tc>
        <w:tc>
          <w:tcPr>
            <w:tcW w:w="851" w:type="dxa"/>
            <w:tcBorders>
              <w:top w:val="single" w:sz="4" w:space="0" w:color="auto"/>
              <w:left w:val="nil"/>
              <w:bottom w:val="single" w:sz="4" w:space="0" w:color="auto"/>
              <w:right w:val="single" w:sz="4" w:space="0" w:color="auto"/>
            </w:tcBorders>
            <w:vAlign w:val="center"/>
            <w:hideMark/>
          </w:tcPr>
          <w:p w14:paraId="57E85F1C" w14:textId="17F64C74"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895A917" w14:textId="0C26265C" w:rsidR="003C1235" w:rsidRPr="003C1235" w:rsidRDefault="00BA6E11" w:rsidP="003C1235">
            <w:pPr>
              <w:jc w:val="center"/>
              <w:rPr>
                <w:b/>
                <w:bCs/>
                <w:color w:val="000000"/>
                <w:sz w:val="22"/>
                <w:szCs w:val="22"/>
              </w:rPr>
            </w:pPr>
            <w:r>
              <w:rPr>
                <w:b/>
                <w:bCs/>
                <w:color w:val="000000"/>
                <w:sz w:val="22"/>
                <w:szCs w:val="22"/>
                <w:lang w:val="uk-UA"/>
              </w:rPr>
              <w:t>2</w:t>
            </w:r>
            <w:r w:rsidR="003C1235" w:rsidRPr="003C1235">
              <w:rPr>
                <w:b/>
                <w:bCs/>
                <w:color w:val="000000"/>
                <w:sz w:val="22"/>
                <w:szCs w:val="22"/>
              </w:rPr>
              <w:t>,0</w:t>
            </w:r>
          </w:p>
        </w:tc>
        <w:tc>
          <w:tcPr>
            <w:tcW w:w="708" w:type="dxa"/>
            <w:tcBorders>
              <w:top w:val="single" w:sz="4" w:space="0" w:color="auto"/>
              <w:left w:val="nil"/>
              <w:bottom w:val="single" w:sz="4" w:space="0" w:color="auto"/>
              <w:right w:val="single" w:sz="4" w:space="0" w:color="auto"/>
            </w:tcBorders>
            <w:vAlign w:val="center"/>
            <w:hideMark/>
          </w:tcPr>
          <w:p w14:paraId="70848AC1" w14:textId="6C48C05C"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7CBFF2F" w14:textId="3824AE74" w:rsidR="003C1235" w:rsidRPr="003C1235" w:rsidRDefault="00BA6E11" w:rsidP="003C1235">
            <w:pPr>
              <w:jc w:val="center"/>
              <w:rPr>
                <w:b/>
                <w:bCs/>
                <w:color w:val="000000"/>
                <w:sz w:val="22"/>
                <w:szCs w:val="22"/>
              </w:rPr>
            </w:pPr>
            <w:r>
              <w:rPr>
                <w:b/>
                <w:bCs/>
                <w:color w:val="000000"/>
                <w:sz w:val="22"/>
                <w:szCs w:val="22"/>
                <w:lang w:val="uk-UA"/>
              </w:rPr>
              <w:t>5</w:t>
            </w:r>
            <w:r w:rsidR="003C1235" w:rsidRPr="003C1235">
              <w:rPr>
                <w:b/>
                <w:bCs/>
                <w:color w:val="000000"/>
                <w:sz w:val="22"/>
                <w:szCs w:val="22"/>
              </w:rPr>
              <w:t>,0</w:t>
            </w:r>
          </w:p>
        </w:tc>
        <w:tc>
          <w:tcPr>
            <w:tcW w:w="709" w:type="dxa"/>
            <w:tcBorders>
              <w:top w:val="single" w:sz="4" w:space="0" w:color="auto"/>
              <w:left w:val="nil"/>
              <w:bottom w:val="single" w:sz="4" w:space="0" w:color="auto"/>
              <w:right w:val="single" w:sz="4" w:space="0" w:color="auto"/>
            </w:tcBorders>
            <w:vAlign w:val="center"/>
            <w:hideMark/>
          </w:tcPr>
          <w:p w14:paraId="5809654C" w14:textId="53EF9080"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7B7FE96D" w14:textId="12A05F4B" w:rsidR="003C1235" w:rsidRPr="003C1235" w:rsidRDefault="00BA6E11" w:rsidP="003C1235">
            <w:pPr>
              <w:jc w:val="center"/>
              <w:rPr>
                <w:b/>
                <w:bCs/>
                <w:color w:val="000000"/>
                <w:sz w:val="22"/>
                <w:szCs w:val="22"/>
              </w:rPr>
            </w:pPr>
            <w:r>
              <w:rPr>
                <w:b/>
                <w:bCs/>
                <w:color w:val="000000"/>
                <w:sz w:val="22"/>
                <w:szCs w:val="22"/>
                <w:lang w:val="uk-UA"/>
              </w:rPr>
              <w:t>5</w:t>
            </w:r>
            <w:r w:rsidR="003C1235" w:rsidRPr="003C1235">
              <w:rPr>
                <w:b/>
                <w:bCs/>
                <w:color w:val="000000"/>
                <w:sz w:val="22"/>
                <w:szCs w:val="22"/>
              </w:rPr>
              <w:t>,0</w:t>
            </w:r>
          </w:p>
        </w:tc>
      </w:tr>
      <w:tr w:rsidR="003C1235" w:rsidRPr="00A51209" w14:paraId="2CAC1D6F" w14:textId="77777777" w:rsidTr="003C1235">
        <w:trPr>
          <w:trHeight w:val="1800"/>
        </w:trPr>
        <w:tc>
          <w:tcPr>
            <w:tcW w:w="704" w:type="dxa"/>
            <w:tcBorders>
              <w:top w:val="single" w:sz="4" w:space="0" w:color="auto"/>
              <w:left w:val="single" w:sz="4" w:space="0" w:color="auto"/>
              <w:bottom w:val="single" w:sz="4" w:space="0" w:color="auto"/>
              <w:right w:val="single" w:sz="4" w:space="0" w:color="auto"/>
            </w:tcBorders>
            <w:vAlign w:val="center"/>
            <w:hideMark/>
          </w:tcPr>
          <w:p w14:paraId="0AB0F592" w14:textId="77777777" w:rsidR="003C1235" w:rsidRPr="002629C9" w:rsidRDefault="003C1235" w:rsidP="003C1235">
            <w:pPr>
              <w:jc w:val="both"/>
              <w:rPr>
                <w:color w:val="000000"/>
                <w:sz w:val="18"/>
                <w:szCs w:val="18"/>
              </w:rPr>
            </w:pPr>
            <w:r w:rsidRPr="002629C9">
              <w:rPr>
                <w:color w:val="000000"/>
                <w:sz w:val="18"/>
                <w:szCs w:val="18"/>
              </w:rPr>
              <w:t>03*16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C99E35" w14:textId="77777777" w:rsidR="003C1235" w:rsidRPr="008364BF" w:rsidRDefault="003C1235" w:rsidP="003C1235">
            <w:pPr>
              <w:jc w:val="both"/>
              <w:rPr>
                <w:color w:val="000000"/>
              </w:rPr>
            </w:pPr>
            <w:r w:rsidRPr="008364BF">
              <w:rPr>
                <w:color w:val="000000"/>
              </w:rPr>
              <w:t>Для цілей підрозділів 03.01-03.15 та для збереження та використання земель природно-заповідного фонду</w:t>
            </w:r>
          </w:p>
        </w:tc>
        <w:tc>
          <w:tcPr>
            <w:tcW w:w="793" w:type="dxa"/>
            <w:tcBorders>
              <w:top w:val="single" w:sz="4" w:space="0" w:color="auto"/>
              <w:left w:val="single" w:sz="4" w:space="0" w:color="auto"/>
              <w:bottom w:val="single" w:sz="4" w:space="0" w:color="auto"/>
              <w:right w:val="single" w:sz="4" w:space="0" w:color="auto"/>
            </w:tcBorders>
            <w:vAlign w:val="center"/>
            <w:hideMark/>
          </w:tcPr>
          <w:p w14:paraId="6EC72B9F" w14:textId="59709BD2" w:rsidR="003C1235" w:rsidRPr="003C1235" w:rsidRDefault="003C1235" w:rsidP="003C1235">
            <w:pPr>
              <w:jc w:val="center"/>
              <w:rPr>
                <w:color w:val="000000"/>
                <w:sz w:val="22"/>
                <w:szCs w:val="22"/>
              </w:rPr>
            </w:pPr>
            <w:r w:rsidRPr="003C1235">
              <w:rPr>
                <w:bCs/>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69E160D4"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064C9EC7" w14:textId="4AE6A6F2" w:rsidR="003C1235" w:rsidRPr="003C1235" w:rsidRDefault="003C1235" w:rsidP="003C1235">
            <w:pPr>
              <w:jc w:val="center"/>
              <w:rPr>
                <w:color w:val="000000"/>
                <w:sz w:val="22"/>
                <w:szCs w:val="22"/>
              </w:rPr>
            </w:pPr>
            <w:r w:rsidRPr="003C1235">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4473F223"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2F1D0B3F" w14:textId="64C8FC95"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8454442" w14:textId="77777777" w:rsidR="003C1235" w:rsidRPr="003C1235" w:rsidRDefault="003C1235" w:rsidP="003C1235">
            <w:pPr>
              <w:jc w:val="center"/>
              <w:rPr>
                <w:b/>
                <w:bCs/>
                <w:color w:val="000000"/>
                <w:sz w:val="22"/>
                <w:szCs w:val="22"/>
              </w:rPr>
            </w:pPr>
            <w:r w:rsidRPr="003C1235">
              <w:rPr>
                <w:b/>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4585FAE" w14:textId="6A384014" w:rsidR="003C1235" w:rsidRPr="00C6365D" w:rsidRDefault="003C1235" w:rsidP="003C1235">
            <w:pPr>
              <w:jc w:val="center"/>
              <w:rPr>
                <w:color w:val="000000"/>
                <w:sz w:val="22"/>
                <w:szCs w:val="22"/>
              </w:rPr>
            </w:pPr>
            <w:r w:rsidRPr="00C6365D">
              <w:rPr>
                <w:bCs/>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D5B8FE5" w14:textId="77777777" w:rsidR="003C1235" w:rsidRPr="003C1235" w:rsidRDefault="003C1235" w:rsidP="003C1235">
            <w:pPr>
              <w:jc w:val="center"/>
              <w:rPr>
                <w:b/>
                <w:bCs/>
                <w:color w:val="000000"/>
                <w:sz w:val="22"/>
                <w:szCs w:val="22"/>
              </w:rPr>
            </w:pPr>
            <w:r w:rsidRPr="003C1235">
              <w:rPr>
                <w:b/>
                <w:bCs/>
                <w:color w:val="000000"/>
                <w:sz w:val="22"/>
                <w:szCs w:val="22"/>
              </w:rPr>
              <w:t>1,0</w:t>
            </w:r>
          </w:p>
        </w:tc>
      </w:tr>
      <w:tr w:rsidR="003C1235" w:rsidRPr="00A51209" w14:paraId="33359023" w14:textId="77777777" w:rsidTr="002629C9">
        <w:trPr>
          <w:trHeight w:val="345"/>
        </w:trPr>
        <w:tc>
          <w:tcPr>
            <w:tcW w:w="704" w:type="dxa"/>
            <w:tcBorders>
              <w:top w:val="nil"/>
              <w:left w:val="single" w:sz="4" w:space="0" w:color="auto"/>
              <w:bottom w:val="single" w:sz="4" w:space="0" w:color="auto"/>
              <w:right w:val="single" w:sz="4" w:space="0" w:color="auto"/>
            </w:tcBorders>
            <w:vAlign w:val="center"/>
            <w:hideMark/>
          </w:tcPr>
          <w:p w14:paraId="61F1EB9C" w14:textId="77777777" w:rsidR="003C1235" w:rsidRPr="002629C9" w:rsidRDefault="003C1235" w:rsidP="003C1235">
            <w:pPr>
              <w:jc w:val="both"/>
              <w:rPr>
                <w:color w:val="000000"/>
                <w:sz w:val="18"/>
                <w:szCs w:val="18"/>
              </w:rPr>
            </w:pPr>
            <w:r w:rsidRPr="002629C9">
              <w:rPr>
                <w:color w:val="000000"/>
                <w:sz w:val="18"/>
                <w:szCs w:val="18"/>
              </w:rPr>
              <w:t>4</w:t>
            </w:r>
          </w:p>
        </w:tc>
        <w:tc>
          <w:tcPr>
            <w:tcW w:w="8789" w:type="dxa"/>
            <w:gridSpan w:val="9"/>
            <w:tcBorders>
              <w:top w:val="single" w:sz="4" w:space="0" w:color="auto"/>
              <w:left w:val="nil"/>
              <w:bottom w:val="single" w:sz="4" w:space="0" w:color="auto"/>
              <w:right w:val="single" w:sz="4" w:space="0" w:color="000000"/>
            </w:tcBorders>
            <w:vAlign w:val="center"/>
            <w:hideMark/>
          </w:tcPr>
          <w:p w14:paraId="18E8BA08" w14:textId="77777777" w:rsidR="003C1235" w:rsidRPr="00A51209" w:rsidRDefault="003C1235" w:rsidP="003C1235">
            <w:pPr>
              <w:jc w:val="center"/>
              <w:rPr>
                <w:b/>
                <w:bCs/>
                <w:color w:val="000000"/>
              </w:rPr>
            </w:pPr>
            <w:r w:rsidRPr="00A51209">
              <w:rPr>
                <w:b/>
                <w:bCs/>
                <w:color w:val="000000"/>
              </w:rPr>
              <w:t xml:space="preserve">Землі природно-заповідного фонду </w:t>
            </w:r>
          </w:p>
        </w:tc>
      </w:tr>
      <w:tr w:rsidR="00E13BDD" w:rsidRPr="00A51209" w14:paraId="17C18D5E" w14:textId="77777777" w:rsidTr="00254D60">
        <w:trPr>
          <w:trHeight w:val="900"/>
        </w:trPr>
        <w:tc>
          <w:tcPr>
            <w:tcW w:w="704" w:type="dxa"/>
            <w:tcBorders>
              <w:top w:val="nil"/>
              <w:left w:val="single" w:sz="4" w:space="0" w:color="auto"/>
              <w:bottom w:val="single" w:sz="4" w:space="0" w:color="auto"/>
              <w:right w:val="single" w:sz="4" w:space="0" w:color="auto"/>
            </w:tcBorders>
            <w:vAlign w:val="center"/>
            <w:hideMark/>
          </w:tcPr>
          <w:p w14:paraId="28E75047" w14:textId="77777777" w:rsidR="00E13BDD" w:rsidRPr="002629C9" w:rsidRDefault="00E13BDD" w:rsidP="00E13BDD">
            <w:pPr>
              <w:jc w:val="both"/>
              <w:rPr>
                <w:color w:val="000000"/>
                <w:sz w:val="18"/>
                <w:szCs w:val="18"/>
              </w:rPr>
            </w:pPr>
            <w:r w:rsidRPr="002629C9">
              <w:rPr>
                <w:color w:val="000000"/>
                <w:sz w:val="18"/>
                <w:szCs w:val="18"/>
              </w:rPr>
              <w:t>04*01</w:t>
            </w:r>
          </w:p>
        </w:tc>
        <w:tc>
          <w:tcPr>
            <w:tcW w:w="2835" w:type="dxa"/>
            <w:tcBorders>
              <w:top w:val="nil"/>
              <w:left w:val="nil"/>
              <w:bottom w:val="single" w:sz="4" w:space="0" w:color="auto"/>
              <w:right w:val="single" w:sz="4" w:space="0" w:color="auto"/>
            </w:tcBorders>
            <w:vAlign w:val="center"/>
            <w:hideMark/>
          </w:tcPr>
          <w:p w14:paraId="4CFF8B29" w14:textId="77777777" w:rsidR="00E13BDD" w:rsidRPr="008364BF" w:rsidRDefault="00E13BDD" w:rsidP="00E13BDD">
            <w:pPr>
              <w:jc w:val="both"/>
              <w:rPr>
                <w:color w:val="000000"/>
              </w:rPr>
            </w:pPr>
            <w:r w:rsidRPr="008364BF">
              <w:rPr>
                <w:color w:val="000000"/>
              </w:rPr>
              <w:t xml:space="preserve">Для збереження та використання біосферних заповідників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28A75CC" w14:textId="69DC5886"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14D5B4AE"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65813913" w14:textId="5FD42B58"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97771C9"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6654E45D" w14:textId="61E307B1"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61C9B467"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121AAD7C" w14:textId="5CFEB668"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47E2E43"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587E8E97" w14:textId="77777777" w:rsidTr="00254D60">
        <w:trPr>
          <w:trHeight w:val="960"/>
        </w:trPr>
        <w:tc>
          <w:tcPr>
            <w:tcW w:w="704" w:type="dxa"/>
            <w:tcBorders>
              <w:top w:val="nil"/>
              <w:left w:val="single" w:sz="4" w:space="0" w:color="auto"/>
              <w:bottom w:val="single" w:sz="4" w:space="0" w:color="auto"/>
              <w:right w:val="single" w:sz="4" w:space="0" w:color="auto"/>
            </w:tcBorders>
            <w:vAlign w:val="center"/>
            <w:hideMark/>
          </w:tcPr>
          <w:p w14:paraId="77591E7F" w14:textId="77777777" w:rsidR="00E13BDD" w:rsidRPr="002629C9" w:rsidRDefault="00E13BDD" w:rsidP="00E13BDD">
            <w:pPr>
              <w:jc w:val="both"/>
              <w:rPr>
                <w:color w:val="000000"/>
                <w:sz w:val="18"/>
                <w:szCs w:val="18"/>
              </w:rPr>
            </w:pPr>
            <w:r w:rsidRPr="002629C9">
              <w:rPr>
                <w:color w:val="000000"/>
                <w:sz w:val="18"/>
                <w:szCs w:val="18"/>
              </w:rPr>
              <w:t>04*02</w:t>
            </w:r>
          </w:p>
        </w:tc>
        <w:tc>
          <w:tcPr>
            <w:tcW w:w="2835" w:type="dxa"/>
            <w:tcBorders>
              <w:top w:val="nil"/>
              <w:left w:val="nil"/>
              <w:bottom w:val="single" w:sz="4" w:space="0" w:color="auto"/>
              <w:right w:val="single" w:sz="4" w:space="0" w:color="auto"/>
            </w:tcBorders>
            <w:vAlign w:val="center"/>
            <w:hideMark/>
          </w:tcPr>
          <w:p w14:paraId="30F3D5B0" w14:textId="77777777" w:rsidR="00E13BDD" w:rsidRPr="008364BF" w:rsidRDefault="00E13BDD" w:rsidP="00E13BDD">
            <w:pPr>
              <w:jc w:val="both"/>
              <w:rPr>
                <w:color w:val="000000"/>
              </w:rPr>
            </w:pPr>
            <w:r w:rsidRPr="008364BF">
              <w:rPr>
                <w:color w:val="000000"/>
              </w:rPr>
              <w:t>Для збереження та використання природних заповідників</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5599BFA" w14:textId="4D4483E6"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29C193E6"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02539C60" w14:textId="47461F21"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CA2BCBB"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6A2F3211" w14:textId="05A340DC"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FA0A8BE"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41765073" w14:textId="090B6A64"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72F913EE"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38994AED" w14:textId="77777777" w:rsidTr="00254D60">
        <w:trPr>
          <w:trHeight w:val="1260"/>
        </w:trPr>
        <w:tc>
          <w:tcPr>
            <w:tcW w:w="704" w:type="dxa"/>
            <w:tcBorders>
              <w:top w:val="nil"/>
              <w:left w:val="single" w:sz="4" w:space="0" w:color="auto"/>
              <w:bottom w:val="single" w:sz="4" w:space="0" w:color="auto"/>
              <w:right w:val="single" w:sz="4" w:space="0" w:color="auto"/>
            </w:tcBorders>
            <w:vAlign w:val="center"/>
            <w:hideMark/>
          </w:tcPr>
          <w:p w14:paraId="0A311DE3" w14:textId="77777777" w:rsidR="00E13BDD" w:rsidRPr="002629C9" w:rsidRDefault="00E13BDD" w:rsidP="00E13BDD">
            <w:pPr>
              <w:jc w:val="both"/>
              <w:rPr>
                <w:color w:val="000000"/>
                <w:sz w:val="18"/>
                <w:szCs w:val="18"/>
              </w:rPr>
            </w:pPr>
            <w:r w:rsidRPr="002629C9">
              <w:rPr>
                <w:color w:val="000000"/>
                <w:sz w:val="18"/>
                <w:szCs w:val="18"/>
              </w:rPr>
              <w:t>04*03</w:t>
            </w:r>
          </w:p>
        </w:tc>
        <w:tc>
          <w:tcPr>
            <w:tcW w:w="2835" w:type="dxa"/>
            <w:tcBorders>
              <w:top w:val="nil"/>
              <w:left w:val="nil"/>
              <w:bottom w:val="single" w:sz="4" w:space="0" w:color="auto"/>
              <w:right w:val="single" w:sz="4" w:space="0" w:color="auto"/>
            </w:tcBorders>
            <w:vAlign w:val="center"/>
            <w:hideMark/>
          </w:tcPr>
          <w:p w14:paraId="19543794" w14:textId="77777777" w:rsidR="00E13BDD" w:rsidRPr="008364BF" w:rsidRDefault="00E13BDD" w:rsidP="00E13BDD">
            <w:pPr>
              <w:jc w:val="both"/>
              <w:rPr>
                <w:color w:val="000000"/>
              </w:rPr>
            </w:pPr>
            <w:r w:rsidRPr="008364BF">
              <w:rPr>
                <w:color w:val="000000"/>
              </w:rPr>
              <w:t>Для збереження та використання національних природних парків</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4EE4DF63" w14:textId="01551405"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3D5AC2C4"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5DEE9EF6" w14:textId="71E19F3C"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6552154"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2AEC64D0" w14:textId="75D0163B"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49E45C79"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58BC70C9" w14:textId="2F5DC723"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03FBF43"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58C772F4" w14:textId="77777777" w:rsidTr="00254D60">
        <w:trPr>
          <w:trHeight w:val="960"/>
        </w:trPr>
        <w:tc>
          <w:tcPr>
            <w:tcW w:w="704" w:type="dxa"/>
            <w:tcBorders>
              <w:top w:val="nil"/>
              <w:left w:val="single" w:sz="4" w:space="0" w:color="auto"/>
              <w:bottom w:val="single" w:sz="4" w:space="0" w:color="auto"/>
              <w:right w:val="single" w:sz="4" w:space="0" w:color="auto"/>
            </w:tcBorders>
            <w:vAlign w:val="center"/>
            <w:hideMark/>
          </w:tcPr>
          <w:p w14:paraId="6BDC3AEA" w14:textId="77777777" w:rsidR="00E13BDD" w:rsidRPr="002629C9" w:rsidRDefault="00E13BDD" w:rsidP="00E13BDD">
            <w:pPr>
              <w:jc w:val="both"/>
              <w:rPr>
                <w:color w:val="000000"/>
                <w:sz w:val="18"/>
                <w:szCs w:val="18"/>
              </w:rPr>
            </w:pPr>
            <w:r w:rsidRPr="002629C9">
              <w:rPr>
                <w:color w:val="000000"/>
                <w:sz w:val="18"/>
                <w:szCs w:val="18"/>
              </w:rPr>
              <w:t>04*04</w:t>
            </w:r>
          </w:p>
        </w:tc>
        <w:tc>
          <w:tcPr>
            <w:tcW w:w="2835" w:type="dxa"/>
            <w:tcBorders>
              <w:top w:val="nil"/>
              <w:left w:val="nil"/>
              <w:bottom w:val="single" w:sz="4" w:space="0" w:color="auto"/>
              <w:right w:val="single" w:sz="4" w:space="0" w:color="auto"/>
            </w:tcBorders>
            <w:vAlign w:val="center"/>
            <w:hideMark/>
          </w:tcPr>
          <w:p w14:paraId="7ACD1485" w14:textId="77777777" w:rsidR="00E13BDD" w:rsidRPr="008364BF" w:rsidRDefault="00E13BDD" w:rsidP="00E13BDD">
            <w:pPr>
              <w:jc w:val="both"/>
              <w:rPr>
                <w:color w:val="000000"/>
              </w:rPr>
            </w:pPr>
            <w:r w:rsidRPr="008364BF">
              <w:rPr>
                <w:color w:val="000000"/>
              </w:rPr>
              <w:t>Для збереження та використання ботанічних садів</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289939B7" w14:textId="32956CD7"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1947DDA7"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750EFDAC" w14:textId="5238BAE7"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B269D8D"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737723FA" w14:textId="3B1EFA11"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CAC3464"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3562C2DC" w14:textId="026457B5"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8DA464B"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4715D88D" w14:textId="77777777" w:rsidTr="00254D60">
        <w:trPr>
          <w:trHeight w:val="900"/>
        </w:trPr>
        <w:tc>
          <w:tcPr>
            <w:tcW w:w="704" w:type="dxa"/>
            <w:tcBorders>
              <w:top w:val="nil"/>
              <w:left w:val="single" w:sz="4" w:space="0" w:color="auto"/>
              <w:bottom w:val="single" w:sz="4" w:space="0" w:color="auto"/>
              <w:right w:val="single" w:sz="4" w:space="0" w:color="auto"/>
            </w:tcBorders>
            <w:vAlign w:val="center"/>
            <w:hideMark/>
          </w:tcPr>
          <w:p w14:paraId="7691CDF5" w14:textId="77777777" w:rsidR="00E13BDD" w:rsidRPr="002629C9" w:rsidRDefault="00E13BDD" w:rsidP="00E13BDD">
            <w:pPr>
              <w:jc w:val="both"/>
              <w:rPr>
                <w:color w:val="000000"/>
                <w:sz w:val="18"/>
                <w:szCs w:val="18"/>
              </w:rPr>
            </w:pPr>
            <w:r w:rsidRPr="002629C9">
              <w:rPr>
                <w:color w:val="000000"/>
                <w:sz w:val="18"/>
                <w:szCs w:val="18"/>
              </w:rPr>
              <w:t>04*05</w:t>
            </w:r>
          </w:p>
        </w:tc>
        <w:tc>
          <w:tcPr>
            <w:tcW w:w="2835" w:type="dxa"/>
            <w:tcBorders>
              <w:top w:val="nil"/>
              <w:left w:val="nil"/>
              <w:bottom w:val="single" w:sz="4" w:space="0" w:color="auto"/>
              <w:right w:val="single" w:sz="4" w:space="0" w:color="auto"/>
            </w:tcBorders>
            <w:vAlign w:val="center"/>
            <w:hideMark/>
          </w:tcPr>
          <w:p w14:paraId="52972F9B" w14:textId="77777777" w:rsidR="00E13BDD" w:rsidRPr="008364BF" w:rsidRDefault="00E13BDD" w:rsidP="00E13BDD">
            <w:pPr>
              <w:jc w:val="both"/>
              <w:rPr>
                <w:color w:val="000000"/>
              </w:rPr>
            </w:pPr>
            <w:r w:rsidRPr="008364BF">
              <w:rPr>
                <w:color w:val="000000"/>
              </w:rPr>
              <w:t xml:space="preserve">Для збереження та використання зоологічних парків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D0A340A" w14:textId="43109D88"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5B7B183B"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1C5D7CE8" w14:textId="3E7AD74D"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498D9238"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572F4230" w14:textId="0990D8E9"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4B0B0F17"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024ED587" w14:textId="3E758F88"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5624C4C"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0008B517" w14:textId="77777777" w:rsidTr="00254D60">
        <w:trPr>
          <w:trHeight w:val="900"/>
        </w:trPr>
        <w:tc>
          <w:tcPr>
            <w:tcW w:w="704" w:type="dxa"/>
            <w:tcBorders>
              <w:top w:val="nil"/>
              <w:left w:val="single" w:sz="4" w:space="0" w:color="auto"/>
              <w:bottom w:val="single" w:sz="4" w:space="0" w:color="auto"/>
              <w:right w:val="single" w:sz="4" w:space="0" w:color="auto"/>
            </w:tcBorders>
            <w:vAlign w:val="center"/>
            <w:hideMark/>
          </w:tcPr>
          <w:p w14:paraId="2C217B01" w14:textId="77777777" w:rsidR="00E13BDD" w:rsidRPr="002629C9" w:rsidRDefault="00E13BDD" w:rsidP="00E13BDD">
            <w:pPr>
              <w:jc w:val="both"/>
              <w:rPr>
                <w:color w:val="000000"/>
                <w:sz w:val="18"/>
                <w:szCs w:val="18"/>
              </w:rPr>
            </w:pPr>
            <w:r w:rsidRPr="002629C9">
              <w:rPr>
                <w:color w:val="000000"/>
                <w:sz w:val="18"/>
                <w:szCs w:val="18"/>
              </w:rPr>
              <w:t>04*06</w:t>
            </w:r>
          </w:p>
        </w:tc>
        <w:tc>
          <w:tcPr>
            <w:tcW w:w="2835" w:type="dxa"/>
            <w:tcBorders>
              <w:top w:val="nil"/>
              <w:left w:val="nil"/>
              <w:bottom w:val="single" w:sz="4" w:space="0" w:color="auto"/>
              <w:right w:val="single" w:sz="4" w:space="0" w:color="auto"/>
            </w:tcBorders>
            <w:vAlign w:val="center"/>
            <w:hideMark/>
          </w:tcPr>
          <w:p w14:paraId="1B78B0C7" w14:textId="77777777" w:rsidR="00E13BDD" w:rsidRPr="008364BF" w:rsidRDefault="00E13BDD" w:rsidP="00E13BDD">
            <w:pPr>
              <w:jc w:val="both"/>
              <w:rPr>
                <w:color w:val="000000"/>
              </w:rPr>
            </w:pPr>
            <w:r w:rsidRPr="008364BF">
              <w:rPr>
                <w:color w:val="000000"/>
              </w:rPr>
              <w:t xml:space="preserve">Для збереження та використання дендрологічних парків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0228CDA" w14:textId="73C517B8"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48823068"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4587DBE0" w14:textId="3AD9385F"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080AFD4A"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28A3BC5A" w14:textId="29E633B3"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C7D9293"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686CEEFC" w14:textId="6C1E294C"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61934BB"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571E8DFD" w14:textId="77777777" w:rsidTr="00254D60">
        <w:trPr>
          <w:trHeight w:val="1200"/>
        </w:trPr>
        <w:tc>
          <w:tcPr>
            <w:tcW w:w="704" w:type="dxa"/>
            <w:tcBorders>
              <w:top w:val="nil"/>
              <w:left w:val="single" w:sz="4" w:space="0" w:color="auto"/>
              <w:bottom w:val="single" w:sz="4" w:space="0" w:color="auto"/>
              <w:right w:val="single" w:sz="4" w:space="0" w:color="auto"/>
            </w:tcBorders>
            <w:vAlign w:val="center"/>
            <w:hideMark/>
          </w:tcPr>
          <w:p w14:paraId="6917EDF2" w14:textId="77777777" w:rsidR="00E13BDD" w:rsidRPr="002629C9" w:rsidRDefault="00E13BDD" w:rsidP="00E13BDD">
            <w:pPr>
              <w:jc w:val="both"/>
              <w:rPr>
                <w:color w:val="000000"/>
                <w:sz w:val="18"/>
                <w:szCs w:val="18"/>
              </w:rPr>
            </w:pPr>
            <w:r w:rsidRPr="002629C9">
              <w:rPr>
                <w:color w:val="000000"/>
                <w:sz w:val="18"/>
                <w:szCs w:val="18"/>
              </w:rPr>
              <w:lastRenderedPageBreak/>
              <w:t>04*07</w:t>
            </w:r>
          </w:p>
        </w:tc>
        <w:tc>
          <w:tcPr>
            <w:tcW w:w="2835" w:type="dxa"/>
            <w:tcBorders>
              <w:top w:val="nil"/>
              <w:left w:val="nil"/>
              <w:bottom w:val="single" w:sz="4" w:space="0" w:color="auto"/>
              <w:right w:val="single" w:sz="4" w:space="0" w:color="auto"/>
            </w:tcBorders>
            <w:vAlign w:val="center"/>
            <w:hideMark/>
          </w:tcPr>
          <w:p w14:paraId="56105EC4" w14:textId="77777777" w:rsidR="00E13BDD" w:rsidRPr="008364BF" w:rsidRDefault="00E13BDD" w:rsidP="00E13BDD">
            <w:pPr>
              <w:jc w:val="both"/>
              <w:rPr>
                <w:color w:val="000000"/>
              </w:rPr>
            </w:pPr>
            <w:r w:rsidRPr="008364BF">
              <w:rPr>
                <w:color w:val="000000"/>
              </w:rPr>
              <w:t xml:space="preserve">Для збереження та використання парків - пам’яток садово-паркового мистецтва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D10645D" w14:textId="0F18D6F4"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08E7117D"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2396A9C0" w14:textId="53E686B2"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65FAED36"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666B0EE0" w14:textId="3EF56651"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426948C"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471D8B49" w14:textId="4CB952D5"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37553D9"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301F2B6E" w14:textId="77777777" w:rsidTr="00254D60">
        <w:trPr>
          <w:trHeight w:val="600"/>
        </w:trPr>
        <w:tc>
          <w:tcPr>
            <w:tcW w:w="704" w:type="dxa"/>
            <w:tcBorders>
              <w:top w:val="nil"/>
              <w:left w:val="single" w:sz="4" w:space="0" w:color="auto"/>
              <w:bottom w:val="single" w:sz="4" w:space="0" w:color="auto"/>
              <w:right w:val="single" w:sz="4" w:space="0" w:color="auto"/>
            </w:tcBorders>
            <w:vAlign w:val="center"/>
            <w:hideMark/>
          </w:tcPr>
          <w:p w14:paraId="4A39FACD" w14:textId="77777777" w:rsidR="00E13BDD" w:rsidRPr="002629C9" w:rsidRDefault="00E13BDD" w:rsidP="00E13BDD">
            <w:pPr>
              <w:jc w:val="both"/>
              <w:rPr>
                <w:color w:val="000000"/>
                <w:sz w:val="18"/>
                <w:szCs w:val="18"/>
              </w:rPr>
            </w:pPr>
            <w:r w:rsidRPr="002629C9">
              <w:rPr>
                <w:color w:val="000000"/>
                <w:sz w:val="18"/>
                <w:szCs w:val="18"/>
              </w:rPr>
              <w:t>04*08</w:t>
            </w:r>
          </w:p>
        </w:tc>
        <w:tc>
          <w:tcPr>
            <w:tcW w:w="2835" w:type="dxa"/>
            <w:tcBorders>
              <w:top w:val="nil"/>
              <w:left w:val="nil"/>
              <w:bottom w:val="single" w:sz="4" w:space="0" w:color="auto"/>
              <w:right w:val="single" w:sz="4" w:space="0" w:color="auto"/>
            </w:tcBorders>
            <w:vAlign w:val="center"/>
            <w:hideMark/>
          </w:tcPr>
          <w:p w14:paraId="2D5766C9" w14:textId="77777777" w:rsidR="00E13BDD" w:rsidRPr="008364BF" w:rsidRDefault="00E13BDD" w:rsidP="00E13BDD">
            <w:pPr>
              <w:jc w:val="both"/>
              <w:rPr>
                <w:color w:val="000000"/>
              </w:rPr>
            </w:pPr>
            <w:r w:rsidRPr="008364BF">
              <w:rPr>
                <w:color w:val="000000"/>
              </w:rPr>
              <w:t xml:space="preserve">Для збереження та використання заказників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D0EFE78" w14:textId="29A0A723"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13450615"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5A0707DA" w14:textId="60DA0FB5"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AC52730"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587D32FA" w14:textId="5DF33E87"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6199927"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2F15626F" w14:textId="5C884A2E"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626DFA10"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5DE8E0E8" w14:textId="77777777" w:rsidTr="00254D60">
        <w:trPr>
          <w:trHeight w:val="900"/>
        </w:trPr>
        <w:tc>
          <w:tcPr>
            <w:tcW w:w="704" w:type="dxa"/>
            <w:tcBorders>
              <w:top w:val="nil"/>
              <w:left w:val="single" w:sz="4" w:space="0" w:color="auto"/>
              <w:bottom w:val="single" w:sz="4" w:space="0" w:color="auto"/>
              <w:right w:val="single" w:sz="4" w:space="0" w:color="auto"/>
            </w:tcBorders>
            <w:vAlign w:val="center"/>
            <w:hideMark/>
          </w:tcPr>
          <w:p w14:paraId="36D1D8DA" w14:textId="77777777" w:rsidR="00E13BDD" w:rsidRPr="002629C9" w:rsidRDefault="00E13BDD" w:rsidP="00E13BDD">
            <w:pPr>
              <w:jc w:val="both"/>
              <w:rPr>
                <w:color w:val="000000"/>
                <w:sz w:val="18"/>
                <w:szCs w:val="18"/>
              </w:rPr>
            </w:pPr>
            <w:r w:rsidRPr="002629C9">
              <w:rPr>
                <w:color w:val="000000"/>
                <w:sz w:val="18"/>
                <w:szCs w:val="18"/>
              </w:rPr>
              <w:t>04*09</w:t>
            </w:r>
          </w:p>
        </w:tc>
        <w:tc>
          <w:tcPr>
            <w:tcW w:w="2835" w:type="dxa"/>
            <w:tcBorders>
              <w:top w:val="nil"/>
              <w:left w:val="nil"/>
              <w:bottom w:val="single" w:sz="4" w:space="0" w:color="auto"/>
              <w:right w:val="single" w:sz="4" w:space="0" w:color="auto"/>
            </w:tcBorders>
            <w:vAlign w:val="center"/>
            <w:hideMark/>
          </w:tcPr>
          <w:p w14:paraId="2B78FE62" w14:textId="77777777" w:rsidR="00E13BDD" w:rsidRPr="008364BF" w:rsidRDefault="00E13BDD" w:rsidP="00E13BDD">
            <w:pPr>
              <w:jc w:val="both"/>
              <w:rPr>
                <w:color w:val="000000"/>
              </w:rPr>
            </w:pPr>
            <w:r w:rsidRPr="008364BF">
              <w:rPr>
                <w:color w:val="000000"/>
              </w:rPr>
              <w:t xml:space="preserve">Для збереження та використання заповідних урочищ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BC3D19D" w14:textId="01238DC0"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024D4FFA"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6B01D86C" w14:textId="228B8203"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40D8A6B1"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527F9DA8" w14:textId="7D847863"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04D00935"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3BFDDB32" w14:textId="5AE6D5BD"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14CED5B3"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31451E5C" w14:textId="77777777" w:rsidTr="00254D60">
        <w:trPr>
          <w:trHeight w:val="900"/>
        </w:trPr>
        <w:tc>
          <w:tcPr>
            <w:tcW w:w="704" w:type="dxa"/>
            <w:tcBorders>
              <w:top w:val="nil"/>
              <w:left w:val="single" w:sz="4" w:space="0" w:color="auto"/>
              <w:bottom w:val="single" w:sz="4" w:space="0" w:color="auto"/>
              <w:right w:val="single" w:sz="4" w:space="0" w:color="auto"/>
            </w:tcBorders>
            <w:vAlign w:val="center"/>
            <w:hideMark/>
          </w:tcPr>
          <w:p w14:paraId="4A091CEA" w14:textId="77777777" w:rsidR="00E13BDD" w:rsidRPr="002629C9" w:rsidRDefault="00E13BDD" w:rsidP="00E13BDD">
            <w:pPr>
              <w:jc w:val="both"/>
              <w:rPr>
                <w:color w:val="000000"/>
                <w:sz w:val="18"/>
                <w:szCs w:val="18"/>
              </w:rPr>
            </w:pPr>
            <w:r w:rsidRPr="002629C9">
              <w:rPr>
                <w:color w:val="000000"/>
                <w:sz w:val="18"/>
                <w:szCs w:val="18"/>
              </w:rPr>
              <w:t>04*10</w:t>
            </w:r>
          </w:p>
        </w:tc>
        <w:tc>
          <w:tcPr>
            <w:tcW w:w="2835" w:type="dxa"/>
            <w:tcBorders>
              <w:top w:val="nil"/>
              <w:left w:val="nil"/>
              <w:bottom w:val="single" w:sz="4" w:space="0" w:color="auto"/>
              <w:right w:val="single" w:sz="4" w:space="0" w:color="auto"/>
            </w:tcBorders>
            <w:vAlign w:val="center"/>
            <w:hideMark/>
          </w:tcPr>
          <w:p w14:paraId="5AA727C8" w14:textId="77777777" w:rsidR="00E13BDD" w:rsidRPr="008364BF" w:rsidRDefault="00E13BDD" w:rsidP="00E13BDD">
            <w:pPr>
              <w:jc w:val="both"/>
              <w:rPr>
                <w:color w:val="000000"/>
              </w:rPr>
            </w:pPr>
            <w:r w:rsidRPr="008364BF">
              <w:rPr>
                <w:color w:val="000000"/>
              </w:rPr>
              <w:t xml:space="preserve">Для збереження та використання пам’яток природи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9ADF746" w14:textId="75228F24"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01F42D8C"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0F8403AB" w14:textId="00D0D82D"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568D6641"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09989FC3" w14:textId="755512F9"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F35AEA4"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0979A944" w14:textId="4D20A1E5"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1B5F4775"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7818E19D" w14:textId="77777777" w:rsidTr="00254D60">
        <w:trPr>
          <w:trHeight w:val="1200"/>
        </w:trPr>
        <w:tc>
          <w:tcPr>
            <w:tcW w:w="704" w:type="dxa"/>
            <w:tcBorders>
              <w:top w:val="nil"/>
              <w:left w:val="single" w:sz="4" w:space="0" w:color="auto"/>
              <w:bottom w:val="single" w:sz="4" w:space="0" w:color="auto"/>
              <w:right w:val="single" w:sz="4" w:space="0" w:color="auto"/>
            </w:tcBorders>
            <w:vAlign w:val="center"/>
            <w:hideMark/>
          </w:tcPr>
          <w:p w14:paraId="43AA7482" w14:textId="77777777" w:rsidR="00E13BDD" w:rsidRPr="002629C9" w:rsidRDefault="00E13BDD" w:rsidP="00E13BDD">
            <w:pPr>
              <w:jc w:val="both"/>
              <w:rPr>
                <w:color w:val="000000"/>
                <w:sz w:val="18"/>
                <w:szCs w:val="18"/>
              </w:rPr>
            </w:pPr>
            <w:r w:rsidRPr="002629C9">
              <w:rPr>
                <w:color w:val="000000"/>
                <w:sz w:val="18"/>
                <w:szCs w:val="18"/>
              </w:rPr>
              <w:t>04*11</w:t>
            </w:r>
          </w:p>
        </w:tc>
        <w:tc>
          <w:tcPr>
            <w:tcW w:w="2835" w:type="dxa"/>
            <w:tcBorders>
              <w:top w:val="nil"/>
              <w:left w:val="nil"/>
              <w:bottom w:val="single" w:sz="4" w:space="0" w:color="auto"/>
              <w:right w:val="single" w:sz="4" w:space="0" w:color="auto"/>
            </w:tcBorders>
            <w:vAlign w:val="center"/>
            <w:hideMark/>
          </w:tcPr>
          <w:p w14:paraId="7D4464D5" w14:textId="77777777" w:rsidR="00E13BDD" w:rsidRPr="008364BF" w:rsidRDefault="00E13BDD" w:rsidP="00E13BDD">
            <w:pPr>
              <w:jc w:val="both"/>
              <w:rPr>
                <w:color w:val="000000"/>
              </w:rPr>
            </w:pPr>
            <w:r w:rsidRPr="008364BF">
              <w:rPr>
                <w:color w:val="000000"/>
              </w:rPr>
              <w:t xml:space="preserve">Для збереження та використання регіональних ландшафтних парків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3DD35C4" w14:textId="57AD7D02" w:rsidR="00E13BDD" w:rsidRPr="00254D60" w:rsidRDefault="00E13BDD" w:rsidP="00E13BDD">
            <w:pPr>
              <w:jc w:val="center"/>
              <w:rPr>
                <w:color w:val="000000"/>
                <w:sz w:val="22"/>
                <w:szCs w:val="22"/>
              </w:rPr>
            </w:pPr>
            <w:r w:rsidRPr="00254D60">
              <w:rPr>
                <w:color w:val="000000"/>
                <w:sz w:val="22"/>
                <w:szCs w:val="22"/>
              </w:rPr>
              <w:t>0,1</w:t>
            </w:r>
          </w:p>
        </w:tc>
        <w:tc>
          <w:tcPr>
            <w:tcW w:w="766" w:type="dxa"/>
            <w:tcBorders>
              <w:top w:val="nil"/>
              <w:left w:val="nil"/>
              <w:bottom w:val="single" w:sz="4" w:space="0" w:color="auto"/>
              <w:right w:val="single" w:sz="4" w:space="0" w:color="auto"/>
            </w:tcBorders>
            <w:vAlign w:val="center"/>
            <w:hideMark/>
          </w:tcPr>
          <w:p w14:paraId="186479BF" w14:textId="77777777" w:rsidR="00E13BDD" w:rsidRPr="00254D60" w:rsidRDefault="00E13BDD" w:rsidP="00E13BDD">
            <w:pPr>
              <w:jc w:val="center"/>
              <w:rPr>
                <w:b/>
                <w:color w:val="000000"/>
                <w:sz w:val="22"/>
                <w:szCs w:val="22"/>
              </w:rPr>
            </w:pPr>
            <w:r w:rsidRPr="00254D60">
              <w:rPr>
                <w:b/>
                <w:color w:val="000000"/>
                <w:sz w:val="22"/>
                <w:szCs w:val="22"/>
              </w:rPr>
              <w:t>0,1</w:t>
            </w:r>
          </w:p>
        </w:tc>
        <w:tc>
          <w:tcPr>
            <w:tcW w:w="851" w:type="dxa"/>
            <w:tcBorders>
              <w:top w:val="nil"/>
              <w:left w:val="nil"/>
              <w:bottom w:val="single" w:sz="4" w:space="0" w:color="auto"/>
              <w:right w:val="single" w:sz="4" w:space="0" w:color="auto"/>
            </w:tcBorders>
            <w:vAlign w:val="center"/>
            <w:hideMark/>
          </w:tcPr>
          <w:p w14:paraId="619F4A2F" w14:textId="50C74610"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36EDD6F3" w14:textId="77777777" w:rsidR="00E13BDD" w:rsidRPr="00254D60" w:rsidRDefault="00E13BDD" w:rsidP="00E13BDD">
            <w:pPr>
              <w:jc w:val="center"/>
              <w:rPr>
                <w:b/>
                <w:color w:val="000000"/>
                <w:sz w:val="22"/>
                <w:szCs w:val="22"/>
              </w:rPr>
            </w:pPr>
            <w:r w:rsidRPr="00254D60">
              <w:rPr>
                <w:b/>
                <w:color w:val="000000"/>
                <w:sz w:val="22"/>
                <w:szCs w:val="22"/>
              </w:rPr>
              <w:t>0,1</w:t>
            </w:r>
          </w:p>
        </w:tc>
        <w:tc>
          <w:tcPr>
            <w:tcW w:w="708" w:type="dxa"/>
            <w:tcBorders>
              <w:top w:val="nil"/>
              <w:left w:val="nil"/>
              <w:bottom w:val="single" w:sz="4" w:space="0" w:color="auto"/>
              <w:right w:val="single" w:sz="4" w:space="0" w:color="auto"/>
            </w:tcBorders>
            <w:vAlign w:val="center"/>
            <w:hideMark/>
          </w:tcPr>
          <w:p w14:paraId="5D5BF501" w14:textId="4D295C2F"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2BD30134" w14:textId="77777777" w:rsidR="00E13BDD" w:rsidRPr="00254D60" w:rsidRDefault="00E13BDD" w:rsidP="00E13BDD">
            <w:pPr>
              <w:jc w:val="center"/>
              <w:rPr>
                <w:b/>
                <w:color w:val="000000"/>
                <w:sz w:val="22"/>
                <w:szCs w:val="22"/>
              </w:rPr>
            </w:pPr>
            <w:r w:rsidRPr="00254D60">
              <w:rPr>
                <w:b/>
                <w:color w:val="000000"/>
                <w:sz w:val="22"/>
                <w:szCs w:val="22"/>
              </w:rPr>
              <w:t>0,1</w:t>
            </w:r>
          </w:p>
        </w:tc>
        <w:tc>
          <w:tcPr>
            <w:tcW w:w="709" w:type="dxa"/>
            <w:tcBorders>
              <w:top w:val="nil"/>
              <w:left w:val="nil"/>
              <w:bottom w:val="single" w:sz="4" w:space="0" w:color="auto"/>
              <w:right w:val="single" w:sz="4" w:space="0" w:color="auto"/>
            </w:tcBorders>
            <w:vAlign w:val="center"/>
            <w:hideMark/>
          </w:tcPr>
          <w:p w14:paraId="58E1F990" w14:textId="3E0E6399" w:rsidR="00E13BDD" w:rsidRPr="00254D60" w:rsidRDefault="00E13BDD" w:rsidP="00E13BDD">
            <w:pPr>
              <w:jc w:val="center"/>
              <w:rPr>
                <w:color w:val="000000"/>
                <w:sz w:val="22"/>
                <w:szCs w:val="22"/>
              </w:rPr>
            </w:pPr>
            <w:r w:rsidRPr="00254D60">
              <w:rPr>
                <w:color w:val="000000"/>
                <w:sz w:val="22"/>
                <w:szCs w:val="22"/>
              </w:rPr>
              <w:t>0,1</w:t>
            </w:r>
          </w:p>
        </w:tc>
        <w:tc>
          <w:tcPr>
            <w:tcW w:w="709" w:type="dxa"/>
            <w:tcBorders>
              <w:top w:val="nil"/>
              <w:left w:val="nil"/>
              <w:bottom w:val="single" w:sz="4" w:space="0" w:color="auto"/>
              <w:right w:val="single" w:sz="4" w:space="0" w:color="auto"/>
            </w:tcBorders>
            <w:vAlign w:val="center"/>
            <w:hideMark/>
          </w:tcPr>
          <w:p w14:paraId="702FE2B3" w14:textId="77777777" w:rsidR="00E13BDD" w:rsidRPr="00254D60" w:rsidRDefault="00E13BDD" w:rsidP="00E13BDD">
            <w:pPr>
              <w:jc w:val="center"/>
              <w:rPr>
                <w:b/>
                <w:color w:val="000000"/>
                <w:sz w:val="22"/>
                <w:szCs w:val="22"/>
              </w:rPr>
            </w:pPr>
            <w:r w:rsidRPr="00254D60">
              <w:rPr>
                <w:b/>
                <w:color w:val="000000"/>
                <w:sz w:val="22"/>
                <w:szCs w:val="22"/>
              </w:rPr>
              <w:t>0,1</w:t>
            </w:r>
          </w:p>
        </w:tc>
      </w:tr>
      <w:tr w:rsidR="00E13BDD" w:rsidRPr="00A51209" w14:paraId="746F4644" w14:textId="77777777" w:rsidTr="002629C9">
        <w:trPr>
          <w:trHeight w:val="375"/>
        </w:trPr>
        <w:tc>
          <w:tcPr>
            <w:tcW w:w="704" w:type="dxa"/>
            <w:tcBorders>
              <w:top w:val="nil"/>
              <w:left w:val="single" w:sz="4" w:space="0" w:color="auto"/>
              <w:bottom w:val="single" w:sz="4" w:space="0" w:color="auto"/>
              <w:right w:val="single" w:sz="4" w:space="0" w:color="auto"/>
            </w:tcBorders>
            <w:vAlign w:val="center"/>
            <w:hideMark/>
          </w:tcPr>
          <w:p w14:paraId="6D943626" w14:textId="77777777" w:rsidR="00E13BDD" w:rsidRPr="002629C9" w:rsidRDefault="00E13BDD" w:rsidP="00E13BDD">
            <w:pPr>
              <w:jc w:val="both"/>
              <w:rPr>
                <w:color w:val="000000"/>
                <w:sz w:val="18"/>
                <w:szCs w:val="18"/>
              </w:rPr>
            </w:pPr>
            <w:r w:rsidRPr="002629C9">
              <w:rPr>
                <w:color w:val="000000"/>
                <w:sz w:val="18"/>
                <w:szCs w:val="18"/>
              </w:rPr>
              <w:t>5</w:t>
            </w:r>
          </w:p>
        </w:tc>
        <w:tc>
          <w:tcPr>
            <w:tcW w:w="8789" w:type="dxa"/>
            <w:gridSpan w:val="9"/>
            <w:tcBorders>
              <w:top w:val="single" w:sz="4" w:space="0" w:color="auto"/>
              <w:left w:val="nil"/>
              <w:bottom w:val="single" w:sz="4" w:space="0" w:color="auto"/>
              <w:right w:val="single" w:sz="4" w:space="0" w:color="000000"/>
            </w:tcBorders>
            <w:vAlign w:val="center"/>
            <w:hideMark/>
          </w:tcPr>
          <w:p w14:paraId="69EE4238" w14:textId="77777777" w:rsidR="00E13BDD" w:rsidRPr="00A51209" w:rsidRDefault="00E13BDD" w:rsidP="00E13BDD">
            <w:pPr>
              <w:jc w:val="center"/>
              <w:rPr>
                <w:b/>
                <w:bCs/>
                <w:color w:val="000000"/>
              </w:rPr>
            </w:pPr>
            <w:r w:rsidRPr="00A51209">
              <w:rPr>
                <w:b/>
                <w:bCs/>
                <w:color w:val="000000"/>
              </w:rPr>
              <w:t xml:space="preserve">Землі іншого природоохоронного призначення </w:t>
            </w:r>
          </w:p>
        </w:tc>
      </w:tr>
      <w:tr w:rsidR="00E13BDD" w:rsidRPr="00A51209" w14:paraId="6F0BB274" w14:textId="77777777" w:rsidTr="002629C9">
        <w:trPr>
          <w:trHeight w:val="600"/>
        </w:trPr>
        <w:tc>
          <w:tcPr>
            <w:tcW w:w="704" w:type="dxa"/>
            <w:tcBorders>
              <w:top w:val="nil"/>
              <w:left w:val="single" w:sz="4" w:space="0" w:color="auto"/>
              <w:bottom w:val="single" w:sz="4" w:space="0" w:color="auto"/>
              <w:right w:val="single" w:sz="4" w:space="0" w:color="auto"/>
            </w:tcBorders>
            <w:vAlign w:val="center"/>
            <w:hideMark/>
          </w:tcPr>
          <w:p w14:paraId="6BE79C6E" w14:textId="77777777" w:rsidR="00E13BDD" w:rsidRPr="002629C9" w:rsidRDefault="00E13BDD" w:rsidP="00E13BDD">
            <w:pPr>
              <w:jc w:val="both"/>
              <w:rPr>
                <w:color w:val="000000"/>
                <w:sz w:val="18"/>
                <w:szCs w:val="18"/>
              </w:rPr>
            </w:pPr>
            <w:r w:rsidRPr="002629C9">
              <w:rPr>
                <w:color w:val="000000"/>
                <w:sz w:val="18"/>
                <w:szCs w:val="18"/>
              </w:rPr>
              <w:t>6</w:t>
            </w:r>
          </w:p>
        </w:tc>
        <w:tc>
          <w:tcPr>
            <w:tcW w:w="8789" w:type="dxa"/>
            <w:gridSpan w:val="9"/>
            <w:tcBorders>
              <w:top w:val="single" w:sz="4" w:space="0" w:color="auto"/>
              <w:left w:val="nil"/>
              <w:bottom w:val="single" w:sz="4" w:space="0" w:color="auto"/>
              <w:right w:val="single" w:sz="4" w:space="0" w:color="000000"/>
            </w:tcBorders>
            <w:vAlign w:val="center"/>
            <w:hideMark/>
          </w:tcPr>
          <w:p w14:paraId="2F69205F" w14:textId="77777777" w:rsidR="00E13BDD" w:rsidRPr="00A51209" w:rsidRDefault="00E13BDD" w:rsidP="00E13BDD">
            <w:pPr>
              <w:jc w:val="center"/>
              <w:rPr>
                <w:b/>
                <w:bCs/>
                <w:color w:val="000000"/>
              </w:rPr>
            </w:pPr>
            <w:r w:rsidRPr="00A51209">
              <w:rPr>
                <w:b/>
                <w:bCs/>
                <w:color w:val="000000"/>
              </w:rPr>
              <w:t xml:space="preserve">Землі оздоровчого призначення (землі, що мають природні лікувальні властивості, </w:t>
            </w:r>
          </w:p>
        </w:tc>
      </w:tr>
      <w:tr w:rsidR="00E13BDD" w:rsidRPr="00A51209" w14:paraId="0091908F" w14:textId="77777777" w:rsidTr="002629C9">
        <w:trPr>
          <w:trHeight w:val="390"/>
        </w:trPr>
        <w:tc>
          <w:tcPr>
            <w:tcW w:w="704" w:type="dxa"/>
            <w:tcBorders>
              <w:top w:val="nil"/>
              <w:left w:val="single" w:sz="4" w:space="0" w:color="auto"/>
              <w:bottom w:val="single" w:sz="4" w:space="0" w:color="auto"/>
              <w:right w:val="single" w:sz="4" w:space="0" w:color="auto"/>
            </w:tcBorders>
            <w:vAlign w:val="center"/>
            <w:hideMark/>
          </w:tcPr>
          <w:p w14:paraId="2EC9F318" w14:textId="77777777" w:rsidR="00E13BDD" w:rsidRPr="002629C9" w:rsidRDefault="00E13BDD" w:rsidP="00E13BDD">
            <w:pPr>
              <w:jc w:val="both"/>
              <w:rPr>
                <w:color w:val="000000"/>
                <w:sz w:val="18"/>
                <w:szCs w:val="18"/>
              </w:rPr>
            </w:pPr>
            <w:r w:rsidRPr="002629C9">
              <w:rPr>
                <w:color w:val="000000"/>
                <w:sz w:val="18"/>
                <w:szCs w:val="18"/>
              </w:rPr>
              <w:t>06*01</w:t>
            </w:r>
          </w:p>
        </w:tc>
        <w:tc>
          <w:tcPr>
            <w:tcW w:w="8789" w:type="dxa"/>
            <w:gridSpan w:val="9"/>
            <w:tcBorders>
              <w:top w:val="single" w:sz="4" w:space="0" w:color="auto"/>
              <w:left w:val="nil"/>
              <w:bottom w:val="single" w:sz="4" w:space="0" w:color="auto"/>
              <w:right w:val="single" w:sz="4" w:space="0" w:color="000000"/>
            </w:tcBorders>
            <w:vAlign w:val="center"/>
            <w:hideMark/>
          </w:tcPr>
          <w:p w14:paraId="147FA960" w14:textId="77777777" w:rsidR="00E13BDD" w:rsidRPr="00A51209" w:rsidRDefault="00E13BDD" w:rsidP="00E13BDD">
            <w:pPr>
              <w:jc w:val="center"/>
              <w:rPr>
                <w:b/>
                <w:bCs/>
                <w:color w:val="000000"/>
              </w:rPr>
            </w:pPr>
            <w:r w:rsidRPr="00A51209">
              <w:rPr>
                <w:b/>
                <w:bCs/>
                <w:color w:val="000000"/>
              </w:rPr>
              <w:t>для профілактики захворювань і лікування людей)</w:t>
            </w:r>
          </w:p>
        </w:tc>
      </w:tr>
      <w:tr w:rsidR="00C475B9" w:rsidRPr="00A51209" w14:paraId="02BFD9EC" w14:textId="77777777" w:rsidTr="00FB50B4">
        <w:trPr>
          <w:trHeight w:val="1260"/>
        </w:trPr>
        <w:tc>
          <w:tcPr>
            <w:tcW w:w="704" w:type="dxa"/>
            <w:tcBorders>
              <w:top w:val="single" w:sz="4" w:space="0" w:color="auto"/>
              <w:left w:val="single" w:sz="4" w:space="0" w:color="auto"/>
              <w:bottom w:val="single" w:sz="4" w:space="0" w:color="auto"/>
              <w:right w:val="single" w:sz="4" w:space="0" w:color="auto"/>
            </w:tcBorders>
            <w:vAlign w:val="center"/>
            <w:hideMark/>
          </w:tcPr>
          <w:p w14:paraId="6B6378C4" w14:textId="77777777" w:rsidR="00C475B9" w:rsidRPr="002629C9" w:rsidRDefault="00C475B9" w:rsidP="00C475B9">
            <w:pPr>
              <w:jc w:val="both"/>
              <w:rPr>
                <w:color w:val="000000"/>
                <w:sz w:val="18"/>
                <w:szCs w:val="18"/>
              </w:rPr>
            </w:pPr>
            <w:r w:rsidRPr="002629C9">
              <w:rPr>
                <w:color w:val="000000"/>
                <w:sz w:val="18"/>
                <w:szCs w:val="18"/>
              </w:rPr>
              <w:t>06*02</w:t>
            </w:r>
          </w:p>
        </w:tc>
        <w:tc>
          <w:tcPr>
            <w:tcW w:w="2835" w:type="dxa"/>
            <w:tcBorders>
              <w:top w:val="single" w:sz="4" w:space="0" w:color="auto"/>
              <w:left w:val="nil"/>
              <w:bottom w:val="single" w:sz="4" w:space="0" w:color="auto"/>
              <w:right w:val="single" w:sz="4" w:space="0" w:color="auto"/>
            </w:tcBorders>
            <w:vAlign w:val="center"/>
            <w:hideMark/>
          </w:tcPr>
          <w:p w14:paraId="621CE798" w14:textId="77777777" w:rsidR="00C475B9" w:rsidRPr="008364BF" w:rsidRDefault="00C475B9" w:rsidP="00C475B9">
            <w:pPr>
              <w:jc w:val="both"/>
              <w:rPr>
                <w:color w:val="000000"/>
              </w:rPr>
            </w:pPr>
            <w:r w:rsidRPr="008364BF">
              <w:rPr>
                <w:color w:val="000000"/>
              </w:rPr>
              <w:t>Для будівництва і обслуговування санаторно-оздоровчих закладів</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09EDA949" w14:textId="3B6601B0" w:rsidR="00C475B9" w:rsidRPr="00A51209" w:rsidRDefault="00C475B9" w:rsidP="00C475B9">
            <w:pPr>
              <w:jc w:val="right"/>
              <w:rPr>
                <w:color w:val="000000"/>
              </w:rPr>
            </w:pPr>
            <w:r w:rsidRPr="00A51209">
              <w:rPr>
                <w:color w:val="000000"/>
              </w:rPr>
              <w:t>0,3</w:t>
            </w:r>
          </w:p>
        </w:tc>
        <w:tc>
          <w:tcPr>
            <w:tcW w:w="766" w:type="dxa"/>
            <w:tcBorders>
              <w:top w:val="single" w:sz="4" w:space="0" w:color="auto"/>
              <w:left w:val="nil"/>
              <w:bottom w:val="single" w:sz="4" w:space="0" w:color="auto"/>
              <w:right w:val="single" w:sz="4" w:space="0" w:color="auto"/>
            </w:tcBorders>
            <w:vAlign w:val="center"/>
            <w:hideMark/>
          </w:tcPr>
          <w:p w14:paraId="7D83FAAE" w14:textId="77777777" w:rsidR="00C475B9" w:rsidRPr="00C475B9" w:rsidRDefault="00C475B9" w:rsidP="00C475B9">
            <w:pPr>
              <w:jc w:val="right"/>
              <w:rPr>
                <w:b/>
                <w:color w:val="000000"/>
              </w:rPr>
            </w:pPr>
            <w:r w:rsidRPr="00C475B9">
              <w:rPr>
                <w:b/>
                <w:color w:val="000000"/>
              </w:rPr>
              <w:t>0,3</w:t>
            </w:r>
          </w:p>
        </w:tc>
        <w:tc>
          <w:tcPr>
            <w:tcW w:w="851" w:type="dxa"/>
            <w:tcBorders>
              <w:top w:val="single" w:sz="4" w:space="0" w:color="auto"/>
              <w:left w:val="nil"/>
              <w:bottom w:val="single" w:sz="4" w:space="0" w:color="auto"/>
              <w:right w:val="single" w:sz="4" w:space="0" w:color="auto"/>
            </w:tcBorders>
            <w:vAlign w:val="center"/>
            <w:hideMark/>
          </w:tcPr>
          <w:p w14:paraId="4B34E902" w14:textId="0F29292A"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47DBDF0C" w14:textId="77777777" w:rsidR="00C475B9" w:rsidRPr="00C475B9" w:rsidRDefault="00C475B9" w:rsidP="00C475B9">
            <w:pPr>
              <w:jc w:val="right"/>
              <w:rPr>
                <w:b/>
                <w:color w:val="000000"/>
              </w:rPr>
            </w:pPr>
            <w:r w:rsidRPr="00C475B9">
              <w:rPr>
                <w:b/>
                <w:color w:val="000000"/>
              </w:rPr>
              <w:t>0,3</w:t>
            </w:r>
          </w:p>
        </w:tc>
        <w:tc>
          <w:tcPr>
            <w:tcW w:w="708" w:type="dxa"/>
            <w:tcBorders>
              <w:top w:val="single" w:sz="4" w:space="0" w:color="auto"/>
              <w:left w:val="nil"/>
              <w:bottom w:val="single" w:sz="4" w:space="0" w:color="auto"/>
              <w:right w:val="single" w:sz="4" w:space="0" w:color="auto"/>
            </w:tcBorders>
            <w:vAlign w:val="center"/>
            <w:hideMark/>
          </w:tcPr>
          <w:p w14:paraId="5908A9B9" w14:textId="79638CC5"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3C63FA4B" w14:textId="77777777" w:rsidR="00C475B9" w:rsidRPr="00C475B9" w:rsidRDefault="00C475B9" w:rsidP="00C475B9">
            <w:pPr>
              <w:jc w:val="right"/>
              <w:rPr>
                <w:b/>
                <w:color w:val="000000"/>
              </w:rPr>
            </w:pPr>
            <w:r w:rsidRPr="00C475B9">
              <w:rPr>
                <w:b/>
                <w:color w:val="000000"/>
              </w:rPr>
              <w:t>0,3</w:t>
            </w:r>
          </w:p>
        </w:tc>
        <w:tc>
          <w:tcPr>
            <w:tcW w:w="709" w:type="dxa"/>
            <w:tcBorders>
              <w:top w:val="single" w:sz="4" w:space="0" w:color="auto"/>
              <w:left w:val="nil"/>
              <w:bottom w:val="single" w:sz="4" w:space="0" w:color="auto"/>
              <w:right w:val="single" w:sz="4" w:space="0" w:color="auto"/>
            </w:tcBorders>
            <w:vAlign w:val="center"/>
            <w:hideMark/>
          </w:tcPr>
          <w:p w14:paraId="6285F226" w14:textId="4F3379D9"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47A79304" w14:textId="77777777" w:rsidR="00C475B9" w:rsidRPr="00C475B9" w:rsidRDefault="00C475B9" w:rsidP="00C475B9">
            <w:pPr>
              <w:jc w:val="right"/>
              <w:rPr>
                <w:b/>
                <w:color w:val="000000"/>
              </w:rPr>
            </w:pPr>
            <w:r w:rsidRPr="00C475B9">
              <w:rPr>
                <w:b/>
                <w:color w:val="000000"/>
              </w:rPr>
              <w:t>0,3</w:t>
            </w:r>
          </w:p>
        </w:tc>
      </w:tr>
      <w:tr w:rsidR="00C475B9" w:rsidRPr="00A51209" w14:paraId="2444686E" w14:textId="77777777" w:rsidTr="00FB50B4">
        <w:trPr>
          <w:trHeight w:val="900"/>
        </w:trPr>
        <w:tc>
          <w:tcPr>
            <w:tcW w:w="704" w:type="dxa"/>
            <w:tcBorders>
              <w:top w:val="nil"/>
              <w:left w:val="single" w:sz="4" w:space="0" w:color="auto"/>
              <w:bottom w:val="single" w:sz="4" w:space="0" w:color="auto"/>
              <w:right w:val="single" w:sz="4" w:space="0" w:color="auto"/>
            </w:tcBorders>
            <w:vAlign w:val="center"/>
            <w:hideMark/>
          </w:tcPr>
          <w:p w14:paraId="1517E191" w14:textId="77777777" w:rsidR="00C475B9" w:rsidRPr="002629C9" w:rsidRDefault="00C475B9" w:rsidP="00C475B9">
            <w:pPr>
              <w:jc w:val="both"/>
              <w:rPr>
                <w:color w:val="000000"/>
                <w:sz w:val="18"/>
                <w:szCs w:val="18"/>
              </w:rPr>
            </w:pPr>
            <w:r w:rsidRPr="002629C9">
              <w:rPr>
                <w:color w:val="000000"/>
                <w:sz w:val="18"/>
                <w:szCs w:val="18"/>
              </w:rPr>
              <w:t>06*03</w:t>
            </w:r>
          </w:p>
        </w:tc>
        <w:tc>
          <w:tcPr>
            <w:tcW w:w="2835" w:type="dxa"/>
            <w:tcBorders>
              <w:top w:val="nil"/>
              <w:left w:val="nil"/>
              <w:bottom w:val="single" w:sz="4" w:space="0" w:color="auto"/>
              <w:right w:val="single" w:sz="4" w:space="0" w:color="auto"/>
            </w:tcBorders>
            <w:vAlign w:val="center"/>
            <w:hideMark/>
          </w:tcPr>
          <w:p w14:paraId="50353F4F" w14:textId="77777777" w:rsidR="00C475B9" w:rsidRPr="008364BF" w:rsidRDefault="00C475B9" w:rsidP="00C475B9">
            <w:pPr>
              <w:jc w:val="both"/>
              <w:rPr>
                <w:color w:val="000000"/>
              </w:rPr>
            </w:pPr>
            <w:r w:rsidRPr="008364BF">
              <w:rPr>
                <w:color w:val="000000"/>
              </w:rPr>
              <w:t xml:space="preserve">Для розробки родовищ природних лікувальних ресурсів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5CA9D0E" w14:textId="7A751051" w:rsidR="00C475B9" w:rsidRPr="00A51209" w:rsidRDefault="00C475B9" w:rsidP="00C475B9">
            <w:pPr>
              <w:jc w:val="right"/>
              <w:rPr>
                <w:color w:val="000000"/>
              </w:rPr>
            </w:pPr>
            <w:r w:rsidRPr="00A51209">
              <w:rPr>
                <w:color w:val="000000"/>
              </w:rPr>
              <w:t>0,3</w:t>
            </w:r>
          </w:p>
        </w:tc>
        <w:tc>
          <w:tcPr>
            <w:tcW w:w="766" w:type="dxa"/>
            <w:tcBorders>
              <w:top w:val="single" w:sz="4" w:space="0" w:color="auto"/>
              <w:left w:val="nil"/>
              <w:bottom w:val="single" w:sz="4" w:space="0" w:color="auto"/>
              <w:right w:val="single" w:sz="4" w:space="0" w:color="auto"/>
            </w:tcBorders>
            <w:vAlign w:val="center"/>
            <w:hideMark/>
          </w:tcPr>
          <w:p w14:paraId="68F7F661" w14:textId="77777777" w:rsidR="00C475B9" w:rsidRPr="00C475B9" w:rsidRDefault="00C475B9" w:rsidP="00C475B9">
            <w:pPr>
              <w:jc w:val="right"/>
              <w:rPr>
                <w:b/>
                <w:color w:val="000000"/>
              </w:rPr>
            </w:pPr>
            <w:r w:rsidRPr="00C475B9">
              <w:rPr>
                <w:b/>
                <w:color w:val="000000"/>
              </w:rPr>
              <w:t>0,3</w:t>
            </w:r>
          </w:p>
        </w:tc>
        <w:tc>
          <w:tcPr>
            <w:tcW w:w="851" w:type="dxa"/>
            <w:tcBorders>
              <w:top w:val="single" w:sz="4" w:space="0" w:color="auto"/>
              <w:left w:val="nil"/>
              <w:bottom w:val="single" w:sz="4" w:space="0" w:color="auto"/>
              <w:right w:val="single" w:sz="4" w:space="0" w:color="auto"/>
            </w:tcBorders>
            <w:vAlign w:val="center"/>
            <w:hideMark/>
          </w:tcPr>
          <w:p w14:paraId="0BB3CE58" w14:textId="33F56132"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0BFFB70D" w14:textId="77777777" w:rsidR="00C475B9" w:rsidRPr="00C475B9" w:rsidRDefault="00C475B9" w:rsidP="00C475B9">
            <w:pPr>
              <w:jc w:val="right"/>
              <w:rPr>
                <w:b/>
                <w:color w:val="000000"/>
              </w:rPr>
            </w:pPr>
            <w:r w:rsidRPr="00C475B9">
              <w:rPr>
                <w:b/>
                <w:color w:val="000000"/>
              </w:rPr>
              <w:t>0,3</w:t>
            </w:r>
          </w:p>
        </w:tc>
        <w:tc>
          <w:tcPr>
            <w:tcW w:w="708" w:type="dxa"/>
            <w:tcBorders>
              <w:top w:val="single" w:sz="4" w:space="0" w:color="auto"/>
              <w:left w:val="nil"/>
              <w:bottom w:val="single" w:sz="4" w:space="0" w:color="auto"/>
              <w:right w:val="single" w:sz="4" w:space="0" w:color="auto"/>
            </w:tcBorders>
            <w:vAlign w:val="center"/>
            <w:hideMark/>
          </w:tcPr>
          <w:p w14:paraId="6C1E2039" w14:textId="0BCE29A8"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5AC714E1" w14:textId="77777777" w:rsidR="00C475B9" w:rsidRPr="00C475B9" w:rsidRDefault="00C475B9" w:rsidP="00C475B9">
            <w:pPr>
              <w:jc w:val="right"/>
              <w:rPr>
                <w:b/>
                <w:color w:val="000000"/>
              </w:rPr>
            </w:pPr>
            <w:r w:rsidRPr="00C475B9">
              <w:rPr>
                <w:b/>
                <w:color w:val="000000"/>
              </w:rPr>
              <w:t>0,3</w:t>
            </w:r>
          </w:p>
        </w:tc>
        <w:tc>
          <w:tcPr>
            <w:tcW w:w="709" w:type="dxa"/>
            <w:tcBorders>
              <w:top w:val="single" w:sz="4" w:space="0" w:color="auto"/>
              <w:left w:val="nil"/>
              <w:bottom w:val="single" w:sz="4" w:space="0" w:color="auto"/>
              <w:right w:val="single" w:sz="4" w:space="0" w:color="auto"/>
            </w:tcBorders>
            <w:vAlign w:val="center"/>
            <w:hideMark/>
          </w:tcPr>
          <w:p w14:paraId="2278E46A" w14:textId="19FB6EEB"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12DF86D6" w14:textId="77777777" w:rsidR="00C475B9" w:rsidRPr="00C475B9" w:rsidRDefault="00C475B9" w:rsidP="00C475B9">
            <w:pPr>
              <w:jc w:val="right"/>
              <w:rPr>
                <w:b/>
                <w:color w:val="000000"/>
              </w:rPr>
            </w:pPr>
            <w:r w:rsidRPr="00C475B9">
              <w:rPr>
                <w:b/>
                <w:color w:val="000000"/>
              </w:rPr>
              <w:t>0,3</w:t>
            </w:r>
          </w:p>
        </w:tc>
      </w:tr>
      <w:tr w:rsidR="00C475B9" w:rsidRPr="00A51209" w14:paraId="60A5F94B" w14:textId="77777777" w:rsidTr="00FB50B4">
        <w:trPr>
          <w:trHeight w:val="600"/>
        </w:trPr>
        <w:tc>
          <w:tcPr>
            <w:tcW w:w="704" w:type="dxa"/>
            <w:tcBorders>
              <w:top w:val="nil"/>
              <w:left w:val="single" w:sz="4" w:space="0" w:color="auto"/>
              <w:bottom w:val="single" w:sz="4" w:space="0" w:color="auto"/>
              <w:right w:val="single" w:sz="4" w:space="0" w:color="auto"/>
            </w:tcBorders>
            <w:vAlign w:val="center"/>
            <w:hideMark/>
          </w:tcPr>
          <w:p w14:paraId="6F670FA3" w14:textId="77777777" w:rsidR="00C475B9" w:rsidRPr="002629C9" w:rsidRDefault="00C475B9" w:rsidP="00C475B9">
            <w:pPr>
              <w:jc w:val="both"/>
              <w:rPr>
                <w:color w:val="000000"/>
                <w:sz w:val="18"/>
                <w:szCs w:val="18"/>
              </w:rPr>
            </w:pPr>
            <w:r w:rsidRPr="002629C9">
              <w:rPr>
                <w:color w:val="000000"/>
                <w:sz w:val="18"/>
                <w:szCs w:val="18"/>
              </w:rPr>
              <w:t>06*04</w:t>
            </w:r>
          </w:p>
        </w:tc>
        <w:tc>
          <w:tcPr>
            <w:tcW w:w="2835" w:type="dxa"/>
            <w:tcBorders>
              <w:top w:val="nil"/>
              <w:left w:val="nil"/>
              <w:bottom w:val="single" w:sz="4" w:space="0" w:color="auto"/>
              <w:right w:val="single" w:sz="4" w:space="0" w:color="auto"/>
            </w:tcBorders>
            <w:vAlign w:val="center"/>
            <w:hideMark/>
          </w:tcPr>
          <w:p w14:paraId="5FCFCB96" w14:textId="77777777" w:rsidR="00C475B9" w:rsidRPr="008364BF" w:rsidRDefault="00C475B9" w:rsidP="00C475B9">
            <w:pPr>
              <w:jc w:val="both"/>
              <w:rPr>
                <w:color w:val="000000"/>
              </w:rPr>
            </w:pPr>
            <w:r w:rsidRPr="008364BF">
              <w:rPr>
                <w:color w:val="000000"/>
              </w:rPr>
              <w:t xml:space="preserve">Для інших оздоровчих цілей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1C21E92" w14:textId="30B0DF22" w:rsidR="00C475B9" w:rsidRPr="00A51209" w:rsidRDefault="00C475B9" w:rsidP="00C475B9">
            <w:pPr>
              <w:jc w:val="right"/>
              <w:rPr>
                <w:color w:val="000000"/>
              </w:rPr>
            </w:pPr>
            <w:r w:rsidRPr="00A51209">
              <w:rPr>
                <w:color w:val="000000"/>
              </w:rPr>
              <w:t>0,3</w:t>
            </w:r>
          </w:p>
        </w:tc>
        <w:tc>
          <w:tcPr>
            <w:tcW w:w="766" w:type="dxa"/>
            <w:tcBorders>
              <w:top w:val="single" w:sz="4" w:space="0" w:color="auto"/>
              <w:left w:val="nil"/>
              <w:bottom w:val="single" w:sz="4" w:space="0" w:color="auto"/>
              <w:right w:val="single" w:sz="4" w:space="0" w:color="auto"/>
            </w:tcBorders>
            <w:vAlign w:val="center"/>
            <w:hideMark/>
          </w:tcPr>
          <w:p w14:paraId="4F1BA227" w14:textId="77777777" w:rsidR="00C475B9" w:rsidRPr="00C475B9" w:rsidRDefault="00C475B9" w:rsidP="00C475B9">
            <w:pPr>
              <w:jc w:val="right"/>
              <w:rPr>
                <w:b/>
                <w:color w:val="000000"/>
              </w:rPr>
            </w:pPr>
            <w:r w:rsidRPr="00C475B9">
              <w:rPr>
                <w:b/>
                <w:color w:val="000000"/>
              </w:rPr>
              <w:t>0,3</w:t>
            </w:r>
          </w:p>
        </w:tc>
        <w:tc>
          <w:tcPr>
            <w:tcW w:w="851" w:type="dxa"/>
            <w:tcBorders>
              <w:top w:val="single" w:sz="4" w:space="0" w:color="auto"/>
              <w:left w:val="nil"/>
              <w:bottom w:val="single" w:sz="4" w:space="0" w:color="auto"/>
              <w:right w:val="single" w:sz="4" w:space="0" w:color="auto"/>
            </w:tcBorders>
            <w:vAlign w:val="center"/>
            <w:hideMark/>
          </w:tcPr>
          <w:p w14:paraId="72288735" w14:textId="48E6E31F"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17D802AE" w14:textId="77777777" w:rsidR="00C475B9" w:rsidRPr="00C475B9" w:rsidRDefault="00C475B9" w:rsidP="00C475B9">
            <w:pPr>
              <w:jc w:val="right"/>
              <w:rPr>
                <w:b/>
                <w:color w:val="000000"/>
              </w:rPr>
            </w:pPr>
            <w:r w:rsidRPr="00C475B9">
              <w:rPr>
                <w:b/>
                <w:color w:val="000000"/>
              </w:rPr>
              <w:t>0,3</w:t>
            </w:r>
          </w:p>
        </w:tc>
        <w:tc>
          <w:tcPr>
            <w:tcW w:w="708" w:type="dxa"/>
            <w:tcBorders>
              <w:top w:val="single" w:sz="4" w:space="0" w:color="auto"/>
              <w:left w:val="nil"/>
              <w:bottom w:val="single" w:sz="4" w:space="0" w:color="auto"/>
              <w:right w:val="single" w:sz="4" w:space="0" w:color="auto"/>
            </w:tcBorders>
            <w:vAlign w:val="center"/>
            <w:hideMark/>
          </w:tcPr>
          <w:p w14:paraId="54EB7B97" w14:textId="29C9C0EE"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68F13A67" w14:textId="77777777" w:rsidR="00C475B9" w:rsidRPr="00C475B9" w:rsidRDefault="00C475B9" w:rsidP="00C475B9">
            <w:pPr>
              <w:jc w:val="right"/>
              <w:rPr>
                <w:b/>
                <w:color w:val="000000"/>
              </w:rPr>
            </w:pPr>
            <w:r w:rsidRPr="00C475B9">
              <w:rPr>
                <w:b/>
                <w:color w:val="000000"/>
              </w:rPr>
              <w:t>0,3</w:t>
            </w:r>
          </w:p>
        </w:tc>
        <w:tc>
          <w:tcPr>
            <w:tcW w:w="709" w:type="dxa"/>
            <w:tcBorders>
              <w:top w:val="single" w:sz="4" w:space="0" w:color="auto"/>
              <w:left w:val="nil"/>
              <w:bottom w:val="single" w:sz="4" w:space="0" w:color="auto"/>
              <w:right w:val="single" w:sz="4" w:space="0" w:color="auto"/>
            </w:tcBorders>
            <w:vAlign w:val="center"/>
            <w:hideMark/>
          </w:tcPr>
          <w:p w14:paraId="095A6680" w14:textId="320A69D5"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6C1AF13F" w14:textId="77777777" w:rsidR="00C475B9" w:rsidRPr="00C475B9" w:rsidRDefault="00C475B9" w:rsidP="00C475B9">
            <w:pPr>
              <w:jc w:val="right"/>
              <w:rPr>
                <w:b/>
                <w:color w:val="000000"/>
              </w:rPr>
            </w:pPr>
            <w:r w:rsidRPr="00C475B9">
              <w:rPr>
                <w:b/>
                <w:color w:val="000000"/>
              </w:rPr>
              <w:t>0,3</w:t>
            </w:r>
          </w:p>
        </w:tc>
      </w:tr>
      <w:tr w:rsidR="00C475B9" w:rsidRPr="00A51209" w14:paraId="2F3FD661" w14:textId="77777777" w:rsidTr="00FB50B4">
        <w:trPr>
          <w:trHeight w:val="1800"/>
        </w:trPr>
        <w:tc>
          <w:tcPr>
            <w:tcW w:w="704" w:type="dxa"/>
            <w:tcBorders>
              <w:top w:val="nil"/>
              <w:left w:val="single" w:sz="4" w:space="0" w:color="auto"/>
              <w:bottom w:val="single" w:sz="4" w:space="0" w:color="auto"/>
              <w:right w:val="single" w:sz="4" w:space="0" w:color="auto"/>
            </w:tcBorders>
            <w:vAlign w:val="center"/>
            <w:hideMark/>
          </w:tcPr>
          <w:p w14:paraId="5A599261" w14:textId="77777777" w:rsidR="00C475B9" w:rsidRPr="002629C9" w:rsidRDefault="00C475B9" w:rsidP="00C475B9">
            <w:pPr>
              <w:jc w:val="both"/>
              <w:rPr>
                <w:color w:val="000000"/>
                <w:sz w:val="18"/>
                <w:szCs w:val="18"/>
              </w:rPr>
            </w:pPr>
            <w:r w:rsidRPr="002629C9">
              <w:rPr>
                <w:color w:val="000000"/>
                <w:sz w:val="18"/>
                <w:szCs w:val="18"/>
              </w:rPr>
              <w:t>06*05</w:t>
            </w:r>
          </w:p>
        </w:tc>
        <w:tc>
          <w:tcPr>
            <w:tcW w:w="2835" w:type="dxa"/>
            <w:tcBorders>
              <w:top w:val="nil"/>
              <w:left w:val="nil"/>
              <w:bottom w:val="single" w:sz="4" w:space="0" w:color="auto"/>
              <w:right w:val="single" w:sz="4" w:space="0" w:color="auto"/>
            </w:tcBorders>
            <w:vAlign w:val="center"/>
            <w:hideMark/>
          </w:tcPr>
          <w:p w14:paraId="39516ECD" w14:textId="77777777" w:rsidR="00C475B9" w:rsidRPr="008364BF" w:rsidRDefault="00C475B9" w:rsidP="00C475B9">
            <w:pPr>
              <w:jc w:val="both"/>
              <w:rPr>
                <w:color w:val="000000"/>
              </w:rPr>
            </w:pPr>
            <w:r w:rsidRPr="008364BF">
              <w:rPr>
                <w:color w:val="000000"/>
              </w:rPr>
              <w:t xml:space="preserve">Для цілей підрозділів 06.01-06.03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41486F8" w14:textId="465B6046" w:rsidR="00C475B9" w:rsidRPr="00A51209" w:rsidRDefault="00C475B9" w:rsidP="00C475B9">
            <w:pPr>
              <w:jc w:val="right"/>
              <w:rPr>
                <w:color w:val="000000"/>
              </w:rPr>
            </w:pPr>
            <w:r w:rsidRPr="00A51209">
              <w:rPr>
                <w:color w:val="000000"/>
              </w:rPr>
              <w:t>0,3</w:t>
            </w:r>
          </w:p>
        </w:tc>
        <w:tc>
          <w:tcPr>
            <w:tcW w:w="766" w:type="dxa"/>
            <w:tcBorders>
              <w:top w:val="single" w:sz="4" w:space="0" w:color="auto"/>
              <w:left w:val="nil"/>
              <w:bottom w:val="single" w:sz="4" w:space="0" w:color="auto"/>
              <w:right w:val="single" w:sz="4" w:space="0" w:color="auto"/>
            </w:tcBorders>
            <w:vAlign w:val="center"/>
            <w:hideMark/>
          </w:tcPr>
          <w:p w14:paraId="228A7910" w14:textId="77777777" w:rsidR="00C475B9" w:rsidRPr="00C475B9" w:rsidRDefault="00C475B9" w:rsidP="00C475B9">
            <w:pPr>
              <w:jc w:val="right"/>
              <w:rPr>
                <w:b/>
                <w:color w:val="000000"/>
              </w:rPr>
            </w:pPr>
            <w:r w:rsidRPr="00C475B9">
              <w:rPr>
                <w:b/>
                <w:color w:val="000000"/>
              </w:rPr>
              <w:t>0,3</w:t>
            </w:r>
          </w:p>
        </w:tc>
        <w:tc>
          <w:tcPr>
            <w:tcW w:w="851" w:type="dxa"/>
            <w:tcBorders>
              <w:top w:val="single" w:sz="4" w:space="0" w:color="auto"/>
              <w:left w:val="nil"/>
              <w:bottom w:val="single" w:sz="4" w:space="0" w:color="auto"/>
              <w:right w:val="single" w:sz="4" w:space="0" w:color="auto"/>
            </w:tcBorders>
            <w:vAlign w:val="center"/>
            <w:hideMark/>
          </w:tcPr>
          <w:p w14:paraId="355331A8" w14:textId="1B417CCE"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53A4C183" w14:textId="77777777" w:rsidR="00C475B9" w:rsidRPr="00C475B9" w:rsidRDefault="00C475B9" w:rsidP="00C475B9">
            <w:pPr>
              <w:jc w:val="right"/>
              <w:rPr>
                <w:b/>
                <w:color w:val="000000"/>
              </w:rPr>
            </w:pPr>
            <w:r w:rsidRPr="00C475B9">
              <w:rPr>
                <w:b/>
                <w:color w:val="000000"/>
              </w:rPr>
              <w:t>0,3</w:t>
            </w:r>
          </w:p>
        </w:tc>
        <w:tc>
          <w:tcPr>
            <w:tcW w:w="708" w:type="dxa"/>
            <w:tcBorders>
              <w:top w:val="single" w:sz="4" w:space="0" w:color="auto"/>
              <w:left w:val="nil"/>
              <w:bottom w:val="single" w:sz="4" w:space="0" w:color="auto"/>
              <w:right w:val="single" w:sz="4" w:space="0" w:color="auto"/>
            </w:tcBorders>
            <w:vAlign w:val="center"/>
            <w:hideMark/>
          </w:tcPr>
          <w:p w14:paraId="72A0A35E" w14:textId="3110944D"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17A832C1" w14:textId="77777777" w:rsidR="00C475B9" w:rsidRPr="00C475B9" w:rsidRDefault="00C475B9" w:rsidP="00C475B9">
            <w:pPr>
              <w:jc w:val="right"/>
              <w:rPr>
                <w:b/>
                <w:color w:val="000000"/>
              </w:rPr>
            </w:pPr>
            <w:r w:rsidRPr="00C475B9">
              <w:rPr>
                <w:b/>
                <w:color w:val="000000"/>
              </w:rPr>
              <w:t>0,3</w:t>
            </w:r>
          </w:p>
        </w:tc>
        <w:tc>
          <w:tcPr>
            <w:tcW w:w="709" w:type="dxa"/>
            <w:tcBorders>
              <w:top w:val="single" w:sz="4" w:space="0" w:color="auto"/>
              <w:left w:val="nil"/>
              <w:bottom w:val="single" w:sz="4" w:space="0" w:color="auto"/>
              <w:right w:val="single" w:sz="4" w:space="0" w:color="auto"/>
            </w:tcBorders>
            <w:vAlign w:val="center"/>
            <w:hideMark/>
          </w:tcPr>
          <w:p w14:paraId="2AAFD548" w14:textId="6D2EDBB5" w:rsidR="00C475B9" w:rsidRPr="00A51209" w:rsidRDefault="00C475B9" w:rsidP="00C475B9">
            <w:pPr>
              <w:jc w:val="right"/>
              <w:rPr>
                <w:color w:val="000000"/>
              </w:rPr>
            </w:pPr>
            <w:r w:rsidRPr="00A51209">
              <w:rPr>
                <w:color w:val="000000"/>
              </w:rPr>
              <w:t>0,3</w:t>
            </w:r>
          </w:p>
        </w:tc>
        <w:tc>
          <w:tcPr>
            <w:tcW w:w="709" w:type="dxa"/>
            <w:tcBorders>
              <w:top w:val="single" w:sz="4" w:space="0" w:color="auto"/>
              <w:left w:val="nil"/>
              <w:bottom w:val="single" w:sz="4" w:space="0" w:color="auto"/>
              <w:right w:val="single" w:sz="4" w:space="0" w:color="auto"/>
            </w:tcBorders>
            <w:vAlign w:val="center"/>
            <w:hideMark/>
          </w:tcPr>
          <w:p w14:paraId="3695E35A" w14:textId="77777777" w:rsidR="00C475B9" w:rsidRPr="00C475B9" w:rsidRDefault="00C475B9" w:rsidP="00C475B9">
            <w:pPr>
              <w:jc w:val="right"/>
              <w:rPr>
                <w:b/>
                <w:color w:val="000000"/>
              </w:rPr>
            </w:pPr>
            <w:r w:rsidRPr="00C475B9">
              <w:rPr>
                <w:b/>
                <w:color w:val="000000"/>
              </w:rPr>
              <w:t>0,3</w:t>
            </w:r>
          </w:p>
        </w:tc>
      </w:tr>
      <w:tr w:rsidR="00C475B9" w:rsidRPr="00A51209" w14:paraId="74173F33" w14:textId="77777777" w:rsidTr="002629C9">
        <w:trPr>
          <w:trHeight w:val="330"/>
        </w:trPr>
        <w:tc>
          <w:tcPr>
            <w:tcW w:w="704" w:type="dxa"/>
            <w:tcBorders>
              <w:top w:val="nil"/>
              <w:left w:val="single" w:sz="4" w:space="0" w:color="auto"/>
              <w:bottom w:val="single" w:sz="4" w:space="0" w:color="auto"/>
              <w:right w:val="single" w:sz="4" w:space="0" w:color="auto"/>
            </w:tcBorders>
            <w:vAlign w:val="center"/>
            <w:hideMark/>
          </w:tcPr>
          <w:p w14:paraId="3F10032E" w14:textId="77777777" w:rsidR="00C475B9" w:rsidRPr="002629C9" w:rsidRDefault="00C475B9" w:rsidP="00C475B9">
            <w:pPr>
              <w:jc w:val="both"/>
              <w:rPr>
                <w:color w:val="000000"/>
                <w:sz w:val="18"/>
                <w:szCs w:val="18"/>
              </w:rPr>
            </w:pPr>
            <w:r w:rsidRPr="002629C9">
              <w:rPr>
                <w:color w:val="000000"/>
                <w:sz w:val="18"/>
                <w:szCs w:val="18"/>
              </w:rPr>
              <w:t>7</w:t>
            </w:r>
          </w:p>
        </w:tc>
        <w:tc>
          <w:tcPr>
            <w:tcW w:w="8789" w:type="dxa"/>
            <w:gridSpan w:val="9"/>
            <w:tcBorders>
              <w:top w:val="single" w:sz="4" w:space="0" w:color="auto"/>
              <w:left w:val="nil"/>
              <w:bottom w:val="single" w:sz="4" w:space="0" w:color="auto"/>
              <w:right w:val="single" w:sz="4" w:space="0" w:color="000000"/>
            </w:tcBorders>
            <w:vAlign w:val="center"/>
            <w:hideMark/>
          </w:tcPr>
          <w:p w14:paraId="6456E189" w14:textId="77777777" w:rsidR="00C475B9" w:rsidRPr="00A51209" w:rsidRDefault="00C475B9" w:rsidP="00C475B9">
            <w:pPr>
              <w:jc w:val="center"/>
              <w:rPr>
                <w:b/>
                <w:bCs/>
                <w:color w:val="000000"/>
              </w:rPr>
            </w:pPr>
            <w:r w:rsidRPr="00A51209">
              <w:rPr>
                <w:b/>
                <w:bCs/>
                <w:color w:val="000000"/>
              </w:rPr>
              <w:t>Землі рекреаційного призначення</w:t>
            </w:r>
          </w:p>
        </w:tc>
      </w:tr>
      <w:tr w:rsidR="00305995" w:rsidRPr="00A51209" w14:paraId="6CFFCD62" w14:textId="77777777" w:rsidTr="00305995">
        <w:trPr>
          <w:trHeight w:val="1260"/>
        </w:trPr>
        <w:tc>
          <w:tcPr>
            <w:tcW w:w="704" w:type="dxa"/>
            <w:tcBorders>
              <w:top w:val="nil"/>
              <w:left w:val="single" w:sz="4" w:space="0" w:color="auto"/>
              <w:bottom w:val="single" w:sz="4" w:space="0" w:color="auto"/>
              <w:right w:val="single" w:sz="4" w:space="0" w:color="auto"/>
            </w:tcBorders>
            <w:vAlign w:val="center"/>
            <w:hideMark/>
          </w:tcPr>
          <w:p w14:paraId="3AE08016" w14:textId="77777777" w:rsidR="00305995" w:rsidRPr="002629C9" w:rsidRDefault="00305995" w:rsidP="00305995">
            <w:pPr>
              <w:jc w:val="both"/>
              <w:rPr>
                <w:color w:val="000000"/>
                <w:sz w:val="18"/>
                <w:szCs w:val="18"/>
              </w:rPr>
            </w:pPr>
            <w:r w:rsidRPr="002629C9">
              <w:rPr>
                <w:color w:val="000000"/>
                <w:sz w:val="18"/>
                <w:szCs w:val="18"/>
              </w:rPr>
              <w:t>07*05</w:t>
            </w:r>
          </w:p>
        </w:tc>
        <w:tc>
          <w:tcPr>
            <w:tcW w:w="2835" w:type="dxa"/>
            <w:tcBorders>
              <w:top w:val="nil"/>
              <w:left w:val="nil"/>
              <w:bottom w:val="single" w:sz="4" w:space="0" w:color="auto"/>
              <w:right w:val="single" w:sz="4" w:space="0" w:color="auto"/>
            </w:tcBorders>
            <w:vAlign w:val="center"/>
            <w:hideMark/>
          </w:tcPr>
          <w:p w14:paraId="519EAFDF" w14:textId="77777777" w:rsidR="00305995" w:rsidRPr="008364BF" w:rsidRDefault="00305995" w:rsidP="00305995">
            <w:pPr>
              <w:jc w:val="both"/>
              <w:rPr>
                <w:color w:val="000000"/>
              </w:rPr>
            </w:pPr>
            <w:r w:rsidRPr="008364BF">
              <w:rPr>
                <w:color w:val="000000"/>
              </w:rPr>
              <w:t>Для будівництва та обслуговування об’єктів рекреаційного призначення</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4FCDDCB8" w14:textId="42825C3D" w:rsidR="00305995" w:rsidRPr="00305995" w:rsidRDefault="00305995" w:rsidP="00305995">
            <w:pPr>
              <w:jc w:val="right"/>
              <w:rPr>
                <w:color w:val="000000"/>
                <w:sz w:val="22"/>
                <w:szCs w:val="22"/>
              </w:rPr>
            </w:pPr>
            <w:r w:rsidRPr="00305995">
              <w:rPr>
                <w:color w:val="000000"/>
                <w:sz w:val="22"/>
                <w:szCs w:val="22"/>
              </w:rPr>
              <w:t>0,3</w:t>
            </w:r>
          </w:p>
        </w:tc>
        <w:tc>
          <w:tcPr>
            <w:tcW w:w="766" w:type="dxa"/>
            <w:tcBorders>
              <w:top w:val="nil"/>
              <w:left w:val="nil"/>
              <w:bottom w:val="single" w:sz="4" w:space="0" w:color="auto"/>
              <w:right w:val="single" w:sz="4" w:space="0" w:color="auto"/>
            </w:tcBorders>
            <w:vAlign w:val="center"/>
            <w:hideMark/>
          </w:tcPr>
          <w:p w14:paraId="27996F76" w14:textId="77777777" w:rsidR="00305995" w:rsidRPr="00305995" w:rsidRDefault="00305995" w:rsidP="00305995">
            <w:pPr>
              <w:jc w:val="right"/>
              <w:rPr>
                <w:b/>
                <w:color w:val="000000"/>
                <w:sz w:val="22"/>
                <w:szCs w:val="22"/>
              </w:rPr>
            </w:pPr>
            <w:r w:rsidRPr="00305995">
              <w:rPr>
                <w:b/>
                <w:color w:val="000000"/>
                <w:sz w:val="22"/>
                <w:szCs w:val="22"/>
              </w:rPr>
              <w:t>0,3</w:t>
            </w:r>
          </w:p>
        </w:tc>
        <w:tc>
          <w:tcPr>
            <w:tcW w:w="851" w:type="dxa"/>
            <w:tcBorders>
              <w:top w:val="nil"/>
              <w:left w:val="nil"/>
              <w:bottom w:val="single" w:sz="4" w:space="0" w:color="auto"/>
              <w:right w:val="single" w:sz="4" w:space="0" w:color="auto"/>
            </w:tcBorders>
            <w:vAlign w:val="center"/>
            <w:hideMark/>
          </w:tcPr>
          <w:p w14:paraId="4455DBEE" w14:textId="273359AC"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2CE3200A" w14:textId="77777777" w:rsidR="00305995" w:rsidRPr="00305995" w:rsidRDefault="00305995" w:rsidP="00305995">
            <w:pPr>
              <w:jc w:val="right"/>
              <w:rPr>
                <w:b/>
                <w:color w:val="000000"/>
                <w:sz w:val="22"/>
                <w:szCs w:val="22"/>
              </w:rPr>
            </w:pPr>
            <w:r w:rsidRPr="00305995">
              <w:rPr>
                <w:b/>
                <w:color w:val="000000"/>
                <w:sz w:val="22"/>
                <w:szCs w:val="22"/>
              </w:rPr>
              <w:t>0,3</w:t>
            </w:r>
          </w:p>
        </w:tc>
        <w:tc>
          <w:tcPr>
            <w:tcW w:w="708" w:type="dxa"/>
            <w:tcBorders>
              <w:top w:val="nil"/>
              <w:left w:val="nil"/>
              <w:bottom w:val="single" w:sz="4" w:space="0" w:color="auto"/>
              <w:right w:val="single" w:sz="4" w:space="0" w:color="auto"/>
            </w:tcBorders>
            <w:vAlign w:val="center"/>
            <w:hideMark/>
          </w:tcPr>
          <w:p w14:paraId="2050ECA9" w14:textId="1CF9BD3B"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5B93DEBE" w14:textId="77777777" w:rsidR="00305995" w:rsidRPr="00305995" w:rsidRDefault="00305995" w:rsidP="00305995">
            <w:pPr>
              <w:jc w:val="right"/>
              <w:rPr>
                <w:b/>
                <w:color w:val="000000"/>
                <w:sz w:val="22"/>
                <w:szCs w:val="22"/>
              </w:rPr>
            </w:pPr>
            <w:r w:rsidRPr="00305995">
              <w:rPr>
                <w:b/>
                <w:color w:val="000000"/>
                <w:sz w:val="22"/>
                <w:szCs w:val="22"/>
              </w:rPr>
              <w:t>0,3</w:t>
            </w:r>
          </w:p>
        </w:tc>
        <w:tc>
          <w:tcPr>
            <w:tcW w:w="709" w:type="dxa"/>
            <w:tcBorders>
              <w:top w:val="nil"/>
              <w:left w:val="nil"/>
              <w:bottom w:val="single" w:sz="4" w:space="0" w:color="auto"/>
              <w:right w:val="single" w:sz="4" w:space="0" w:color="auto"/>
            </w:tcBorders>
            <w:vAlign w:val="center"/>
            <w:hideMark/>
          </w:tcPr>
          <w:p w14:paraId="52D50693" w14:textId="02968C9A"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516A104A" w14:textId="77777777" w:rsidR="00305995" w:rsidRPr="00305995" w:rsidRDefault="00305995" w:rsidP="00305995">
            <w:pPr>
              <w:jc w:val="right"/>
              <w:rPr>
                <w:b/>
                <w:color w:val="000000"/>
                <w:sz w:val="22"/>
                <w:szCs w:val="22"/>
              </w:rPr>
            </w:pPr>
            <w:r w:rsidRPr="00305995">
              <w:rPr>
                <w:b/>
                <w:color w:val="000000"/>
                <w:sz w:val="22"/>
                <w:szCs w:val="22"/>
              </w:rPr>
              <w:t>0,3</w:t>
            </w:r>
          </w:p>
        </w:tc>
      </w:tr>
      <w:tr w:rsidR="00305995" w:rsidRPr="00A51209" w14:paraId="79AAAE2E" w14:textId="77777777" w:rsidTr="00305995">
        <w:trPr>
          <w:trHeight w:val="1260"/>
        </w:trPr>
        <w:tc>
          <w:tcPr>
            <w:tcW w:w="704" w:type="dxa"/>
            <w:tcBorders>
              <w:top w:val="nil"/>
              <w:left w:val="single" w:sz="4" w:space="0" w:color="auto"/>
              <w:bottom w:val="single" w:sz="4" w:space="0" w:color="auto"/>
              <w:right w:val="single" w:sz="4" w:space="0" w:color="auto"/>
            </w:tcBorders>
            <w:vAlign w:val="center"/>
            <w:hideMark/>
          </w:tcPr>
          <w:p w14:paraId="2C771506" w14:textId="77777777" w:rsidR="00305995" w:rsidRPr="002629C9" w:rsidRDefault="00305995" w:rsidP="00305995">
            <w:pPr>
              <w:jc w:val="both"/>
              <w:rPr>
                <w:color w:val="000000"/>
                <w:sz w:val="18"/>
                <w:szCs w:val="18"/>
              </w:rPr>
            </w:pPr>
            <w:r w:rsidRPr="002629C9">
              <w:rPr>
                <w:color w:val="000000"/>
                <w:sz w:val="18"/>
                <w:szCs w:val="18"/>
              </w:rPr>
              <w:t>07*06</w:t>
            </w:r>
          </w:p>
        </w:tc>
        <w:tc>
          <w:tcPr>
            <w:tcW w:w="2835" w:type="dxa"/>
            <w:tcBorders>
              <w:top w:val="nil"/>
              <w:left w:val="nil"/>
              <w:bottom w:val="single" w:sz="4" w:space="0" w:color="auto"/>
              <w:right w:val="single" w:sz="4" w:space="0" w:color="auto"/>
            </w:tcBorders>
            <w:vAlign w:val="center"/>
            <w:hideMark/>
          </w:tcPr>
          <w:p w14:paraId="6F6E5AB9" w14:textId="77777777" w:rsidR="00305995" w:rsidRPr="008364BF" w:rsidRDefault="00305995" w:rsidP="00305995">
            <w:pPr>
              <w:jc w:val="both"/>
              <w:rPr>
                <w:color w:val="000000"/>
              </w:rPr>
            </w:pPr>
            <w:r w:rsidRPr="008364BF">
              <w:rPr>
                <w:color w:val="000000"/>
              </w:rPr>
              <w:t>Для будівництва та обслуговування об’єктів фізичної культури і спорту</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779B5959" w14:textId="4D8070A4" w:rsidR="00305995" w:rsidRPr="00305995" w:rsidRDefault="00305995" w:rsidP="00305995">
            <w:pPr>
              <w:jc w:val="right"/>
              <w:rPr>
                <w:color w:val="000000"/>
                <w:sz w:val="22"/>
                <w:szCs w:val="22"/>
              </w:rPr>
            </w:pPr>
            <w:r w:rsidRPr="00305995">
              <w:rPr>
                <w:color w:val="000000"/>
                <w:sz w:val="22"/>
                <w:szCs w:val="22"/>
              </w:rPr>
              <w:t>0,3</w:t>
            </w:r>
          </w:p>
        </w:tc>
        <w:tc>
          <w:tcPr>
            <w:tcW w:w="766" w:type="dxa"/>
            <w:tcBorders>
              <w:top w:val="nil"/>
              <w:left w:val="nil"/>
              <w:bottom w:val="single" w:sz="4" w:space="0" w:color="auto"/>
              <w:right w:val="single" w:sz="4" w:space="0" w:color="auto"/>
            </w:tcBorders>
            <w:vAlign w:val="center"/>
            <w:hideMark/>
          </w:tcPr>
          <w:p w14:paraId="1DBFAC23" w14:textId="77777777" w:rsidR="00305995" w:rsidRPr="00305995" w:rsidRDefault="00305995" w:rsidP="00305995">
            <w:pPr>
              <w:jc w:val="right"/>
              <w:rPr>
                <w:b/>
                <w:color w:val="000000"/>
                <w:sz w:val="22"/>
                <w:szCs w:val="22"/>
              </w:rPr>
            </w:pPr>
            <w:r w:rsidRPr="00305995">
              <w:rPr>
                <w:b/>
                <w:color w:val="000000"/>
                <w:sz w:val="22"/>
                <w:szCs w:val="22"/>
              </w:rPr>
              <w:t>0,3</w:t>
            </w:r>
          </w:p>
        </w:tc>
        <w:tc>
          <w:tcPr>
            <w:tcW w:w="851" w:type="dxa"/>
            <w:tcBorders>
              <w:top w:val="nil"/>
              <w:left w:val="nil"/>
              <w:bottom w:val="single" w:sz="4" w:space="0" w:color="auto"/>
              <w:right w:val="single" w:sz="4" w:space="0" w:color="auto"/>
            </w:tcBorders>
            <w:vAlign w:val="center"/>
            <w:hideMark/>
          </w:tcPr>
          <w:p w14:paraId="5D3B777B" w14:textId="48ED5996"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4D638F70" w14:textId="77777777" w:rsidR="00305995" w:rsidRPr="00305995" w:rsidRDefault="00305995" w:rsidP="00305995">
            <w:pPr>
              <w:jc w:val="right"/>
              <w:rPr>
                <w:b/>
                <w:color w:val="000000"/>
                <w:sz w:val="22"/>
                <w:szCs w:val="22"/>
              </w:rPr>
            </w:pPr>
            <w:r w:rsidRPr="00305995">
              <w:rPr>
                <w:b/>
                <w:color w:val="000000"/>
                <w:sz w:val="22"/>
                <w:szCs w:val="22"/>
              </w:rPr>
              <w:t>0,3</w:t>
            </w:r>
          </w:p>
        </w:tc>
        <w:tc>
          <w:tcPr>
            <w:tcW w:w="708" w:type="dxa"/>
            <w:tcBorders>
              <w:top w:val="nil"/>
              <w:left w:val="nil"/>
              <w:bottom w:val="single" w:sz="4" w:space="0" w:color="auto"/>
              <w:right w:val="single" w:sz="4" w:space="0" w:color="auto"/>
            </w:tcBorders>
            <w:vAlign w:val="center"/>
            <w:hideMark/>
          </w:tcPr>
          <w:p w14:paraId="7F8288C9" w14:textId="4B929B7C"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4DC683B3" w14:textId="77777777" w:rsidR="00305995" w:rsidRPr="00305995" w:rsidRDefault="00305995" w:rsidP="00305995">
            <w:pPr>
              <w:jc w:val="right"/>
              <w:rPr>
                <w:b/>
                <w:color w:val="000000"/>
                <w:sz w:val="22"/>
                <w:szCs w:val="22"/>
              </w:rPr>
            </w:pPr>
            <w:r w:rsidRPr="00305995">
              <w:rPr>
                <w:b/>
                <w:color w:val="000000"/>
                <w:sz w:val="22"/>
                <w:szCs w:val="22"/>
              </w:rPr>
              <w:t>0,3</w:t>
            </w:r>
          </w:p>
        </w:tc>
        <w:tc>
          <w:tcPr>
            <w:tcW w:w="709" w:type="dxa"/>
            <w:tcBorders>
              <w:top w:val="nil"/>
              <w:left w:val="nil"/>
              <w:bottom w:val="single" w:sz="4" w:space="0" w:color="auto"/>
              <w:right w:val="single" w:sz="4" w:space="0" w:color="auto"/>
            </w:tcBorders>
            <w:vAlign w:val="center"/>
            <w:hideMark/>
          </w:tcPr>
          <w:p w14:paraId="53B74D75" w14:textId="69E56482"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3A235CC4" w14:textId="77777777" w:rsidR="00305995" w:rsidRPr="00305995" w:rsidRDefault="00305995" w:rsidP="00305995">
            <w:pPr>
              <w:jc w:val="right"/>
              <w:rPr>
                <w:b/>
                <w:color w:val="000000"/>
                <w:sz w:val="22"/>
                <w:szCs w:val="22"/>
              </w:rPr>
            </w:pPr>
            <w:r w:rsidRPr="00305995">
              <w:rPr>
                <w:b/>
                <w:color w:val="000000"/>
                <w:sz w:val="22"/>
                <w:szCs w:val="22"/>
              </w:rPr>
              <w:t>0,3</w:t>
            </w:r>
          </w:p>
        </w:tc>
      </w:tr>
      <w:tr w:rsidR="00305995" w:rsidRPr="00A51209" w14:paraId="7A510FA5" w14:textId="77777777" w:rsidTr="00305995">
        <w:trPr>
          <w:trHeight w:val="600"/>
        </w:trPr>
        <w:tc>
          <w:tcPr>
            <w:tcW w:w="704" w:type="dxa"/>
            <w:tcBorders>
              <w:top w:val="nil"/>
              <w:left w:val="single" w:sz="4" w:space="0" w:color="auto"/>
              <w:bottom w:val="single" w:sz="4" w:space="0" w:color="auto"/>
              <w:right w:val="single" w:sz="4" w:space="0" w:color="auto"/>
            </w:tcBorders>
            <w:vAlign w:val="center"/>
            <w:hideMark/>
          </w:tcPr>
          <w:p w14:paraId="23E918E4" w14:textId="77777777" w:rsidR="00305995" w:rsidRPr="002629C9" w:rsidRDefault="00305995" w:rsidP="00305995">
            <w:pPr>
              <w:jc w:val="both"/>
              <w:rPr>
                <w:color w:val="000000"/>
                <w:sz w:val="18"/>
                <w:szCs w:val="18"/>
              </w:rPr>
            </w:pPr>
            <w:r w:rsidRPr="002629C9">
              <w:rPr>
                <w:color w:val="000000"/>
                <w:sz w:val="18"/>
                <w:szCs w:val="18"/>
              </w:rPr>
              <w:t>07*07</w:t>
            </w:r>
          </w:p>
        </w:tc>
        <w:tc>
          <w:tcPr>
            <w:tcW w:w="2835" w:type="dxa"/>
            <w:tcBorders>
              <w:top w:val="nil"/>
              <w:left w:val="nil"/>
              <w:bottom w:val="single" w:sz="4" w:space="0" w:color="auto"/>
              <w:right w:val="single" w:sz="4" w:space="0" w:color="auto"/>
            </w:tcBorders>
            <w:vAlign w:val="center"/>
            <w:hideMark/>
          </w:tcPr>
          <w:p w14:paraId="406CB82C" w14:textId="77777777" w:rsidR="00305995" w:rsidRPr="008364BF" w:rsidRDefault="00305995" w:rsidP="00305995">
            <w:pPr>
              <w:jc w:val="both"/>
              <w:rPr>
                <w:color w:val="000000"/>
              </w:rPr>
            </w:pPr>
            <w:r w:rsidRPr="008364BF">
              <w:rPr>
                <w:color w:val="000000"/>
              </w:rPr>
              <w:t xml:space="preserve">Для індивідуального дачного будівництва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5E2458E" w14:textId="42B6202E" w:rsidR="00305995" w:rsidRPr="00305995" w:rsidRDefault="00305995" w:rsidP="00305995">
            <w:pPr>
              <w:jc w:val="right"/>
              <w:rPr>
                <w:color w:val="000000"/>
                <w:sz w:val="22"/>
                <w:szCs w:val="22"/>
              </w:rPr>
            </w:pPr>
            <w:r w:rsidRPr="00305995">
              <w:rPr>
                <w:color w:val="000000"/>
                <w:sz w:val="22"/>
                <w:szCs w:val="22"/>
              </w:rPr>
              <w:t>0,3</w:t>
            </w:r>
          </w:p>
        </w:tc>
        <w:tc>
          <w:tcPr>
            <w:tcW w:w="766" w:type="dxa"/>
            <w:tcBorders>
              <w:top w:val="nil"/>
              <w:left w:val="nil"/>
              <w:bottom w:val="single" w:sz="4" w:space="0" w:color="auto"/>
              <w:right w:val="single" w:sz="4" w:space="0" w:color="auto"/>
            </w:tcBorders>
            <w:vAlign w:val="center"/>
            <w:hideMark/>
          </w:tcPr>
          <w:p w14:paraId="74931CB1" w14:textId="77777777" w:rsidR="00305995" w:rsidRPr="00305995" w:rsidRDefault="00305995" w:rsidP="00305995">
            <w:pPr>
              <w:jc w:val="right"/>
              <w:rPr>
                <w:b/>
                <w:color w:val="000000"/>
                <w:sz w:val="22"/>
                <w:szCs w:val="22"/>
              </w:rPr>
            </w:pPr>
            <w:r w:rsidRPr="00305995">
              <w:rPr>
                <w:b/>
                <w:color w:val="000000"/>
                <w:sz w:val="22"/>
                <w:szCs w:val="22"/>
              </w:rPr>
              <w:t>0,3</w:t>
            </w:r>
          </w:p>
        </w:tc>
        <w:tc>
          <w:tcPr>
            <w:tcW w:w="851" w:type="dxa"/>
            <w:tcBorders>
              <w:top w:val="nil"/>
              <w:left w:val="nil"/>
              <w:bottom w:val="single" w:sz="4" w:space="0" w:color="auto"/>
              <w:right w:val="single" w:sz="4" w:space="0" w:color="auto"/>
            </w:tcBorders>
            <w:vAlign w:val="center"/>
            <w:hideMark/>
          </w:tcPr>
          <w:p w14:paraId="4AC0B6C6" w14:textId="18E17A47"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5E30A929" w14:textId="77777777" w:rsidR="00305995" w:rsidRPr="00305995" w:rsidRDefault="00305995" w:rsidP="00305995">
            <w:pPr>
              <w:jc w:val="right"/>
              <w:rPr>
                <w:b/>
                <w:color w:val="000000"/>
                <w:sz w:val="22"/>
                <w:szCs w:val="22"/>
              </w:rPr>
            </w:pPr>
            <w:r w:rsidRPr="00305995">
              <w:rPr>
                <w:b/>
                <w:color w:val="000000"/>
                <w:sz w:val="22"/>
                <w:szCs w:val="22"/>
              </w:rPr>
              <w:t>0,3</w:t>
            </w:r>
          </w:p>
        </w:tc>
        <w:tc>
          <w:tcPr>
            <w:tcW w:w="708" w:type="dxa"/>
            <w:tcBorders>
              <w:top w:val="nil"/>
              <w:left w:val="nil"/>
              <w:bottom w:val="single" w:sz="4" w:space="0" w:color="auto"/>
              <w:right w:val="single" w:sz="4" w:space="0" w:color="auto"/>
            </w:tcBorders>
            <w:vAlign w:val="center"/>
            <w:hideMark/>
          </w:tcPr>
          <w:p w14:paraId="0BD684EE" w14:textId="56E8C59A"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3FB65BAD" w14:textId="77777777" w:rsidR="00305995" w:rsidRPr="00305995" w:rsidRDefault="00305995" w:rsidP="00305995">
            <w:pPr>
              <w:jc w:val="right"/>
              <w:rPr>
                <w:b/>
                <w:color w:val="000000"/>
                <w:sz w:val="22"/>
                <w:szCs w:val="22"/>
              </w:rPr>
            </w:pPr>
            <w:r w:rsidRPr="00305995">
              <w:rPr>
                <w:b/>
                <w:color w:val="000000"/>
                <w:sz w:val="22"/>
                <w:szCs w:val="22"/>
              </w:rPr>
              <w:t>0,3</w:t>
            </w:r>
          </w:p>
        </w:tc>
        <w:tc>
          <w:tcPr>
            <w:tcW w:w="709" w:type="dxa"/>
            <w:tcBorders>
              <w:top w:val="nil"/>
              <w:left w:val="nil"/>
              <w:bottom w:val="single" w:sz="4" w:space="0" w:color="auto"/>
              <w:right w:val="single" w:sz="4" w:space="0" w:color="auto"/>
            </w:tcBorders>
            <w:vAlign w:val="center"/>
            <w:hideMark/>
          </w:tcPr>
          <w:p w14:paraId="51E7E50C" w14:textId="6116436B"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484AD819" w14:textId="77777777" w:rsidR="00305995" w:rsidRPr="00305995" w:rsidRDefault="00305995" w:rsidP="00305995">
            <w:pPr>
              <w:jc w:val="right"/>
              <w:rPr>
                <w:b/>
                <w:color w:val="000000"/>
                <w:sz w:val="22"/>
                <w:szCs w:val="22"/>
              </w:rPr>
            </w:pPr>
            <w:r w:rsidRPr="00305995">
              <w:rPr>
                <w:b/>
                <w:color w:val="000000"/>
                <w:sz w:val="22"/>
                <w:szCs w:val="22"/>
              </w:rPr>
              <w:t>0,3</w:t>
            </w:r>
          </w:p>
        </w:tc>
      </w:tr>
      <w:tr w:rsidR="00305995" w:rsidRPr="00A51209" w14:paraId="53E8996F" w14:textId="77777777" w:rsidTr="00305995">
        <w:trPr>
          <w:trHeight w:val="600"/>
        </w:trPr>
        <w:tc>
          <w:tcPr>
            <w:tcW w:w="704" w:type="dxa"/>
            <w:tcBorders>
              <w:top w:val="nil"/>
              <w:left w:val="single" w:sz="4" w:space="0" w:color="auto"/>
              <w:bottom w:val="single" w:sz="4" w:space="0" w:color="auto"/>
              <w:right w:val="single" w:sz="4" w:space="0" w:color="auto"/>
            </w:tcBorders>
            <w:vAlign w:val="center"/>
            <w:hideMark/>
          </w:tcPr>
          <w:p w14:paraId="12D2219C" w14:textId="77777777" w:rsidR="00305995" w:rsidRPr="002629C9" w:rsidRDefault="00305995" w:rsidP="00305995">
            <w:pPr>
              <w:jc w:val="both"/>
              <w:rPr>
                <w:color w:val="000000"/>
                <w:sz w:val="18"/>
                <w:szCs w:val="18"/>
              </w:rPr>
            </w:pPr>
            <w:r w:rsidRPr="002629C9">
              <w:rPr>
                <w:color w:val="000000"/>
                <w:sz w:val="18"/>
                <w:szCs w:val="18"/>
              </w:rPr>
              <w:t>07*08</w:t>
            </w:r>
          </w:p>
        </w:tc>
        <w:tc>
          <w:tcPr>
            <w:tcW w:w="2835" w:type="dxa"/>
            <w:tcBorders>
              <w:top w:val="nil"/>
              <w:left w:val="nil"/>
              <w:bottom w:val="single" w:sz="4" w:space="0" w:color="auto"/>
              <w:right w:val="single" w:sz="4" w:space="0" w:color="auto"/>
            </w:tcBorders>
            <w:vAlign w:val="center"/>
            <w:hideMark/>
          </w:tcPr>
          <w:p w14:paraId="22600A1B" w14:textId="77777777" w:rsidR="00305995" w:rsidRPr="008364BF" w:rsidRDefault="00305995" w:rsidP="00305995">
            <w:pPr>
              <w:jc w:val="both"/>
              <w:rPr>
                <w:color w:val="000000"/>
              </w:rPr>
            </w:pPr>
            <w:r w:rsidRPr="008364BF">
              <w:rPr>
                <w:color w:val="000000"/>
              </w:rPr>
              <w:t xml:space="preserve">Для колективного дачного будівництва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9707CA2" w14:textId="17408BF7" w:rsidR="00305995" w:rsidRPr="00305995" w:rsidRDefault="00305995" w:rsidP="00305995">
            <w:pPr>
              <w:jc w:val="right"/>
              <w:rPr>
                <w:color w:val="000000"/>
                <w:sz w:val="22"/>
                <w:szCs w:val="22"/>
              </w:rPr>
            </w:pPr>
            <w:r w:rsidRPr="00305995">
              <w:rPr>
                <w:color w:val="000000"/>
                <w:sz w:val="22"/>
                <w:szCs w:val="22"/>
              </w:rPr>
              <w:t>0,3</w:t>
            </w:r>
          </w:p>
        </w:tc>
        <w:tc>
          <w:tcPr>
            <w:tcW w:w="766" w:type="dxa"/>
            <w:tcBorders>
              <w:top w:val="nil"/>
              <w:left w:val="nil"/>
              <w:bottom w:val="single" w:sz="4" w:space="0" w:color="auto"/>
              <w:right w:val="single" w:sz="4" w:space="0" w:color="auto"/>
            </w:tcBorders>
            <w:vAlign w:val="center"/>
            <w:hideMark/>
          </w:tcPr>
          <w:p w14:paraId="4B6A2FFD" w14:textId="77777777" w:rsidR="00305995" w:rsidRPr="00305995" w:rsidRDefault="00305995" w:rsidP="00305995">
            <w:pPr>
              <w:jc w:val="right"/>
              <w:rPr>
                <w:b/>
                <w:color w:val="000000"/>
                <w:sz w:val="22"/>
                <w:szCs w:val="22"/>
              </w:rPr>
            </w:pPr>
            <w:r w:rsidRPr="00305995">
              <w:rPr>
                <w:b/>
                <w:color w:val="000000"/>
                <w:sz w:val="22"/>
                <w:szCs w:val="22"/>
              </w:rPr>
              <w:t>0,3</w:t>
            </w:r>
          </w:p>
        </w:tc>
        <w:tc>
          <w:tcPr>
            <w:tcW w:w="851" w:type="dxa"/>
            <w:tcBorders>
              <w:top w:val="nil"/>
              <w:left w:val="nil"/>
              <w:bottom w:val="single" w:sz="4" w:space="0" w:color="auto"/>
              <w:right w:val="single" w:sz="4" w:space="0" w:color="auto"/>
            </w:tcBorders>
            <w:vAlign w:val="center"/>
            <w:hideMark/>
          </w:tcPr>
          <w:p w14:paraId="43BFCE48" w14:textId="72E3A7B7"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30598409" w14:textId="77777777" w:rsidR="00305995" w:rsidRPr="00305995" w:rsidRDefault="00305995" w:rsidP="00305995">
            <w:pPr>
              <w:jc w:val="right"/>
              <w:rPr>
                <w:b/>
                <w:color w:val="000000"/>
                <w:sz w:val="22"/>
                <w:szCs w:val="22"/>
              </w:rPr>
            </w:pPr>
            <w:r w:rsidRPr="00305995">
              <w:rPr>
                <w:b/>
                <w:color w:val="000000"/>
                <w:sz w:val="22"/>
                <w:szCs w:val="22"/>
              </w:rPr>
              <w:t>0,3</w:t>
            </w:r>
          </w:p>
        </w:tc>
        <w:tc>
          <w:tcPr>
            <w:tcW w:w="708" w:type="dxa"/>
            <w:tcBorders>
              <w:top w:val="nil"/>
              <w:left w:val="nil"/>
              <w:bottom w:val="single" w:sz="4" w:space="0" w:color="auto"/>
              <w:right w:val="single" w:sz="4" w:space="0" w:color="auto"/>
            </w:tcBorders>
            <w:vAlign w:val="center"/>
            <w:hideMark/>
          </w:tcPr>
          <w:p w14:paraId="752B2BFA" w14:textId="5FAA9EE5"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14430671" w14:textId="77777777" w:rsidR="00305995" w:rsidRPr="00305995" w:rsidRDefault="00305995" w:rsidP="00305995">
            <w:pPr>
              <w:jc w:val="right"/>
              <w:rPr>
                <w:b/>
                <w:color w:val="000000"/>
                <w:sz w:val="22"/>
                <w:szCs w:val="22"/>
              </w:rPr>
            </w:pPr>
            <w:r w:rsidRPr="00305995">
              <w:rPr>
                <w:b/>
                <w:color w:val="000000"/>
                <w:sz w:val="22"/>
                <w:szCs w:val="22"/>
              </w:rPr>
              <w:t>0,3</w:t>
            </w:r>
          </w:p>
        </w:tc>
        <w:tc>
          <w:tcPr>
            <w:tcW w:w="709" w:type="dxa"/>
            <w:tcBorders>
              <w:top w:val="nil"/>
              <w:left w:val="nil"/>
              <w:bottom w:val="single" w:sz="4" w:space="0" w:color="auto"/>
              <w:right w:val="single" w:sz="4" w:space="0" w:color="auto"/>
            </w:tcBorders>
            <w:vAlign w:val="center"/>
            <w:hideMark/>
          </w:tcPr>
          <w:p w14:paraId="6A5AD0D3" w14:textId="6A39F234"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390A1C33" w14:textId="77777777" w:rsidR="00305995" w:rsidRPr="00305995" w:rsidRDefault="00305995" w:rsidP="00305995">
            <w:pPr>
              <w:jc w:val="right"/>
              <w:rPr>
                <w:b/>
                <w:color w:val="000000"/>
                <w:sz w:val="22"/>
                <w:szCs w:val="22"/>
              </w:rPr>
            </w:pPr>
            <w:r w:rsidRPr="00305995">
              <w:rPr>
                <w:b/>
                <w:color w:val="000000"/>
                <w:sz w:val="22"/>
                <w:szCs w:val="22"/>
              </w:rPr>
              <w:t>0,3</w:t>
            </w:r>
          </w:p>
        </w:tc>
      </w:tr>
      <w:tr w:rsidR="00305995" w:rsidRPr="00A51209" w14:paraId="4B4EBB88" w14:textId="77777777" w:rsidTr="00305995">
        <w:trPr>
          <w:trHeight w:val="1800"/>
        </w:trPr>
        <w:tc>
          <w:tcPr>
            <w:tcW w:w="704" w:type="dxa"/>
            <w:tcBorders>
              <w:top w:val="nil"/>
              <w:left w:val="single" w:sz="4" w:space="0" w:color="auto"/>
              <w:bottom w:val="single" w:sz="4" w:space="0" w:color="auto"/>
              <w:right w:val="single" w:sz="4" w:space="0" w:color="auto"/>
            </w:tcBorders>
            <w:vAlign w:val="center"/>
            <w:hideMark/>
          </w:tcPr>
          <w:p w14:paraId="1D53070D" w14:textId="77777777" w:rsidR="00305995" w:rsidRPr="002629C9" w:rsidRDefault="00305995" w:rsidP="00305995">
            <w:pPr>
              <w:jc w:val="both"/>
              <w:rPr>
                <w:color w:val="000000"/>
                <w:sz w:val="18"/>
                <w:szCs w:val="18"/>
              </w:rPr>
            </w:pPr>
            <w:r w:rsidRPr="002629C9">
              <w:rPr>
                <w:color w:val="000000"/>
                <w:sz w:val="18"/>
                <w:szCs w:val="18"/>
              </w:rPr>
              <w:lastRenderedPageBreak/>
              <w:t>07*09</w:t>
            </w:r>
          </w:p>
        </w:tc>
        <w:tc>
          <w:tcPr>
            <w:tcW w:w="2835" w:type="dxa"/>
            <w:tcBorders>
              <w:top w:val="nil"/>
              <w:left w:val="nil"/>
              <w:bottom w:val="single" w:sz="4" w:space="0" w:color="auto"/>
              <w:right w:val="single" w:sz="4" w:space="0" w:color="auto"/>
            </w:tcBorders>
            <w:vAlign w:val="center"/>
            <w:hideMark/>
          </w:tcPr>
          <w:p w14:paraId="15423B64" w14:textId="77777777" w:rsidR="00305995" w:rsidRPr="008364BF" w:rsidRDefault="00305995" w:rsidP="00305995">
            <w:pPr>
              <w:jc w:val="both"/>
              <w:rPr>
                <w:color w:val="000000"/>
              </w:rPr>
            </w:pPr>
            <w:r w:rsidRPr="008364BF">
              <w:rPr>
                <w:color w:val="000000"/>
              </w:rPr>
              <w:t xml:space="preserve">Для цілей підрозділів 07.01-07.04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8ED319D" w14:textId="7C0490A1" w:rsidR="00305995" w:rsidRPr="00305995" w:rsidRDefault="00305995" w:rsidP="00305995">
            <w:pPr>
              <w:jc w:val="right"/>
              <w:rPr>
                <w:color w:val="000000"/>
                <w:sz w:val="22"/>
                <w:szCs w:val="22"/>
              </w:rPr>
            </w:pPr>
            <w:r w:rsidRPr="00305995">
              <w:rPr>
                <w:color w:val="000000"/>
                <w:sz w:val="22"/>
                <w:szCs w:val="22"/>
              </w:rPr>
              <w:t>0,3</w:t>
            </w:r>
          </w:p>
        </w:tc>
        <w:tc>
          <w:tcPr>
            <w:tcW w:w="766" w:type="dxa"/>
            <w:tcBorders>
              <w:top w:val="nil"/>
              <w:left w:val="nil"/>
              <w:bottom w:val="single" w:sz="4" w:space="0" w:color="auto"/>
              <w:right w:val="single" w:sz="4" w:space="0" w:color="auto"/>
            </w:tcBorders>
            <w:vAlign w:val="center"/>
            <w:hideMark/>
          </w:tcPr>
          <w:p w14:paraId="2E95160C" w14:textId="77777777" w:rsidR="00305995" w:rsidRPr="00305995" w:rsidRDefault="00305995" w:rsidP="00305995">
            <w:pPr>
              <w:jc w:val="right"/>
              <w:rPr>
                <w:b/>
                <w:color w:val="000000"/>
                <w:sz w:val="22"/>
                <w:szCs w:val="22"/>
              </w:rPr>
            </w:pPr>
            <w:r w:rsidRPr="00305995">
              <w:rPr>
                <w:b/>
                <w:color w:val="000000"/>
                <w:sz w:val="22"/>
                <w:szCs w:val="22"/>
              </w:rPr>
              <w:t>0,3</w:t>
            </w:r>
          </w:p>
        </w:tc>
        <w:tc>
          <w:tcPr>
            <w:tcW w:w="851" w:type="dxa"/>
            <w:tcBorders>
              <w:top w:val="nil"/>
              <w:left w:val="nil"/>
              <w:bottom w:val="single" w:sz="4" w:space="0" w:color="auto"/>
              <w:right w:val="single" w:sz="4" w:space="0" w:color="auto"/>
            </w:tcBorders>
            <w:vAlign w:val="center"/>
            <w:hideMark/>
          </w:tcPr>
          <w:p w14:paraId="287BA52D" w14:textId="557D8DA3"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2A7C6885" w14:textId="77777777" w:rsidR="00305995" w:rsidRPr="00305995" w:rsidRDefault="00305995" w:rsidP="00305995">
            <w:pPr>
              <w:jc w:val="right"/>
              <w:rPr>
                <w:b/>
                <w:color w:val="000000"/>
                <w:sz w:val="22"/>
                <w:szCs w:val="22"/>
              </w:rPr>
            </w:pPr>
            <w:r w:rsidRPr="00305995">
              <w:rPr>
                <w:b/>
                <w:color w:val="000000"/>
                <w:sz w:val="22"/>
                <w:szCs w:val="22"/>
              </w:rPr>
              <w:t>0,3</w:t>
            </w:r>
          </w:p>
        </w:tc>
        <w:tc>
          <w:tcPr>
            <w:tcW w:w="708" w:type="dxa"/>
            <w:tcBorders>
              <w:top w:val="nil"/>
              <w:left w:val="nil"/>
              <w:bottom w:val="single" w:sz="4" w:space="0" w:color="auto"/>
              <w:right w:val="single" w:sz="4" w:space="0" w:color="auto"/>
            </w:tcBorders>
            <w:vAlign w:val="center"/>
            <w:hideMark/>
          </w:tcPr>
          <w:p w14:paraId="01C28080" w14:textId="727662D5"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1DC85B3C" w14:textId="77777777" w:rsidR="00305995" w:rsidRPr="00305995" w:rsidRDefault="00305995" w:rsidP="00305995">
            <w:pPr>
              <w:jc w:val="right"/>
              <w:rPr>
                <w:b/>
                <w:color w:val="000000"/>
                <w:sz w:val="22"/>
                <w:szCs w:val="22"/>
              </w:rPr>
            </w:pPr>
            <w:r w:rsidRPr="00305995">
              <w:rPr>
                <w:b/>
                <w:color w:val="000000"/>
                <w:sz w:val="22"/>
                <w:szCs w:val="22"/>
              </w:rPr>
              <w:t>0,3</w:t>
            </w:r>
          </w:p>
        </w:tc>
        <w:tc>
          <w:tcPr>
            <w:tcW w:w="709" w:type="dxa"/>
            <w:tcBorders>
              <w:top w:val="nil"/>
              <w:left w:val="nil"/>
              <w:bottom w:val="single" w:sz="4" w:space="0" w:color="auto"/>
              <w:right w:val="single" w:sz="4" w:space="0" w:color="auto"/>
            </w:tcBorders>
            <w:vAlign w:val="center"/>
            <w:hideMark/>
          </w:tcPr>
          <w:p w14:paraId="2A60D123" w14:textId="41097802" w:rsidR="00305995" w:rsidRPr="00305995" w:rsidRDefault="00305995" w:rsidP="00305995">
            <w:pPr>
              <w:jc w:val="right"/>
              <w:rPr>
                <w:color w:val="000000"/>
                <w:sz w:val="22"/>
                <w:szCs w:val="22"/>
              </w:rPr>
            </w:pPr>
            <w:r w:rsidRPr="00305995">
              <w:rPr>
                <w:color w:val="000000"/>
                <w:sz w:val="22"/>
                <w:szCs w:val="22"/>
              </w:rPr>
              <w:t>0,3</w:t>
            </w:r>
          </w:p>
        </w:tc>
        <w:tc>
          <w:tcPr>
            <w:tcW w:w="709" w:type="dxa"/>
            <w:tcBorders>
              <w:top w:val="nil"/>
              <w:left w:val="nil"/>
              <w:bottom w:val="single" w:sz="4" w:space="0" w:color="auto"/>
              <w:right w:val="single" w:sz="4" w:space="0" w:color="auto"/>
            </w:tcBorders>
            <w:vAlign w:val="center"/>
            <w:hideMark/>
          </w:tcPr>
          <w:p w14:paraId="5F43E901" w14:textId="77777777" w:rsidR="00305995" w:rsidRPr="00305995" w:rsidRDefault="00305995" w:rsidP="00305995">
            <w:pPr>
              <w:jc w:val="right"/>
              <w:rPr>
                <w:b/>
                <w:color w:val="000000"/>
                <w:sz w:val="22"/>
                <w:szCs w:val="22"/>
              </w:rPr>
            </w:pPr>
            <w:r w:rsidRPr="00305995">
              <w:rPr>
                <w:b/>
                <w:color w:val="000000"/>
                <w:sz w:val="22"/>
                <w:szCs w:val="22"/>
              </w:rPr>
              <w:t>0,3</w:t>
            </w:r>
          </w:p>
        </w:tc>
      </w:tr>
      <w:tr w:rsidR="00305995" w:rsidRPr="00A51209" w14:paraId="3078720B" w14:textId="77777777" w:rsidTr="002629C9">
        <w:trPr>
          <w:trHeight w:val="330"/>
        </w:trPr>
        <w:tc>
          <w:tcPr>
            <w:tcW w:w="704" w:type="dxa"/>
            <w:tcBorders>
              <w:top w:val="nil"/>
              <w:left w:val="single" w:sz="4" w:space="0" w:color="auto"/>
              <w:bottom w:val="single" w:sz="4" w:space="0" w:color="auto"/>
              <w:right w:val="single" w:sz="4" w:space="0" w:color="auto"/>
            </w:tcBorders>
            <w:vAlign w:val="center"/>
            <w:hideMark/>
          </w:tcPr>
          <w:p w14:paraId="267D2706" w14:textId="77777777" w:rsidR="00305995" w:rsidRPr="002629C9" w:rsidRDefault="00305995" w:rsidP="00305995">
            <w:pPr>
              <w:jc w:val="both"/>
              <w:rPr>
                <w:color w:val="000000"/>
                <w:sz w:val="18"/>
                <w:szCs w:val="18"/>
              </w:rPr>
            </w:pPr>
            <w:r w:rsidRPr="002629C9">
              <w:rPr>
                <w:color w:val="000000"/>
                <w:sz w:val="18"/>
                <w:szCs w:val="18"/>
              </w:rPr>
              <w:t>8</w:t>
            </w:r>
          </w:p>
        </w:tc>
        <w:tc>
          <w:tcPr>
            <w:tcW w:w="8789" w:type="dxa"/>
            <w:gridSpan w:val="9"/>
            <w:tcBorders>
              <w:top w:val="single" w:sz="4" w:space="0" w:color="auto"/>
              <w:left w:val="nil"/>
              <w:bottom w:val="single" w:sz="4" w:space="0" w:color="auto"/>
              <w:right w:val="single" w:sz="4" w:space="0" w:color="000000"/>
            </w:tcBorders>
            <w:vAlign w:val="center"/>
            <w:hideMark/>
          </w:tcPr>
          <w:p w14:paraId="2A4EEA1F" w14:textId="77777777" w:rsidR="00305995" w:rsidRPr="00A51209" w:rsidRDefault="00305995" w:rsidP="00305995">
            <w:pPr>
              <w:jc w:val="center"/>
              <w:rPr>
                <w:b/>
                <w:bCs/>
                <w:color w:val="000000"/>
              </w:rPr>
            </w:pPr>
            <w:r w:rsidRPr="00A51209">
              <w:rPr>
                <w:b/>
                <w:bCs/>
                <w:color w:val="000000"/>
              </w:rPr>
              <w:t xml:space="preserve">Землі історико-культурного призначення </w:t>
            </w:r>
          </w:p>
        </w:tc>
      </w:tr>
      <w:tr w:rsidR="00EC3D81" w:rsidRPr="00A51209" w14:paraId="19FB81ED" w14:textId="77777777" w:rsidTr="00B17BFF">
        <w:trPr>
          <w:trHeight w:val="900"/>
        </w:trPr>
        <w:tc>
          <w:tcPr>
            <w:tcW w:w="704" w:type="dxa"/>
            <w:tcBorders>
              <w:top w:val="nil"/>
              <w:left w:val="single" w:sz="4" w:space="0" w:color="auto"/>
              <w:bottom w:val="single" w:sz="4" w:space="0" w:color="auto"/>
              <w:right w:val="single" w:sz="4" w:space="0" w:color="auto"/>
            </w:tcBorders>
            <w:vAlign w:val="center"/>
            <w:hideMark/>
          </w:tcPr>
          <w:p w14:paraId="17BBCE1D" w14:textId="77777777" w:rsidR="00EC3D81" w:rsidRPr="002629C9" w:rsidRDefault="00EC3D81" w:rsidP="00EC3D81">
            <w:pPr>
              <w:jc w:val="both"/>
              <w:rPr>
                <w:color w:val="000000"/>
                <w:sz w:val="18"/>
                <w:szCs w:val="18"/>
              </w:rPr>
            </w:pPr>
            <w:r w:rsidRPr="002629C9">
              <w:rPr>
                <w:color w:val="000000"/>
                <w:sz w:val="18"/>
                <w:szCs w:val="18"/>
              </w:rPr>
              <w:t>08*01</w:t>
            </w:r>
          </w:p>
        </w:tc>
        <w:tc>
          <w:tcPr>
            <w:tcW w:w="2835" w:type="dxa"/>
            <w:tcBorders>
              <w:top w:val="nil"/>
              <w:left w:val="nil"/>
              <w:bottom w:val="single" w:sz="4" w:space="0" w:color="auto"/>
              <w:right w:val="single" w:sz="4" w:space="0" w:color="auto"/>
            </w:tcBorders>
            <w:vAlign w:val="center"/>
            <w:hideMark/>
          </w:tcPr>
          <w:p w14:paraId="1ADEF844" w14:textId="77777777" w:rsidR="00EC3D81" w:rsidRPr="008364BF" w:rsidRDefault="00EC3D81" w:rsidP="00EC3D81">
            <w:pPr>
              <w:jc w:val="both"/>
              <w:rPr>
                <w:color w:val="000000"/>
              </w:rPr>
            </w:pPr>
            <w:r w:rsidRPr="008364BF">
              <w:rPr>
                <w:color w:val="000000"/>
              </w:rPr>
              <w:t xml:space="preserve">Для забезпечення охорони об’єктів культурної спадщини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6E71859" w14:textId="6150190C" w:rsidR="00EC3D81" w:rsidRPr="00A51209" w:rsidRDefault="00EC3D81" w:rsidP="00EC3D81">
            <w:pPr>
              <w:jc w:val="right"/>
              <w:rPr>
                <w:color w:val="000000"/>
              </w:rPr>
            </w:pPr>
            <w:r w:rsidRPr="00A51209">
              <w:rPr>
                <w:color w:val="000000"/>
              </w:rPr>
              <w:t>0,3</w:t>
            </w:r>
          </w:p>
        </w:tc>
        <w:tc>
          <w:tcPr>
            <w:tcW w:w="766" w:type="dxa"/>
            <w:tcBorders>
              <w:top w:val="nil"/>
              <w:left w:val="nil"/>
              <w:bottom w:val="single" w:sz="4" w:space="0" w:color="auto"/>
              <w:right w:val="single" w:sz="4" w:space="0" w:color="auto"/>
            </w:tcBorders>
            <w:vAlign w:val="center"/>
            <w:hideMark/>
          </w:tcPr>
          <w:p w14:paraId="1A9E11C2" w14:textId="77777777" w:rsidR="00EC3D81" w:rsidRPr="001D7514" w:rsidRDefault="00EC3D81" w:rsidP="00EC3D81">
            <w:pPr>
              <w:jc w:val="right"/>
              <w:rPr>
                <w:b/>
                <w:color w:val="000000"/>
              </w:rPr>
            </w:pPr>
            <w:r w:rsidRPr="001D7514">
              <w:rPr>
                <w:b/>
                <w:color w:val="000000"/>
              </w:rPr>
              <w:t>0,3</w:t>
            </w:r>
          </w:p>
        </w:tc>
        <w:tc>
          <w:tcPr>
            <w:tcW w:w="851" w:type="dxa"/>
            <w:tcBorders>
              <w:top w:val="nil"/>
              <w:left w:val="nil"/>
              <w:bottom w:val="single" w:sz="4" w:space="0" w:color="auto"/>
              <w:right w:val="single" w:sz="4" w:space="0" w:color="auto"/>
            </w:tcBorders>
            <w:vAlign w:val="center"/>
            <w:hideMark/>
          </w:tcPr>
          <w:p w14:paraId="3D1C0A08" w14:textId="7E152976"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77B9A47A" w14:textId="77777777" w:rsidR="00EC3D81" w:rsidRPr="001D7514" w:rsidRDefault="00EC3D81" w:rsidP="00EC3D81">
            <w:pPr>
              <w:jc w:val="right"/>
              <w:rPr>
                <w:b/>
                <w:color w:val="000000"/>
              </w:rPr>
            </w:pPr>
            <w:r w:rsidRPr="001D7514">
              <w:rPr>
                <w:b/>
                <w:color w:val="000000"/>
              </w:rPr>
              <w:t>0,3</w:t>
            </w:r>
          </w:p>
        </w:tc>
        <w:tc>
          <w:tcPr>
            <w:tcW w:w="708" w:type="dxa"/>
            <w:tcBorders>
              <w:top w:val="nil"/>
              <w:left w:val="nil"/>
              <w:bottom w:val="single" w:sz="4" w:space="0" w:color="auto"/>
              <w:right w:val="single" w:sz="4" w:space="0" w:color="auto"/>
            </w:tcBorders>
            <w:vAlign w:val="center"/>
            <w:hideMark/>
          </w:tcPr>
          <w:p w14:paraId="27E7D8C7" w14:textId="6F4548E6"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047418E6" w14:textId="77777777" w:rsidR="00EC3D81" w:rsidRPr="001D7514" w:rsidRDefault="00EC3D81" w:rsidP="00EC3D81">
            <w:pPr>
              <w:jc w:val="right"/>
              <w:rPr>
                <w:b/>
                <w:color w:val="000000"/>
              </w:rPr>
            </w:pPr>
            <w:r w:rsidRPr="001D7514">
              <w:rPr>
                <w:b/>
                <w:color w:val="000000"/>
              </w:rPr>
              <w:t>0,3</w:t>
            </w:r>
          </w:p>
        </w:tc>
        <w:tc>
          <w:tcPr>
            <w:tcW w:w="709" w:type="dxa"/>
            <w:tcBorders>
              <w:top w:val="nil"/>
              <w:left w:val="nil"/>
              <w:bottom w:val="single" w:sz="4" w:space="0" w:color="auto"/>
              <w:right w:val="single" w:sz="4" w:space="0" w:color="auto"/>
            </w:tcBorders>
            <w:vAlign w:val="center"/>
            <w:hideMark/>
          </w:tcPr>
          <w:p w14:paraId="74EBD16B" w14:textId="00B33AB6"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15CDF9F9" w14:textId="77777777" w:rsidR="00EC3D81" w:rsidRPr="001D7514" w:rsidRDefault="00EC3D81" w:rsidP="00EC3D81">
            <w:pPr>
              <w:jc w:val="right"/>
              <w:rPr>
                <w:b/>
                <w:color w:val="000000"/>
              </w:rPr>
            </w:pPr>
            <w:r w:rsidRPr="001D7514">
              <w:rPr>
                <w:b/>
                <w:color w:val="000000"/>
              </w:rPr>
              <w:t>0,3</w:t>
            </w:r>
          </w:p>
        </w:tc>
      </w:tr>
      <w:tr w:rsidR="00EC3D81" w:rsidRPr="00A51209" w14:paraId="239D3687" w14:textId="77777777" w:rsidTr="00B17BFF">
        <w:trPr>
          <w:trHeight w:val="900"/>
        </w:trPr>
        <w:tc>
          <w:tcPr>
            <w:tcW w:w="704" w:type="dxa"/>
            <w:tcBorders>
              <w:top w:val="nil"/>
              <w:left w:val="single" w:sz="4" w:space="0" w:color="auto"/>
              <w:bottom w:val="single" w:sz="4" w:space="0" w:color="auto"/>
              <w:right w:val="single" w:sz="4" w:space="0" w:color="auto"/>
            </w:tcBorders>
            <w:vAlign w:val="center"/>
            <w:hideMark/>
          </w:tcPr>
          <w:p w14:paraId="60B42AFA" w14:textId="77777777" w:rsidR="00EC3D81" w:rsidRPr="002629C9" w:rsidRDefault="00EC3D81" w:rsidP="00EC3D81">
            <w:pPr>
              <w:jc w:val="both"/>
              <w:rPr>
                <w:color w:val="000000"/>
                <w:sz w:val="18"/>
                <w:szCs w:val="18"/>
              </w:rPr>
            </w:pPr>
            <w:r w:rsidRPr="002629C9">
              <w:rPr>
                <w:color w:val="000000"/>
                <w:sz w:val="18"/>
                <w:szCs w:val="18"/>
              </w:rPr>
              <w:t>08*02</w:t>
            </w:r>
          </w:p>
        </w:tc>
        <w:tc>
          <w:tcPr>
            <w:tcW w:w="2835" w:type="dxa"/>
            <w:tcBorders>
              <w:top w:val="nil"/>
              <w:left w:val="nil"/>
              <w:bottom w:val="single" w:sz="4" w:space="0" w:color="auto"/>
              <w:right w:val="single" w:sz="4" w:space="0" w:color="auto"/>
            </w:tcBorders>
            <w:vAlign w:val="center"/>
            <w:hideMark/>
          </w:tcPr>
          <w:p w14:paraId="7AE19667" w14:textId="77777777" w:rsidR="00EC3D81" w:rsidRPr="008364BF" w:rsidRDefault="00EC3D81" w:rsidP="00EC3D81">
            <w:pPr>
              <w:jc w:val="both"/>
              <w:rPr>
                <w:color w:val="000000"/>
              </w:rPr>
            </w:pPr>
            <w:r w:rsidRPr="008364BF">
              <w:rPr>
                <w:color w:val="000000"/>
              </w:rPr>
              <w:t xml:space="preserve">Для розміщення та обслуговування музейних закладів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3B53E89A" w14:textId="712B2129" w:rsidR="00EC3D81" w:rsidRPr="00A51209" w:rsidRDefault="00EC3D81" w:rsidP="00EC3D81">
            <w:pPr>
              <w:jc w:val="right"/>
              <w:rPr>
                <w:color w:val="000000"/>
              </w:rPr>
            </w:pPr>
            <w:r w:rsidRPr="00A51209">
              <w:rPr>
                <w:color w:val="000000"/>
              </w:rPr>
              <w:t>0,3</w:t>
            </w:r>
          </w:p>
        </w:tc>
        <w:tc>
          <w:tcPr>
            <w:tcW w:w="766" w:type="dxa"/>
            <w:tcBorders>
              <w:top w:val="nil"/>
              <w:left w:val="nil"/>
              <w:bottom w:val="single" w:sz="4" w:space="0" w:color="auto"/>
              <w:right w:val="single" w:sz="4" w:space="0" w:color="auto"/>
            </w:tcBorders>
            <w:vAlign w:val="center"/>
            <w:hideMark/>
          </w:tcPr>
          <w:p w14:paraId="1D0F271A" w14:textId="77777777" w:rsidR="00EC3D81" w:rsidRPr="001D7514" w:rsidRDefault="00EC3D81" w:rsidP="00EC3D81">
            <w:pPr>
              <w:jc w:val="right"/>
              <w:rPr>
                <w:b/>
                <w:color w:val="000000"/>
              </w:rPr>
            </w:pPr>
            <w:r w:rsidRPr="001D7514">
              <w:rPr>
                <w:b/>
                <w:color w:val="000000"/>
              </w:rPr>
              <w:t>0,3</w:t>
            </w:r>
          </w:p>
        </w:tc>
        <w:tc>
          <w:tcPr>
            <w:tcW w:w="851" w:type="dxa"/>
            <w:tcBorders>
              <w:top w:val="nil"/>
              <w:left w:val="nil"/>
              <w:bottom w:val="single" w:sz="4" w:space="0" w:color="auto"/>
              <w:right w:val="single" w:sz="4" w:space="0" w:color="auto"/>
            </w:tcBorders>
            <w:vAlign w:val="center"/>
            <w:hideMark/>
          </w:tcPr>
          <w:p w14:paraId="695BCB09" w14:textId="0C10FAC9"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01891A20" w14:textId="77777777" w:rsidR="00EC3D81" w:rsidRPr="001D7514" w:rsidRDefault="00EC3D81" w:rsidP="00EC3D81">
            <w:pPr>
              <w:jc w:val="right"/>
              <w:rPr>
                <w:b/>
                <w:color w:val="000000"/>
              </w:rPr>
            </w:pPr>
            <w:r w:rsidRPr="001D7514">
              <w:rPr>
                <w:b/>
                <w:color w:val="000000"/>
              </w:rPr>
              <w:t>0,3</w:t>
            </w:r>
          </w:p>
        </w:tc>
        <w:tc>
          <w:tcPr>
            <w:tcW w:w="708" w:type="dxa"/>
            <w:tcBorders>
              <w:top w:val="nil"/>
              <w:left w:val="nil"/>
              <w:bottom w:val="single" w:sz="4" w:space="0" w:color="auto"/>
              <w:right w:val="single" w:sz="4" w:space="0" w:color="auto"/>
            </w:tcBorders>
            <w:vAlign w:val="center"/>
            <w:hideMark/>
          </w:tcPr>
          <w:p w14:paraId="03BBE8CA" w14:textId="413E170E"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5ADE3279" w14:textId="77777777" w:rsidR="00EC3D81" w:rsidRPr="001D7514" w:rsidRDefault="00EC3D81" w:rsidP="00EC3D81">
            <w:pPr>
              <w:jc w:val="right"/>
              <w:rPr>
                <w:b/>
                <w:color w:val="000000"/>
              </w:rPr>
            </w:pPr>
            <w:r w:rsidRPr="001D7514">
              <w:rPr>
                <w:b/>
                <w:color w:val="000000"/>
              </w:rPr>
              <w:t>0,3</w:t>
            </w:r>
          </w:p>
        </w:tc>
        <w:tc>
          <w:tcPr>
            <w:tcW w:w="709" w:type="dxa"/>
            <w:tcBorders>
              <w:top w:val="nil"/>
              <w:left w:val="nil"/>
              <w:bottom w:val="single" w:sz="4" w:space="0" w:color="auto"/>
              <w:right w:val="single" w:sz="4" w:space="0" w:color="auto"/>
            </w:tcBorders>
            <w:vAlign w:val="center"/>
            <w:hideMark/>
          </w:tcPr>
          <w:p w14:paraId="19432DEC" w14:textId="0D7FA881"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414588C8" w14:textId="77777777" w:rsidR="00EC3D81" w:rsidRPr="001D7514" w:rsidRDefault="00EC3D81" w:rsidP="00EC3D81">
            <w:pPr>
              <w:jc w:val="right"/>
              <w:rPr>
                <w:b/>
                <w:color w:val="000000"/>
              </w:rPr>
            </w:pPr>
            <w:r w:rsidRPr="001D7514">
              <w:rPr>
                <w:b/>
                <w:color w:val="000000"/>
              </w:rPr>
              <w:t>0,3</w:t>
            </w:r>
          </w:p>
        </w:tc>
      </w:tr>
      <w:tr w:rsidR="00EC3D81" w:rsidRPr="00A51209" w14:paraId="47C3AB53" w14:textId="77777777" w:rsidTr="00852E3F">
        <w:trPr>
          <w:trHeight w:val="600"/>
        </w:trPr>
        <w:tc>
          <w:tcPr>
            <w:tcW w:w="704" w:type="dxa"/>
            <w:tcBorders>
              <w:top w:val="nil"/>
              <w:left w:val="single" w:sz="4" w:space="0" w:color="auto"/>
              <w:bottom w:val="single" w:sz="4" w:space="0" w:color="auto"/>
              <w:right w:val="single" w:sz="4" w:space="0" w:color="auto"/>
            </w:tcBorders>
            <w:vAlign w:val="center"/>
            <w:hideMark/>
          </w:tcPr>
          <w:p w14:paraId="614192A9" w14:textId="77777777" w:rsidR="00EC3D81" w:rsidRPr="002629C9" w:rsidRDefault="00EC3D81" w:rsidP="00EC3D81">
            <w:pPr>
              <w:jc w:val="both"/>
              <w:rPr>
                <w:color w:val="000000"/>
                <w:sz w:val="18"/>
                <w:szCs w:val="18"/>
              </w:rPr>
            </w:pPr>
            <w:r w:rsidRPr="002629C9">
              <w:rPr>
                <w:color w:val="000000"/>
                <w:sz w:val="18"/>
                <w:szCs w:val="18"/>
              </w:rPr>
              <w:t>08*03</w:t>
            </w:r>
          </w:p>
        </w:tc>
        <w:tc>
          <w:tcPr>
            <w:tcW w:w="2835" w:type="dxa"/>
            <w:tcBorders>
              <w:top w:val="nil"/>
              <w:left w:val="nil"/>
              <w:bottom w:val="single" w:sz="4" w:space="0" w:color="auto"/>
              <w:right w:val="single" w:sz="4" w:space="0" w:color="auto"/>
            </w:tcBorders>
            <w:vAlign w:val="center"/>
            <w:hideMark/>
          </w:tcPr>
          <w:p w14:paraId="2BA45163" w14:textId="77777777" w:rsidR="00EC3D81" w:rsidRPr="008364BF" w:rsidRDefault="00EC3D81" w:rsidP="00EC3D81">
            <w:pPr>
              <w:jc w:val="both"/>
              <w:rPr>
                <w:color w:val="000000"/>
              </w:rPr>
            </w:pPr>
            <w:r w:rsidRPr="008364BF">
              <w:rPr>
                <w:color w:val="000000"/>
              </w:rPr>
              <w:t xml:space="preserve">Для іншого історико-культурного призначення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9D2FD55" w14:textId="1AA2E07C" w:rsidR="00EC3D81" w:rsidRPr="00A51209" w:rsidRDefault="00EC3D81" w:rsidP="00EC3D81">
            <w:pPr>
              <w:jc w:val="right"/>
              <w:rPr>
                <w:color w:val="000000"/>
              </w:rPr>
            </w:pPr>
            <w:r w:rsidRPr="00A51209">
              <w:rPr>
                <w:color w:val="000000"/>
              </w:rPr>
              <w:t>0,3</w:t>
            </w:r>
          </w:p>
        </w:tc>
        <w:tc>
          <w:tcPr>
            <w:tcW w:w="766" w:type="dxa"/>
            <w:tcBorders>
              <w:top w:val="nil"/>
              <w:left w:val="nil"/>
              <w:bottom w:val="single" w:sz="4" w:space="0" w:color="auto"/>
              <w:right w:val="single" w:sz="4" w:space="0" w:color="auto"/>
            </w:tcBorders>
            <w:vAlign w:val="center"/>
            <w:hideMark/>
          </w:tcPr>
          <w:p w14:paraId="0E4D92D4" w14:textId="77777777" w:rsidR="00EC3D81" w:rsidRPr="001D7514" w:rsidRDefault="00EC3D81" w:rsidP="00EC3D81">
            <w:pPr>
              <w:jc w:val="right"/>
              <w:rPr>
                <w:b/>
                <w:color w:val="000000"/>
              </w:rPr>
            </w:pPr>
            <w:r w:rsidRPr="001D7514">
              <w:rPr>
                <w:b/>
                <w:color w:val="000000"/>
              </w:rPr>
              <w:t>0,3</w:t>
            </w:r>
          </w:p>
        </w:tc>
        <w:tc>
          <w:tcPr>
            <w:tcW w:w="851" w:type="dxa"/>
            <w:tcBorders>
              <w:top w:val="nil"/>
              <w:left w:val="nil"/>
              <w:bottom w:val="single" w:sz="4" w:space="0" w:color="auto"/>
              <w:right w:val="single" w:sz="4" w:space="0" w:color="auto"/>
            </w:tcBorders>
            <w:vAlign w:val="center"/>
            <w:hideMark/>
          </w:tcPr>
          <w:p w14:paraId="51068689" w14:textId="5B397F65"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02642677" w14:textId="77777777" w:rsidR="00EC3D81" w:rsidRPr="001D7514" w:rsidRDefault="00EC3D81" w:rsidP="00EC3D81">
            <w:pPr>
              <w:jc w:val="right"/>
              <w:rPr>
                <w:b/>
                <w:color w:val="000000"/>
              </w:rPr>
            </w:pPr>
            <w:r w:rsidRPr="001D7514">
              <w:rPr>
                <w:b/>
                <w:color w:val="000000"/>
              </w:rPr>
              <w:t>0,3</w:t>
            </w:r>
          </w:p>
        </w:tc>
        <w:tc>
          <w:tcPr>
            <w:tcW w:w="708" w:type="dxa"/>
            <w:tcBorders>
              <w:top w:val="nil"/>
              <w:left w:val="nil"/>
              <w:bottom w:val="single" w:sz="4" w:space="0" w:color="auto"/>
              <w:right w:val="single" w:sz="4" w:space="0" w:color="auto"/>
            </w:tcBorders>
            <w:vAlign w:val="center"/>
            <w:hideMark/>
          </w:tcPr>
          <w:p w14:paraId="57245DE6" w14:textId="626D6172"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29332304" w14:textId="77777777" w:rsidR="00EC3D81" w:rsidRPr="001D7514" w:rsidRDefault="00EC3D81" w:rsidP="00EC3D81">
            <w:pPr>
              <w:jc w:val="right"/>
              <w:rPr>
                <w:b/>
                <w:color w:val="000000"/>
              </w:rPr>
            </w:pPr>
            <w:r w:rsidRPr="001D7514">
              <w:rPr>
                <w:b/>
                <w:color w:val="000000"/>
              </w:rPr>
              <w:t>0,3</w:t>
            </w:r>
          </w:p>
        </w:tc>
        <w:tc>
          <w:tcPr>
            <w:tcW w:w="709" w:type="dxa"/>
            <w:tcBorders>
              <w:top w:val="nil"/>
              <w:left w:val="nil"/>
              <w:bottom w:val="single" w:sz="4" w:space="0" w:color="auto"/>
              <w:right w:val="single" w:sz="4" w:space="0" w:color="auto"/>
            </w:tcBorders>
            <w:vAlign w:val="center"/>
            <w:hideMark/>
          </w:tcPr>
          <w:p w14:paraId="29D30E7F" w14:textId="6A1B09A6" w:rsidR="00EC3D81" w:rsidRPr="00A51209" w:rsidRDefault="00EC3D81" w:rsidP="00EC3D81">
            <w:pPr>
              <w:jc w:val="right"/>
              <w:rPr>
                <w:color w:val="000000"/>
              </w:rPr>
            </w:pPr>
            <w:r w:rsidRPr="00A51209">
              <w:rPr>
                <w:color w:val="000000"/>
              </w:rPr>
              <w:t>0,3</w:t>
            </w:r>
          </w:p>
        </w:tc>
        <w:tc>
          <w:tcPr>
            <w:tcW w:w="709" w:type="dxa"/>
            <w:tcBorders>
              <w:top w:val="nil"/>
              <w:left w:val="nil"/>
              <w:bottom w:val="single" w:sz="4" w:space="0" w:color="auto"/>
              <w:right w:val="single" w:sz="4" w:space="0" w:color="auto"/>
            </w:tcBorders>
            <w:vAlign w:val="center"/>
            <w:hideMark/>
          </w:tcPr>
          <w:p w14:paraId="20DFE0E6" w14:textId="77777777" w:rsidR="00EC3D81" w:rsidRPr="001D7514" w:rsidRDefault="00EC3D81" w:rsidP="00EC3D81">
            <w:pPr>
              <w:jc w:val="right"/>
              <w:rPr>
                <w:b/>
                <w:color w:val="000000"/>
              </w:rPr>
            </w:pPr>
            <w:r w:rsidRPr="001D7514">
              <w:rPr>
                <w:b/>
                <w:color w:val="000000"/>
              </w:rPr>
              <w:t>0,3</w:t>
            </w:r>
          </w:p>
        </w:tc>
      </w:tr>
      <w:tr w:rsidR="00EC3D81" w:rsidRPr="00A51209" w14:paraId="5DF6AB40" w14:textId="77777777" w:rsidTr="00852E3F">
        <w:trPr>
          <w:trHeight w:val="1800"/>
        </w:trPr>
        <w:tc>
          <w:tcPr>
            <w:tcW w:w="704" w:type="dxa"/>
            <w:tcBorders>
              <w:top w:val="single" w:sz="4" w:space="0" w:color="auto"/>
              <w:left w:val="single" w:sz="4" w:space="0" w:color="auto"/>
              <w:bottom w:val="single" w:sz="4" w:space="0" w:color="auto"/>
              <w:right w:val="single" w:sz="4" w:space="0" w:color="auto"/>
            </w:tcBorders>
            <w:vAlign w:val="center"/>
            <w:hideMark/>
          </w:tcPr>
          <w:p w14:paraId="38906BD7" w14:textId="77777777" w:rsidR="00EC3D81" w:rsidRPr="002629C9" w:rsidRDefault="00EC3D81" w:rsidP="00EC3D81">
            <w:pPr>
              <w:jc w:val="both"/>
              <w:rPr>
                <w:color w:val="000000"/>
                <w:sz w:val="18"/>
                <w:szCs w:val="18"/>
              </w:rPr>
            </w:pPr>
            <w:r w:rsidRPr="002629C9">
              <w:rPr>
                <w:color w:val="000000"/>
                <w:sz w:val="18"/>
                <w:szCs w:val="18"/>
              </w:rPr>
              <w:t>08*04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85E509" w14:textId="77777777" w:rsidR="00EC3D81" w:rsidRPr="008364BF" w:rsidRDefault="00EC3D81" w:rsidP="00EC3D81">
            <w:pPr>
              <w:jc w:val="both"/>
              <w:rPr>
                <w:color w:val="000000"/>
              </w:rPr>
            </w:pPr>
            <w:r w:rsidRPr="008364BF">
              <w:rPr>
                <w:color w:val="000000"/>
              </w:rPr>
              <w:t xml:space="preserve">Для цілей підрозділів 08.01-08.03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6B03A27" w14:textId="66BFE833" w:rsidR="00EC3D81" w:rsidRPr="00A51209" w:rsidRDefault="00EC3D81" w:rsidP="00EC3D81">
            <w:pPr>
              <w:jc w:val="right"/>
              <w:rPr>
                <w:color w:val="000000"/>
              </w:rPr>
            </w:pPr>
            <w:r w:rsidRPr="00A51209">
              <w:rPr>
                <w:color w:val="000000"/>
              </w:rPr>
              <w:t>0,3</w:t>
            </w:r>
          </w:p>
        </w:tc>
        <w:tc>
          <w:tcPr>
            <w:tcW w:w="766" w:type="dxa"/>
            <w:tcBorders>
              <w:top w:val="single" w:sz="4" w:space="0" w:color="auto"/>
              <w:left w:val="single" w:sz="4" w:space="0" w:color="auto"/>
              <w:bottom w:val="single" w:sz="4" w:space="0" w:color="auto"/>
              <w:right w:val="single" w:sz="4" w:space="0" w:color="auto"/>
            </w:tcBorders>
            <w:vAlign w:val="center"/>
            <w:hideMark/>
          </w:tcPr>
          <w:p w14:paraId="31B3A044" w14:textId="77777777" w:rsidR="00EC3D81" w:rsidRPr="001D7514" w:rsidRDefault="00EC3D81" w:rsidP="00EC3D81">
            <w:pPr>
              <w:jc w:val="right"/>
              <w:rPr>
                <w:b/>
                <w:color w:val="000000"/>
              </w:rPr>
            </w:pPr>
            <w:r w:rsidRPr="001D7514">
              <w:rPr>
                <w:b/>
                <w:color w:val="000000"/>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183016" w14:textId="730B2581" w:rsidR="00EC3D81" w:rsidRPr="00A51209" w:rsidRDefault="00EC3D81" w:rsidP="00EC3D81">
            <w:pPr>
              <w:jc w:val="right"/>
              <w:rPr>
                <w:color w:val="000000"/>
              </w:rPr>
            </w:pPr>
            <w:r w:rsidRPr="00A51209">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F99E99" w14:textId="77777777" w:rsidR="00EC3D81" w:rsidRPr="001D7514" w:rsidRDefault="00EC3D81" w:rsidP="00EC3D81">
            <w:pPr>
              <w:jc w:val="right"/>
              <w:rPr>
                <w:b/>
                <w:color w:val="000000"/>
              </w:rPr>
            </w:pPr>
            <w:r w:rsidRPr="001D7514">
              <w:rPr>
                <w:b/>
                <w:color w:val="00000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462EEC" w14:textId="533E2E1D" w:rsidR="00EC3D81" w:rsidRPr="00A51209" w:rsidRDefault="00EC3D81" w:rsidP="00EC3D81">
            <w:pPr>
              <w:jc w:val="right"/>
              <w:rPr>
                <w:color w:val="000000"/>
              </w:rPr>
            </w:pPr>
            <w:r w:rsidRPr="00A51209">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82D751" w14:textId="77777777" w:rsidR="00EC3D81" w:rsidRPr="001D7514" w:rsidRDefault="00EC3D81" w:rsidP="00EC3D81">
            <w:pPr>
              <w:jc w:val="right"/>
              <w:rPr>
                <w:b/>
                <w:color w:val="000000"/>
              </w:rPr>
            </w:pPr>
            <w:r w:rsidRPr="001D7514">
              <w:rPr>
                <w:b/>
                <w:color w:val="00000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8B387C" w14:textId="135DB9C3" w:rsidR="00EC3D81" w:rsidRPr="00A51209" w:rsidRDefault="00EC3D81" w:rsidP="00EC3D81">
            <w:pPr>
              <w:jc w:val="right"/>
              <w:rPr>
                <w:color w:val="000000"/>
              </w:rPr>
            </w:pPr>
            <w:r w:rsidRPr="00A51209">
              <w:rPr>
                <w:color w:val="00000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2C2C4" w14:textId="77777777" w:rsidR="00EC3D81" w:rsidRPr="001D7514" w:rsidRDefault="00EC3D81" w:rsidP="00EC3D81">
            <w:pPr>
              <w:jc w:val="right"/>
              <w:rPr>
                <w:b/>
                <w:color w:val="000000"/>
              </w:rPr>
            </w:pPr>
            <w:r w:rsidRPr="001D7514">
              <w:rPr>
                <w:b/>
                <w:color w:val="000000"/>
              </w:rPr>
              <w:t>0,3</w:t>
            </w:r>
          </w:p>
        </w:tc>
      </w:tr>
      <w:tr w:rsidR="00EC3D81" w:rsidRPr="00A51209" w14:paraId="26EFBDBB" w14:textId="77777777" w:rsidTr="00852E3F">
        <w:trPr>
          <w:trHeight w:val="330"/>
        </w:trPr>
        <w:tc>
          <w:tcPr>
            <w:tcW w:w="704" w:type="dxa"/>
            <w:tcBorders>
              <w:top w:val="single" w:sz="4" w:space="0" w:color="auto"/>
              <w:left w:val="single" w:sz="4" w:space="0" w:color="auto"/>
              <w:bottom w:val="single" w:sz="4" w:space="0" w:color="auto"/>
              <w:right w:val="single" w:sz="4" w:space="0" w:color="auto"/>
            </w:tcBorders>
            <w:vAlign w:val="center"/>
            <w:hideMark/>
          </w:tcPr>
          <w:p w14:paraId="5B148C1E" w14:textId="77777777" w:rsidR="00EC3D81" w:rsidRPr="002629C9" w:rsidRDefault="00EC3D81" w:rsidP="00EC3D81">
            <w:pPr>
              <w:jc w:val="both"/>
              <w:rPr>
                <w:color w:val="000000"/>
                <w:sz w:val="18"/>
                <w:szCs w:val="18"/>
              </w:rPr>
            </w:pPr>
            <w:r w:rsidRPr="002629C9">
              <w:rPr>
                <w:color w:val="000000"/>
                <w:sz w:val="18"/>
                <w:szCs w:val="18"/>
              </w:rPr>
              <w:t>9</w:t>
            </w:r>
          </w:p>
        </w:tc>
        <w:tc>
          <w:tcPr>
            <w:tcW w:w="8789" w:type="dxa"/>
            <w:gridSpan w:val="9"/>
            <w:tcBorders>
              <w:top w:val="single" w:sz="4" w:space="0" w:color="auto"/>
              <w:left w:val="nil"/>
              <w:bottom w:val="single" w:sz="4" w:space="0" w:color="auto"/>
              <w:right w:val="single" w:sz="4" w:space="0" w:color="000000"/>
            </w:tcBorders>
            <w:vAlign w:val="center"/>
            <w:hideMark/>
          </w:tcPr>
          <w:p w14:paraId="3E503AE2" w14:textId="77777777" w:rsidR="00EC3D81" w:rsidRPr="00A51209" w:rsidRDefault="00EC3D81" w:rsidP="00EC3D81">
            <w:pPr>
              <w:jc w:val="center"/>
              <w:rPr>
                <w:b/>
                <w:bCs/>
                <w:color w:val="000000"/>
              </w:rPr>
            </w:pPr>
            <w:r w:rsidRPr="00A51209">
              <w:rPr>
                <w:b/>
                <w:bCs/>
                <w:color w:val="000000"/>
              </w:rPr>
              <w:t>Землі лісогосподарського призначення</w:t>
            </w:r>
          </w:p>
        </w:tc>
      </w:tr>
      <w:tr w:rsidR="00093029" w:rsidRPr="00A51209" w14:paraId="06659261" w14:textId="77777777" w:rsidTr="001D7514">
        <w:trPr>
          <w:trHeight w:val="900"/>
        </w:trPr>
        <w:tc>
          <w:tcPr>
            <w:tcW w:w="704" w:type="dxa"/>
            <w:tcBorders>
              <w:top w:val="nil"/>
              <w:left w:val="single" w:sz="4" w:space="0" w:color="auto"/>
              <w:bottom w:val="single" w:sz="4" w:space="0" w:color="auto"/>
              <w:right w:val="single" w:sz="4" w:space="0" w:color="auto"/>
            </w:tcBorders>
            <w:vAlign w:val="center"/>
            <w:hideMark/>
          </w:tcPr>
          <w:p w14:paraId="564E694D" w14:textId="77777777" w:rsidR="00093029" w:rsidRPr="002629C9" w:rsidRDefault="00093029" w:rsidP="00093029">
            <w:pPr>
              <w:jc w:val="both"/>
              <w:rPr>
                <w:color w:val="000000"/>
                <w:sz w:val="18"/>
                <w:szCs w:val="18"/>
              </w:rPr>
            </w:pPr>
            <w:r w:rsidRPr="002629C9">
              <w:rPr>
                <w:color w:val="000000"/>
                <w:sz w:val="18"/>
                <w:szCs w:val="18"/>
              </w:rPr>
              <w:t>09*01</w:t>
            </w:r>
          </w:p>
        </w:tc>
        <w:tc>
          <w:tcPr>
            <w:tcW w:w="2835" w:type="dxa"/>
            <w:tcBorders>
              <w:top w:val="nil"/>
              <w:left w:val="nil"/>
              <w:bottom w:val="single" w:sz="4" w:space="0" w:color="auto"/>
              <w:right w:val="single" w:sz="4" w:space="0" w:color="auto"/>
            </w:tcBorders>
            <w:vAlign w:val="center"/>
            <w:hideMark/>
          </w:tcPr>
          <w:p w14:paraId="192A9BEC" w14:textId="77777777" w:rsidR="00093029" w:rsidRPr="008364BF" w:rsidRDefault="00093029" w:rsidP="00093029">
            <w:pPr>
              <w:jc w:val="both"/>
              <w:rPr>
                <w:color w:val="000000"/>
              </w:rPr>
            </w:pPr>
            <w:r w:rsidRPr="008364BF">
              <w:rPr>
                <w:color w:val="000000"/>
              </w:rPr>
              <w:t xml:space="preserve">Для ведення лісового господарства і пов’язаних з ним послуг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2AC6442" w14:textId="4D5EB94C" w:rsidR="00093029" w:rsidRPr="001D7514" w:rsidRDefault="00093029" w:rsidP="00093029">
            <w:pPr>
              <w:jc w:val="right"/>
              <w:rPr>
                <w:color w:val="000000"/>
                <w:sz w:val="22"/>
                <w:szCs w:val="22"/>
              </w:rPr>
            </w:pPr>
            <w:r w:rsidRPr="001D7514">
              <w:rPr>
                <w:color w:val="000000"/>
                <w:sz w:val="22"/>
                <w:szCs w:val="22"/>
              </w:rPr>
              <w:t>0,1</w:t>
            </w:r>
          </w:p>
        </w:tc>
        <w:tc>
          <w:tcPr>
            <w:tcW w:w="766" w:type="dxa"/>
            <w:tcBorders>
              <w:top w:val="single" w:sz="4" w:space="0" w:color="auto"/>
              <w:left w:val="nil"/>
              <w:bottom w:val="single" w:sz="4" w:space="0" w:color="auto"/>
              <w:right w:val="single" w:sz="4" w:space="0" w:color="auto"/>
            </w:tcBorders>
            <w:vAlign w:val="center"/>
            <w:hideMark/>
          </w:tcPr>
          <w:p w14:paraId="7A8F024D" w14:textId="77777777" w:rsidR="00093029" w:rsidRPr="001D7514" w:rsidRDefault="00093029" w:rsidP="00093029">
            <w:pPr>
              <w:jc w:val="right"/>
              <w:rPr>
                <w:b/>
                <w:color w:val="000000"/>
                <w:sz w:val="22"/>
                <w:szCs w:val="22"/>
              </w:rPr>
            </w:pPr>
            <w:r w:rsidRPr="001D7514">
              <w:rPr>
                <w:b/>
                <w:color w:val="000000"/>
                <w:sz w:val="22"/>
                <w:szCs w:val="22"/>
              </w:rPr>
              <w:t>0,1</w:t>
            </w:r>
          </w:p>
        </w:tc>
        <w:tc>
          <w:tcPr>
            <w:tcW w:w="851" w:type="dxa"/>
            <w:tcBorders>
              <w:top w:val="single" w:sz="4" w:space="0" w:color="auto"/>
              <w:left w:val="nil"/>
              <w:bottom w:val="single" w:sz="4" w:space="0" w:color="auto"/>
              <w:right w:val="single" w:sz="4" w:space="0" w:color="auto"/>
            </w:tcBorders>
            <w:vAlign w:val="center"/>
            <w:hideMark/>
          </w:tcPr>
          <w:p w14:paraId="5B584B5E" w14:textId="7B872AFF"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655037AD" w14:textId="77777777" w:rsidR="00093029" w:rsidRPr="001D7514" w:rsidRDefault="00093029" w:rsidP="00093029">
            <w:pPr>
              <w:jc w:val="right"/>
              <w:rPr>
                <w:b/>
                <w:color w:val="000000"/>
                <w:sz w:val="22"/>
                <w:szCs w:val="22"/>
              </w:rPr>
            </w:pPr>
            <w:r w:rsidRPr="001D7514">
              <w:rPr>
                <w:b/>
                <w:color w:val="000000"/>
                <w:sz w:val="22"/>
                <w:szCs w:val="22"/>
              </w:rPr>
              <w:t>0,1</w:t>
            </w:r>
          </w:p>
        </w:tc>
        <w:tc>
          <w:tcPr>
            <w:tcW w:w="708" w:type="dxa"/>
            <w:tcBorders>
              <w:top w:val="single" w:sz="4" w:space="0" w:color="auto"/>
              <w:left w:val="nil"/>
              <w:bottom w:val="single" w:sz="4" w:space="0" w:color="auto"/>
              <w:right w:val="single" w:sz="4" w:space="0" w:color="auto"/>
            </w:tcBorders>
            <w:vAlign w:val="center"/>
            <w:hideMark/>
          </w:tcPr>
          <w:p w14:paraId="5174E294" w14:textId="7D23CCC8"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0C2535D7" w14:textId="77777777" w:rsidR="00093029" w:rsidRPr="001D7514" w:rsidRDefault="00093029" w:rsidP="00093029">
            <w:pPr>
              <w:jc w:val="right"/>
              <w:rPr>
                <w:b/>
                <w:color w:val="000000"/>
                <w:sz w:val="22"/>
                <w:szCs w:val="22"/>
              </w:rPr>
            </w:pPr>
            <w:r w:rsidRPr="001D7514">
              <w:rPr>
                <w:b/>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0A8F2611" w14:textId="04914FC8"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30B40D0E" w14:textId="77777777" w:rsidR="00093029" w:rsidRPr="001D7514" w:rsidRDefault="00093029" w:rsidP="00093029">
            <w:pPr>
              <w:jc w:val="right"/>
              <w:rPr>
                <w:b/>
                <w:color w:val="000000"/>
                <w:sz w:val="22"/>
                <w:szCs w:val="22"/>
              </w:rPr>
            </w:pPr>
            <w:r w:rsidRPr="001D7514">
              <w:rPr>
                <w:b/>
                <w:color w:val="000000"/>
                <w:sz w:val="22"/>
                <w:szCs w:val="22"/>
              </w:rPr>
              <w:t>0,1</w:t>
            </w:r>
          </w:p>
        </w:tc>
      </w:tr>
      <w:tr w:rsidR="00093029" w:rsidRPr="00A51209" w14:paraId="66A441CF" w14:textId="77777777" w:rsidTr="001D7514">
        <w:trPr>
          <w:trHeight w:val="900"/>
        </w:trPr>
        <w:tc>
          <w:tcPr>
            <w:tcW w:w="704" w:type="dxa"/>
            <w:tcBorders>
              <w:top w:val="nil"/>
              <w:left w:val="single" w:sz="4" w:space="0" w:color="auto"/>
              <w:bottom w:val="single" w:sz="4" w:space="0" w:color="auto"/>
              <w:right w:val="single" w:sz="4" w:space="0" w:color="auto"/>
            </w:tcBorders>
            <w:vAlign w:val="center"/>
            <w:hideMark/>
          </w:tcPr>
          <w:p w14:paraId="01AD40E0" w14:textId="77777777" w:rsidR="00093029" w:rsidRPr="002629C9" w:rsidRDefault="00093029" w:rsidP="00093029">
            <w:pPr>
              <w:jc w:val="both"/>
              <w:rPr>
                <w:color w:val="000000"/>
                <w:sz w:val="18"/>
                <w:szCs w:val="18"/>
              </w:rPr>
            </w:pPr>
            <w:r w:rsidRPr="002629C9">
              <w:rPr>
                <w:color w:val="000000"/>
                <w:sz w:val="18"/>
                <w:szCs w:val="18"/>
              </w:rPr>
              <w:t>09*02</w:t>
            </w:r>
          </w:p>
        </w:tc>
        <w:tc>
          <w:tcPr>
            <w:tcW w:w="2835" w:type="dxa"/>
            <w:tcBorders>
              <w:top w:val="nil"/>
              <w:left w:val="nil"/>
              <w:bottom w:val="single" w:sz="4" w:space="0" w:color="auto"/>
              <w:right w:val="single" w:sz="4" w:space="0" w:color="auto"/>
            </w:tcBorders>
            <w:vAlign w:val="center"/>
            <w:hideMark/>
          </w:tcPr>
          <w:p w14:paraId="6E9E763D" w14:textId="77777777" w:rsidR="00093029" w:rsidRPr="008364BF" w:rsidRDefault="00093029" w:rsidP="00093029">
            <w:pPr>
              <w:jc w:val="both"/>
              <w:rPr>
                <w:color w:val="000000"/>
              </w:rPr>
            </w:pPr>
            <w:r w:rsidRPr="008364BF">
              <w:rPr>
                <w:color w:val="000000"/>
              </w:rPr>
              <w:t xml:space="preserve">Для іншого лісогосподарського призначення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02AEA16" w14:textId="3FD4C420" w:rsidR="00093029" w:rsidRPr="001D7514" w:rsidRDefault="00093029" w:rsidP="00093029">
            <w:pPr>
              <w:jc w:val="right"/>
              <w:rPr>
                <w:color w:val="000000"/>
                <w:sz w:val="22"/>
                <w:szCs w:val="22"/>
              </w:rPr>
            </w:pPr>
            <w:r w:rsidRPr="001D7514">
              <w:rPr>
                <w:color w:val="000000"/>
                <w:sz w:val="22"/>
                <w:szCs w:val="22"/>
              </w:rPr>
              <w:t>0,1</w:t>
            </w:r>
          </w:p>
        </w:tc>
        <w:tc>
          <w:tcPr>
            <w:tcW w:w="766" w:type="dxa"/>
            <w:tcBorders>
              <w:top w:val="single" w:sz="4" w:space="0" w:color="auto"/>
              <w:left w:val="nil"/>
              <w:bottom w:val="single" w:sz="4" w:space="0" w:color="auto"/>
              <w:right w:val="single" w:sz="4" w:space="0" w:color="auto"/>
            </w:tcBorders>
            <w:vAlign w:val="center"/>
            <w:hideMark/>
          </w:tcPr>
          <w:p w14:paraId="19633C5D" w14:textId="77777777" w:rsidR="00093029" w:rsidRPr="001D7514" w:rsidRDefault="00093029" w:rsidP="00093029">
            <w:pPr>
              <w:jc w:val="right"/>
              <w:rPr>
                <w:b/>
                <w:color w:val="000000"/>
                <w:sz w:val="22"/>
                <w:szCs w:val="22"/>
              </w:rPr>
            </w:pPr>
            <w:r w:rsidRPr="001D7514">
              <w:rPr>
                <w:b/>
                <w:color w:val="000000"/>
                <w:sz w:val="22"/>
                <w:szCs w:val="22"/>
              </w:rPr>
              <w:t>0,1</w:t>
            </w:r>
          </w:p>
        </w:tc>
        <w:tc>
          <w:tcPr>
            <w:tcW w:w="851" w:type="dxa"/>
            <w:tcBorders>
              <w:top w:val="single" w:sz="4" w:space="0" w:color="auto"/>
              <w:left w:val="nil"/>
              <w:bottom w:val="single" w:sz="4" w:space="0" w:color="auto"/>
              <w:right w:val="single" w:sz="4" w:space="0" w:color="auto"/>
            </w:tcBorders>
            <w:vAlign w:val="center"/>
            <w:hideMark/>
          </w:tcPr>
          <w:p w14:paraId="0F0F849E" w14:textId="30E864B8"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615F6A27" w14:textId="77777777" w:rsidR="00093029" w:rsidRPr="001D7514" w:rsidRDefault="00093029" w:rsidP="00093029">
            <w:pPr>
              <w:jc w:val="right"/>
              <w:rPr>
                <w:b/>
                <w:color w:val="000000"/>
                <w:sz w:val="22"/>
                <w:szCs w:val="22"/>
              </w:rPr>
            </w:pPr>
            <w:r w:rsidRPr="001D7514">
              <w:rPr>
                <w:b/>
                <w:color w:val="000000"/>
                <w:sz w:val="22"/>
                <w:szCs w:val="22"/>
              </w:rPr>
              <w:t>0,1</w:t>
            </w:r>
          </w:p>
        </w:tc>
        <w:tc>
          <w:tcPr>
            <w:tcW w:w="708" w:type="dxa"/>
            <w:tcBorders>
              <w:top w:val="single" w:sz="4" w:space="0" w:color="auto"/>
              <w:left w:val="nil"/>
              <w:bottom w:val="single" w:sz="4" w:space="0" w:color="auto"/>
              <w:right w:val="single" w:sz="4" w:space="0" w:color="auto"/>
            </w:tcBorders>
            <w:vAlign w:val="center"/>
            <w:hideMark/>
          </w:tcPr>
          <w:p w14:paraId="24784252" w14:textId="3DF7C62B"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349509B3" w14:textId="77777777" w:rsidR="00093029" w:rsidRPr="001D7514" w:rsidRDefault="00093029" w:rsidP="00093029">
            <w:pPr>
              <w:jc w:val="right"/>
              <w:rPr>
                <w:b/>
                <w:color w:val="000000"/>
                <w:sz w:val="22"/>
                <w:szCs w:val="22"/>
              </w:rPr>
            </w:pPr>
            <w:r w:rsidRPr="001D7514">
              <w:rPr>
                <w:b/>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54A1DD8F" w14:textId="1B0C097A"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60BDA65E" w14:textId="77777777" w:rsidR="00093029" w:rsidRPr="001D7514" w:rsidRDefault="00093029" w:rsidP="00093029">
            <w:pPr>
              <w:jc w:val="right"/>
              <w:rPr>
                <w:b/>
                <w:color w:val="000000"/>
                <w:sz w:val="22"/>
                <w:szCs w:val="22"/>
              </w:rPr>
            </w:pPr>
            <w:r w:rsidRPr="001D7514">
              <w:rPr>
                <w:b/>
                <w:color w:val="000000"/>
                <w:sz w:val="22"/>
                <w:szCs w:val="22"/>
              </w:rPr>
              <w:t>0,1</w:t>
            </w:r>
          </w:p>
        </w:tc>
      </w:tr>
      <w:tr w:rsidR="00093029" w:rsidRPr="00A51209" w14:paraId="1B926D58" w14:textId="77777777" w:rsidTr="001D7514">
        <w:trPr>
          <w:trHeight w:val="1800"/>
        </w:trPr>
        <w:tc>
          <w:tcPr>
            <w:tcW w:w="704" w:type="dxa"/>
            <w:tcBorders>
              <w:top w:val="nil"/>
              <w:left w:val="single" w:sz="4" w:space="0" w:color="auto"/>
              <w:bottom w:val="single" w:sz="4" w:space="0" w:color="auto"/>
              <w:right w:val="single" w:sz="4" w:space="0" w:color="auto"/>
            </w:tcBorders>
            <w:vAlign w:val="center"/>
            <w:hideMark/>
          </w:tcPr>
          <w:p w14:paraId="467D7DFC" w14:textId="77777777" w:rsidR="00093029" w:rsidRPr="002629C9" w:rsidRDefault="00093029" w:rsidP="00093029">
            <w:pPr>
              <w:jc w:val="both"/>
              <w:rPr>
                <w:color w:val="000000"/>
                <w:sz w:val="18"/>
                <w:szCs w:val="18"/>
              </w:rPr>
            </w:pPr>
            <w:r w:rsidRPr="002629C9">
              <w:rPr>
                <w:color w:val="000000"/>
                <w:sz w:val="18"/>
                <w:szCs w:val="18"/>
              </w:rPr>
              <w:t>09*03</w:t>
            </w:r>
          </w:p>
        </w:tc>
        <w:tc>
          <w:tcPr>
            <w:tcW w:w="2835" w:type="dxa"/>
            <w:tcBorders>
              <w:top w:val="nil"/>
              <w:left w:val="nil"/>
              <w:bottom w:val="single" w:sz="4" w:space="0" w:color="auto"/>
              <w:right w:val="single" w:sz="4" w:space="0" w:color="auto"/>
            </w:tcBorders>
            <w:vAlign w:val="center"/>
            <w:hideMark/>
          </w:tcPr>
          <w:p w14:paraId="575719F1" w14:textId="77777777" w:rsidR="00093029" w:rsidRPr="008364BF" w:rsidRDefault="00093029" w:rsidP="00093029">
            <w:pPr>
              <w:jc w:val="both"/>
              <w:rPr>
                <w:color w:val="000000"/>
              </w:rPr>
            </w:pPr>
            <w:r w:rsidRPr="008364BF">
              <w:rPr>
                <w:color w:val="000000"/>
              </w:rPr>
              <w:t xml:space="preserve">Для цілей підрозділів 09.01-09.02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38B13E2" w14:textId="7AFE9BF9" w:rsidR="00093029" w:rsidRPr="001D7514" w:rsidRDefault="00093029" w:rsidP="00093029">
            <w:pPr>
              <w:jc w:val="right"/>
              <w:rPr>
                <w:color w:val="000000"/>
                <w:sz w:val="22"/>
                <w:szCs w:val="22"/>
              </w:rPr>
            </w:pPr>
            <w:r w:rsidRPr="001D7514">
              <w:rPr>
                <w:color w:val="000000"/>
                <w:sz w:val="22"/>
                <w:szCs w:val="22"/>
              </w:rPr>
              <w:t>0,1</w:t>
            </w:r>
          </w:p>
        </w:tc>
        <w:tc>
          <w:tcPr>
            <w:tcW w:w="766" w:type="dxa"/>
            <w:tcBorders>
              <w:top w:val="single" w:sz="4" w:space="0" w:color="auto"/>
              <w:left w:val="nil"/>
              <w:bottom w:val="single" w:sz="4" w:space="0" w:color="auto"/>
              <w:right w:val="single" w:sz="4" w:space="0" w:color="auto"/>
            </w:tcBorders>
            <w:vAlign w:val="center"/>
            <w:hideMark/>
          </w:tcPr>
          <w:p w14:paraId="49869D11" w14:textId="77777777" w:rsidR="00093029" w:rsidRPr="001D7514" w:rsidRDefault="00093029" w:rsidP="00093029">
            <w:pPr>
              <w:jc w:val="right"/>
              <w:rPr>
                <w:b/>
                <w:color w:val="000000"/>
                <w:sz w:val="22"/>
                <w:szCs w:val="22"/>
              </w:rPr>
            </w:pPr>
            <w:r w:rsidRPr="001D7514">
              <w:rPr>
                <w:b/>
                <w:color w:val="000000"/>
                <w:sz w:val="22"/>
                <w:szCs w:val="22"/>
              </w:rPr>
              <w:t>0,1</w:t>
            </w:r>
          </w:p>
        </w:tc>
        <w:tc>
          <w:tcPr>
            <w:tcW w:w="851" w:type="dxa"/>
            <w:tcBorders>
              <w:top w:val="single" w:sz="4" w:space="0" w:color="auto"/>
              <w:left w:val="nil"/>
              <w:bottom w:val="single" w:sz="4" w:space="0" w:color="auto"/>
              <w:right w:val="single" w:sz="4" w:space="0" w:color="auto"/>
            </w:tcBorders>
            <w:vAlign w:val="center"/>
            <w:hideMark/>
          </w:tcPr>
          <w:p w14:paraId="4C447875" w14:textId="08D61D0A"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79CDEDD4" w14:textId="77777777" w:rsidR="00093029" w:rsidRPr="001D7514" w:rsidRDefault="00093029" w:rsidP="00093029">
            <w:pPr>
              <w:jc w:val="right"/>
              <w:rPr>
                <w:b/>
                <w:color w:val="000000"/>
                <w:sz w:val="22"/>
                <w:szCs w:val="22"/>
              </w:rPr>
            </w:pPr>
            <w:r w:rsidRPr="001D7514">
              <w:rPr>
                <w:b/>
                <w:color w:val="000000"/>
                <w:sz w:val="22"/>
                <w:szCs w:val="22"/>
              </w:rPr>
              <w:t>0,1</w:t>
            </w:r>
          </w:p>
        </w:tc>
        <w:tc>
          <w:tcPr>
            <w:tcW w:w="708" w:type="dxa"/>
            <w:tcBorders>
              <w:top w:val="single" w:sz="4" w:space="0" w:color="auto"/>
              <w:left w:val="nil"/>
              <w:bottom w:val="single" w:sz="4" w:space="0" w:color="auto"/>
              <w:right w:val="single" w:sz="4" w:space="0" w:color="auto"/>
            </w:tcBorders>
            <w:vAlign w:val="center"/>
            <w:hideMark/>
          </w:tcPr>
          <w:p w14:paraId="6C29C93C" w14:textId="1CA2198D"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1A1A004E" w14:textId="77777777" w:rsidR="00093029" w:rsidRPr="001D7514" w:rsidRDefault="00093029" w:rsidP="00093029">
            <w:pPr>
              <w:jc w:val="right"/>
              <w:rPr>
                <w:b/>
                <w:color w:val="000000"/>
                <w:sz w:val="22"/>
                <w:szCs w:val="22"/>
              </w:rPr>
            </w:pPr>
            <w:r w:rsidRPr="001D7514">
              <w:rPr>
                <w:b/>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728A6D66" w14:textId="6858BAA7" w:rsidR="00093029" w:rsidRPr="001D7514" w:rsidRDefault="00093029" w:rsidP="00093029">
            <w:pPr>
              <w:jc w:val="right"/>
              <w:rPr>
                <w:color w:val="000000"/>
                <w:sz w:val="22"/>
                <w:szCs w:val="22"/>
              </w:rPr>
            </w:pPr>
            <w:r w:rsidRPr="001D7514">
              <w:rPr>
                <w:color w:val="000000"/>
                <w:sz w:val="22"/>
                <w:szCs w:val="22"/>
              </w:rPr>
              <w:t>0,1</w:t>
            </w:r>
          </w:p>
        </w:tc>
        <w:tc>
          <w:tcPr>
            <w:tcW w:w="709" w:type="dxa"/>
            <w:tcBorders>
              <w:top w:val="single" w:sz="4" w:space="0" w:color="auto"/>
              <w:left w:val="nil"/>
              <w:bottom w:val="single" w:sz="4" w:space="0" w:color="auto"/>
              <w:right w:val="single" w:sz="4" w:space="0" w:color="auto"/>
            </w:tcBorders>
            <w:vAlign w:val="center"/>
            <w:hideMark/>
          </w:tcPr>
          <w:p w14:paraId="4393E3AE" w14:textId="77777777" w:rsidR="00093029" w:rsidRPr="001D7514" w:rsidRDefault="00093029" w:rsidP="00093029">
            <w:pPr>
              <w:jc w:val="right"/>
              <w:rPr>
                <w:b/>
                <w:color w:val="000000"/>
                <w:sz w:val="22"/>
                <w:szCs w:val="22"/>
              </w:rPr>
            </w:pPr>
            <w:r w:rsidRPr="001D7514">
              <w:rPr>
                <w:b/>
                <w:color w:val="000000"/>
                <w:sz w:val="22"/>
                <w:szCs w:val="22"/>
              </w:rPr>
              <w:t>0,1</w:t>
            </w:r>
          </w:p>
        </w:tc>
      </w:tr>
      <w:tr w:rsidR="00EC3D81" w:rsidRPr="00A51209" w14:paraId="69E130FF" w14:textId="77777777" w:rsidTr="002629C9">
        <w:trPr>
          <w:trHeight w:val="300"/>
        </w:trPr>
        <w:tc>
          <w:tcPr>
            <w:tcW w:w="704" w:type="dxa"/>
            <w:tcBorders>
              <w:top w:val="nil"/>
              <w:left w:val="single" w:sz="4" w:space="0" w:color="auto"/>
              <w:bottom w:val="single" w:sz="4" w:space="0" w:color="auto"/>
              <w:right w:val="single" w:sz="4" w:space="0" w:color="auto"/>
            </w:tcBorders>
            <w:vAlign w:val="center"/>
            <w:hideMark/>
          </w:tcPr>
          <w:p w14:paraId="5B79885B" w14:textId="77777777" w:rsidR="00EC3D81" w:rsidRPr="002629C9" w:rsidRDefault="00EC3D81" w:rsidP="00EC3D81">
            <w:pPr>
              <w:jc w:val="both"/>
              <w:rPr>
                <w:color w:val="000000"/>
                <w:sz w:val="18"/>
                <w:szCs w:val="18"/>
              </w:rPr>
            </w:pPr>
            <w:r w:rsidRPr="002629C9">
              <w:rPr>
                <w:color w:val="000000"/>
                <w:sz w:val="18"/>
                <w:szCs w:val="18"/>
              </w:rPr>
              <w:t>10</w:t>
            </w:r>
          </w:p>
        </w:tc>
        <w:tc>
          <w:tcPr>
            <w:tcW w:w="8789" w:type="dxa"/>
            <w:gridSpan w:val="9"/>
            <w:tcBorders>
              <w:top w:val="single" w:sz="4" w:space="0" w:color="auto"/>
              <w:left w:val="nil"/>
              <w:bottom w:val="single" w:sz="4" w:space="0" w:color="auto"/>
              <w:right w:val="single" w:sz="4" w:space="0" w:color="000000"/>
            </w:tcBorders>
            <w:vAlign w:val="center"/>
            <w:hideMark/>
          </w:tcPr>
          <w:p w14:paraId="6070FE85" w14:textId="77777777" w:rsidR="00EC3D81" w:rsidRPr="00A51209" w:rsidRDefault="00EC3D81" w:rsidP="00EC3D81">
            <w:pPr>
              <w:jc w:val="center"/>
              <w:rPr>
                <w:b/>
                <w:bCs/>
                <w:color w:val="000000"/>
              </w:rPr>
            </w:pPr>
            <w:r w:rsidRPr="00A51209">
              <w:rPr>
                <w:b/>
                <w:bCs/>
                <w:color w:val="000000"/>
              </w:rPr>
              <w:t>Землі водного фонду</w:t>
            </w:r>
          </w:p>
        </w:tc>
      </w:tr>
      <w:tr w:rsidR="00831594" w:rsidRPr="00A51209" w14:paraId="172DF722" w14:textId="77777777" w:rsidTr="00C354DC">
        <w:trPr>
          <w:trHeight w:val="900"/>
        </w:trPr>
        <w:tc>
          <w:tcPr>
            <w:tcW w:w="704" w:type="dxa"/>
            <w:tcBorders>
              <w:top w:val="nil"/>
              <w:left w:val="single" w:sz="4" w:space="0" w:color="auto"/>
              <w:bottom w:val="single" w:sz="4" w:space="0" w:color="auto"/>
              <w:right w:val="single" w:sz="4" w:space="0" w:color="auto"/>
            </w:tcBorders>
            <w:vAlign w:val="center"/>
            <w:hideMark/>
          </w:tcPr>
          <w:p w14:paraId="7F218A10" w14:textId="77777777" w:rsidR="00831594" w:rsidRPr="002629C9" w:rsidRDefault="00831594" w:rsidP="00831594">
            <w:pPr>
              <w:jc w:val="both"/>
              <w:rPr>
                <w:color w:val="000000"/>
                <w:sz w:val="18"/>
                <w:szCs w:val="18"/>
              </w:rPr>
            </w:pPr>
            <w:r w:rsidRPr="002629C9">
              <w:rPr>
                <w:color w:val="000000"/>
                <w:sz w:val="18"/>
                <w:szCs w:val="18"/>
              </w:rPr>
              <w:t>10*01</w:t>
            </w:r>
          </w:p>
        </w:tc>
        <w:tc>
          <w:tcPr>
            <w:tcW w:w="2835" w:type="dxa"/>
            <w:tcBorders>
              <w:top w:val="nil"/>
              <w:left w:val="nil"/>
              <w:bottom w:val="single" w:sz="4" w:space="0" w:color="auto"/>
              <w:right w:val="single" w:sz="4" w:space="0" w:color="auto"/>
            </w:tcBorders>
            <w:vAlign w:val="center"/>
            <w:hideMark/>
          </w:tcPr>
          <w:p w14:paraId="44BA8970" w14:textId="77777777" w:rsidR="00831594" w:rsidRPr="008364BF" w:rsidRDefault="00831594" w:rsidP="00831594">
            <w:pPr>
              <w:jc w:val="both"/>
              <w:rPr>
                <w:color w:val="000000"/>
              </w:rPr>
            </w:pPr>
            <w:r w:rsidRPr="008364BF">
              <w:rPr>
                <w:color w:val="000000"/>
              </w:rPr>
              <w:t xml:space="preserve">Для експлуатації та догляду за водними об’єктами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33770D1" w14:textId="64C10AA4"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40EFE7AE"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4E97CB50" w14:textId="345A8827"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305F9262"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5D7F76AB" w14:textId="607EBEA2"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7DF85961"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3B89E795" w14:textId="40E957CA"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34861705"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336C9007" w14:textId="77777777" w:rsidTr="00C354DC">
        <w:trPr>
          <w:trHeight w:val="1200"/>
        </w:trPr>
        <w:tc>
          <w:tcPr>
            <w:tcW w:w="704" w:type="dxa"/>
            <w:tcBorders>
              <w:top w:val="nil"/>
              <w:left w:val="single" w:sz="4" w:space="0" w:color="auto"/>
              <w:bottom w:val="single" w:sz="4" w:space="0" w:color="auto"/>
              <w:right w:val="single" w:sz="4" w:space="0" w:color="auto"/>
            </w:tcBorders>
            <w:vAlign w:val="center"/>
            <w:hideMark/>
          </w:tcPr>
          <w:p w14:paraId="596E7E6F" w14:textId="77777777" w:rsidR="00831594" w:rsidRPr="002629C9" w:rsidRDefault="00831594" w:rsidP="00831594">
            <w:pPr>
              <w:jc w:val="both"/>
              <w:rPr>
                <w:color w:val="000000"/>
                <w:sz w:val="18"/>
                <w:szCs w:val="18"/>
              </w:rPr>
            </w:pPr>
            <w:r w:rsidRPr="002629C9">
              <w:rPr>
                <w:color w:val="000000"/>
                <w:sz w:val="18"/>
                <w:szCs w:val="18"/>
              </w:rPr>
              <w:t>10*02</w:t>
            </w:r>
          </w:p>
        </w:tc>
        <w:tc>
          <w:tcPr>
            <w:tcW w:w="2835" w:type="dxa"/>
            <w:tcBorders>
              <w:top w:val="nil"/>
              <w:left w:val="nil"/>
              <w:bottom w:val="single" w:sz="4" w:space="0" w:color="auto"/>
              <w:right w:val="single" w:sz="4" w:space="0" w:color="auto"/>
            </w:tcBorders>
            <w:vAlign w:val="center"/>
            <w:hideMark/>
          </w:tcPr>
          <w:p w14:paraId="7EF5532B" w14:textId="77777777" w:rsidR="00831594" w:rsidRPr="008364BF" w:rsidRDefault="00831594" w:rsidP="00831594">
            <w:pPr>
              <w:jc w:val="both"/>
              <w:rPr>
                <w:color w:val="000000"/>
              </w:rPr>
            </w:pPr>
            <w:r w:rsidRPr="008364BF">
              <w:rPr>
                <w:color w:val="000000"/>
              </w:rPr>
              <w:t xml:space="preserve">Для облаштування та догляду за прибережними захисними смугами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4849993" w14:textId="15172796"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0E04671C"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59F45451" w14:textId="21F9E24E"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0D539BA5"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5B86B1DA" w14:textId="13B9D421"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5961D8C7"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19C6294E" w14:textId="02AAD256"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622B5519"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4E716856" w14:textId="77777777" w:rsidTr="00C354DC">
        <w:trPr>
          <w:trHeight w:val="900"/>
        </w:trPr>
        <w:tc>
          <w:tcPr>
            <w:tcW w:w="704" w:type="dxa"/>
            <w:tcBorders>
              <w:top w:val="nil"/>
              <w:left w:val="single" w:sz="4" w:space="0" w:color="auto"/>
              <w:bottom w:val="single" w:sz="4" w:space="0" w:color="auto"/>
              <w:right w:val="single" w:sz="4" w:space="0" w:color="auto"/>
            </w:tcBorders>
            <w:vAlign w:val="center"/>
            <w:hideMark/>
          </w:tcPr>
          <w:p w14:paraId="66DE1E41" w14:textId="77777777" w:rsidR="00831594" w:rsidRPr="002629C9" w:rsidRDefault="00831594" w:rsidP="00831594">
            <w:pPr>
              <w:jc w:val="both"/>
              <w:rPr>
                <w:color w:val="000000"/>
                <w:sz w:val="18"/>
                <w:szCs w:val="18"/>
              </w:rPr>
            </w:pPr>
            <w:r w:rsidRPr="002629C9">
              <w:rPr>
                <w:color w:val="000000"/>
                <w:sz w:val="18"/>
                <w:szCs w:val="18"/>
              </w:rPr>
              <w:t>10*03</w:t>
            </w:r>
          </w:p>
        </w:tc>
        <w:tc>
          <w:tcPr>
            <w:tcW w:w="2835" w:type="dxa"/>
            <w:tcBorders>
              <w:top w:val="nil"/>
              <w:left w:val="nil"/>
              <w:bottom w:val="single" w:sz="4" w:space="0" w:color="auto"/>
              <w:right w:val="single" w:sz="4" w:space="0" w:color="auto"/>
            </w:tcBorders>
            <w:vAlign w:val="center"/>
            <w:hideMark/>
          </w:tcPr>
          <w:p w14:paraId="723B88EA" w14:textId="77777777" w:rsidR="00831594" w:rsidRPr="008364BF" w:rsidRDefault="00831594" w:rsidP="00831594">
            <w:pPr>
              <w:jc w:val="both"/>
              <w:rPr>
                <w:color w:val="000000"/>
              </w:rPr>
            </w:pPr>
            <w:r w:rsidRPr="008364BF">
              <w:rPr>
                <w:color w:val="000000"/>
              </w:rPr>
              <w:t xml:space="preserve">Для експлуатації та догляду за смугами відведення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1006906" w14:textId="6F46D7C6"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37C9FA4D"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5A941DD5" w14:textId="5A6173BD"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F49679D"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3E19002D" w14:textId="6A628109"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602887DA"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0DF0974E" w14:textId="22064E59"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61E94E65"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4C3F8855" w14:textId="77777777" w:rsidTr="00C354DC">
        <w:trPr>
          <w:trHeight w:val="1500"/>
        </w:trPr>
        <w:tc>
          <w:tcPr>
            <w:tcW w:w="704" w:type="dxa"/>
            <w:tcBorders>
              <w:top w:val="nil"/>
              <w:left w:val="single" w:sz="4" w:space="0" w:color="auto"/>
              <w:bottom w:val="single" w:sz="4" w:space="0" w:color="auto"/>
              <w:right w:val="single" w:sz="4" w:space="0" w:color="auto"/>
            </w:tcBorders>
            <w:vAlign w:val="center"/>
            <w:hideMark/>
          </w:tcPr>
          <w:p w14:paraId="6FBC7771" w14:textId="77777777" w:rsidR="00831594" w:rsidRPr="002629C9" w:rsidRDefault="00831594" w:rsidP="00831594">
            <w:pPr>
              <w:jc w:val="both"/>
              <w:rPr>
                <w:color w:val="000000"/>
                <w:sz w:val="18"/>
                <w:szCs w:val="18"/>
              </w:rPr>
            </w:pPr>
            <w:r w:rsidRPr="002629C9">
              <w:rPr>
                <w:color w:val="000000"/>
                <w:sz w:val="18"/>
                <w:szCs w:val="18"/>
              </w:rPr>
              <w:t>10*04</w:t>
            </w:r>
          </w:p>
        </w:tc>
        <w:tc>
          <w:tcPr>
            <w:tcW w:w="2835" w:type="dxa"/>
            <w:tcBorders>
              <w:top w:val="nil"/>
              <w:left w:val="nil"/>
              <w:bottom w:val="single" w:sz="4" w:space="0" w:color="auto"/>
              <w:right w:val="single" w:sz="4" w:space="0" w:color="auto"/>
            </w:tcBorders>
            <w:vAlign w:val="center"/>
            <w:hideMark/>
          </w:tcPr>
          <w:p w14:paraId="2C3F1FD7" w14:textId="77777777" w:rsidR="00831594" w:rsidRPr="008364BF" w:rsidRDefault="00831594" w:rsidP="00831594">
            <w:pPr>
              <w:jc w:val="both"/>
              <w:rPr>
                <w:color w:val="000000"/>
              </w:rPr>
            </w:pPr>
            <w:r w:rsidRPr="008364BF">
              <w:rPr>
                <w:color w:val="000000"/>
              </w:rPr>
              <w:t xml:space="preserve">Для експлуатації та догляду за гідротехнічними, іншими водогосподарськими спорудами і каналами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CB54344" w14:textId="5F89024E"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20E2381C"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218F4AB0" w14:textId="4EA1FDA8"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1131047A"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20857B30" w14:textId="0FEBD3F6"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3BD3A320"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4125CF6D" w14:textId="65D5E7F3"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62936967"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2DD10E57" w14:textId="77777777" w:rsidTr="00C354DC">
        <w:trPr>
          <w:trHeight w:val="900"/>
        </w:trPr>
        <w:tc>
          <w:tcPr>
            <w:tcW w:w="704" w:type="dxa"/>
            <w:tcBorders>
              <w:top w:val="nil"/>
              <w:left w:val="single" w:sz="4" w:space="0" w:color="auto"/>
              <w:bottom w:val="single" w:sz="4" w:space="0" w:color="auto"/>
              <w:right w:val="single" w:sz="4" w:space="0" w:color="auto"/>
            </w:tcBorders>
            <w:vAlign w:val="center"/>
            <w:hideMark/>
          </w:tcPr>
          <w:p w14:paraId="3C5DFEA5" w14:textId="77777777" w:rsidR="00831594" w:rsidRPr="002629C9" w:rsidRDefault="00831594" w:rsidP="00831594">
            <w:pPr>
              <w:jc w:val="both"/>
              <w:rPr>
                <w:color w:val="000000"/>
                <w:sz w:val="18"/>
                <w:szCs w:val="18"/>
              </w:rPr>
            </w:pPr>
            <w:r w:rsidRPr="002629C9">
              <w:rPr>
                <w:color w:val="000000"/>
                <w:sz w:val="18"/>
                <w:szCs w:val="18"/>
              </w:rPr>
              <w:lastRenderedPageBreak/>
              <w:t>10*05</w:t>
            </w:r>
          </w:p>
        </w:tc>
        <w:tc>
          <w:tcPr>
            <w:tcW w:w="2835" w:type="dxa"/>
            <w:tcBorders>
              <w:top w:val="nil"/>
              <w:left w:val="nil"/>
              <w:bottom w:val="single" w:sz="4" w:space="0" w:color="auto"/>
              <w:right w:val="single" w:sz="4" w:space="0" w:color="auto"/>
            </w:tcBorders>
            <w:vAlign w:val="center"/>
            <w:hideMark/>
          </w:tcPr>
          <w:p w14:paraId="7CFECAA4" w14:textId="77777777" w:rsidR="00831594" w:rsidRPr="008364BF" w:rsidRDefault="00831594" w:rsidP="00831594">
            <w:pPr>
              <w:jc w:val="both"/>
              <w:rPr>
                <w:color w:val="000000"/>
              </w:rPr>
            </w:pPr>
            <w:r w:rsidRPr="008364BF">
              <w:rPr>
                <w:color w:val="000000"/>
              </w:rPr>
              <w:t xml:space="preserve">Для догляду за береговими смугами водних шляхів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5B0F973" w14:textId="435D2C48"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015EA4FF"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26EC738D" w14:textId="37C38E30"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5819A271"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6A79B38F" w14:textId="5F0B3050"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59EA69B0"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10E55EA1" w14:textId="088EC0EA"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4A6C0A39"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211F7295" w14:textId="77777777" w:rsidTr="00C354DC">
        <w:trPr>
          <w:trHeight w:val="300"/>
        </w:trPr>
        <w:tc>
          <w:tcPr>
            <w:tcW w:w="704" w:type="dxa"/>
            <w:tcBorders>
              <w:top w:val="nil"/>
              <w:left w:val="single" w:sz="4" w:space="0" w:color="auto"/>
              <w:bottom w:val="single" w:sz="4" w:space="0" w:color="auto"/>
              <w:right w:val="single" w:sz="4" w:space="0" w:color="auto"/>
            </w:tcBorders>
            <w:vAlign w:val="center"/>
            <w:hideMark/>
          </w:tcPr>
          <w:p w14:paraId="481FED15" w14:textId="77777777" w:rsidR="00831594" w:rsidRPr="002629C9" w:rsidRDefault="00831594" w:rsidP="00831594">
            <w:pPr>
              <w:jc w:val="both"/>
              <w:rPr>
                <w:color w:val="000000"/>
                <w:sz w:val="18"/>
                <w:szCs w:val="18"/>
              </w:rPr>
            </w:pPr>
            <w:r w:rsidRPr="002629C9">
              <w:rPr>
                <w:color w:val="000000"/>
                <w:sz w:val="18"/>
                <w:szCs w:val="18"/>
              </w:rPr>
              <w:t>10*06</w:t>
            </w:r>
          </w:p>
        </w:tc>
        <w:tc>
          <w:tcPr>
            <w:tcW w:w="2835" w:type="dxa"/>
            <w:tcBorders>
              <w:top w:val="nil"/>
              <w:left w:val="nil"/>
              <w:bottom w:val="single" w:sz="4" w:space="0" w:color="auto"/>
              <w:right w:val="single" w:sz="4" w:space="0" w:color="auto"/>
            </w:tcBorders>
            <w:vAlign w:val="center"/>
            <w:hideMark/>
          </w:tcPr>
          <w:p w14:paraId="0BD7116E" w14:textId="77777777" w:rsidR="00831594" w:rsidRPr="008364BF" w:rsidRDefault="00831594" w:rsidP="00831594">
            <w:pPr>
              <w:jc w:val="both"/>
              <w:rPr>
                <w:color w:val="000000"/>
              </w:rPr>
            </w:pPr>
            <w:r w:rsidRPr="008364BF">
              <w:rPr>
                <w:color w:val="000000"/>
              </w:rPr>
              <w:t xml:space="preserve">Для сінокосіння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4C4516C" w14:textId="74D5BFDE"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0A747960"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316102E3" w14:textId="0656477A"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1B87BFA"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4D792AE4" w14:textId="56D58AB5"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3C6F5D72"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1760B87B" w14:textId="6F8B8D86"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49206E5"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749B02A8" w14:textId="77777777" w:rsidTr="00C354DC">
        <w:trPr>
          <w:trHeight w:val="600"/>
        </w:trPr>
        <w:tc>
          <w:tcPr>
            <w:tcW w:w="704" w:type="dxa"/>
            <w:tcBorders>
              <w:top w:val="nil"/>
              <w:left w:val="single" w:sz="4" w:space="0" w:color="auto"/>
              <w:bottom w:val="single" w:sz="4" w:space="0" w:color="auto"/>
              <w:right w:val="single" w:sz="4" w:space="0" w:color="auto"/>
            </w:tcBorders>
            <w:vAlign w:val="center"/>
            <w:hideMark/>
          </w:tcPr>
          <w:p w14:paraId="4E7B8D7A" w14:textId="77777777" w:rsidR="00831594" w:rsidRPr="002629C9" w:rsidRDefault="00831594" w:rsidP="00831594">
            <w:pPr>
              <w:jc w:val="both"/>
              <w:rPr>
                <w:color w:val="000000"/>
                <w:sz w:val="18"/>
                <w:szCs w:val="18"/>
              </w:rPr>
            </w:pPr>
            <w:r w:rsidRPr="002629C9">
              <w:rPr>
                <w:color w:val="000000"/>
                <w:sz w:val="18"/>
                <w:szCs w:val="18"/>
              </w:rPr>
              <w:t>10*07</w:t>
            </w:r>
          </w:p>
        </w:tc>
        <w:tc>
          <w:tcPr>
            <w:tcW w:w="2835" w:type="dxa"/>
            <w:tcBorders>
              <w:top w:val="nil"/>
              <w:left w:val="nil"/>
              <w:bottom w:val="single" w:sz="4" w:space="0" w:color="auto"/>
              <w:right w:val="single" w:sz="4" w:space="0" w:color="auto"/>
            </w:tcBorders>
            <w:vAlign w:val="center"/>
            <w:hideMark/>
          </w:tcPr>
          <w:p w14:paraId="74EF68DE" w14:textId="77777777" w:rsidR="00831594" w:rsidRPr="008364BF" w:rsidRDefault="00831594" w:rsidP="00831594">
            <w:pPr>
              <w:jc w:val="both"/>
              <w:rPr>
                <w:color w:val="000000"/>
              </w:rPr>
            </w:pPr>
            <w:r w:rsidRPr="008364BF">
              <w:rPr>
                <w:color w:val="000000"/>
              </w:rPr>
              <w:t xml:space="preserve">Для рибогосподарських потреб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F970DE7" w14:textId="644EC37D"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00FD1723"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086D4062" w14:textId="33057B39"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624B9896"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0929A58C" w14:textId="33EAD3B8"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1DC0AEFF"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04063CE4" w14:textId="2E03A6C8"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E5A988B"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18F49CDC" w14:textId="77777777" w:rsidTr="00C354DC">
        <w:trPr>
          <w:trHeight w:val="1200"/>
        </w:trPr>
        <w:tc>
          <w:tcPr>
            <w:tcW w:w="704" w:type="dxa"/>
            <w:tcBorders>
              <w:top w:val="nil"/>
              <w:left w:val="single" w:sz="4" w:space="0" w:color="auto"/>
              <w:bottom w:val="single" w:sz="4" w:space="0" w:color="auto"/>
              <w:right w:val="single" w:sz="4" w:space="0" w:color="auto"/>
            </w:tcBorders>
            <w:vAlign w:val="center"/>
            <w:hideMark/>
          </w:tcPr>
          <w:p w14:paraId="79C1D21A" w14:textId="77777777" w:rsidR="00831594" w:rsidRPr="002629C9" w:rsidRDefault="00831594" w:rsidP="00831594">
            <w:pPr>
              <w:jc w:val="both"/>
              <w:rPr>
                <w:color w:val="000000"/>
                <w:sz w:val="18"/>
                <w:szCs w:val="18"/>
              </w:rPr>
            </w:pPr>
            <w:r w:rsidRPr="002629C9">
              <w:rPr>
                <w:color w:val="000000"/>
                <w:sz w:val="18"/>
                <w:szCs w:val="18"/>
              </w:rPr>
              <w:t>10*08</w:t>
            </w:r>
          </w:p>
        </w:tc>
        <w:tc>
          <w:tcPr>
            <w:tcW w:w="2835" w:type="dxa"/>
            <w:tcBorders>
              <w:top w:val="nil"/>
              <w:left w:val="nil"/>
              <w:bottom w:val="single" w:sz="4" w:space="0" w:color="auto"/>
              <w:right w:val="single" w:sz="4" w:space="0" w:color="auto"/>
            </w:tcBorders>
            <w:vAlign w:val="center"/>
            <w:hideMark/>
          </w:tcPr>
          <w:p w14:paraId="1BA61F04" w14:textId="77777777" w:rsidR="00831594" w:rsidRPr="008364BF" w:rsidRDefault="00831594" w:rsidP="00831594">
            <w:pPr>
              <w:jc w:val="both"/>
              <w:rPr>
                <w:color w:val="000000"/>
              </w:rPr>
            </w:pPr>
            <w:r w:rsidRPr="008364BF">
              <w:rPr>
                <w:color w:val="000000"/>
              </w:rPr>
              <w:t xml:space="preserve">Для культурно-оздоровчих потреб, рекреаційних, спортивних і туристичних цілей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F00A1C3" w14:textId="0DE29DBD"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664A905A"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5590B6B8" w14:textId="7DE19EC7"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2BBE8B82"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47FACBD3" w14:textId="02986534"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7B6A3012"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33C31B40" w14:textId="7E1DBE25"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5EF931B4"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59306482" w14:textId="77777777" w:rsidTr="00694C83">
        <w:trPr>
          <w:trHeight w:val="600"/>
        </w:trPr>
        <w:tc>
          <w:tcPr>
            <w:tcW w:w="704" w:type="dxa"/>
            <w:tcBorders>
              <w:top w:val="nil"/>
              <w:left w:val="single" w:sz="4" w:space="0" w:color="auto"/>
              <w:bottom w:val="single" w:sz="4" w:space="0" w:color="auto"/>
              <w:right w:val="single" w:sz="4" w:space="0" w:color="auto"/>
            </w:tcBorders>
            <w:vAlign w:val="center"/>
            <w:hideMark/>
          </w:tcPr>
          <w:p w14:paraId="7B326EEC" w14:textId="77777777" w:rsidR="00831594" w:rsidRPr="002629C9" w:rsidRDefault="00831594" w:rsidP="00831594">
            <w:pPr>
              <w:jc w:val="both"/>
              <w:rPr>
                <w:color w:val="000000"/>
                <w:sz w:val="18"/>
                <w:szCs w:val="18"/>
              </w:rPr>
            </w:pPr>
            <w:r w:rsidRPr="002629C9">
              <w:rPr>
                <w:color w:val="000000"/>
                <w:sz w:val="18"/>
                <w:szCs w:val="18"/>
              </w:rPr>
              <w:t>10*09</w:t>
            </w:r>
          </w:p>
        </w:tc>
        <w:tc>
          <w:tcPr>
            <w:tcW w:w="2835" w:type="dxa"/>
            <w:tcBorders>
              <w:top w:val="nil"/>
              <w:left w:val="nil"/>
              <w:bottom w:val="single" w:sz="4" w:space="0" w:color="auto"/>
              <w:right w:val="single" w:sz="4" w:space="0" w:color="auto"/>
            </w:tcBorders>
            <w:vAlign w:val="center"/>
            <w:hideMark/>
          </w:tcPr>
          <w:p w14:paraId="58D64D1E" w14:textId="77777777" w:rsidR="00831594" w:rsidRPr="008364BF" w:rsidRDefault="00831594" w:rsidP="00831594">
            <w:pPr>
              <w:jc w:val="both"/>
              <w:rPr>
                <w:color w:val="000000"/>
              </w:rPr>
            </w:pPr>
            <w:r w:rsidRPr="008364BF">
              <w:rPr>
                <w:color w:val="000000"/>
              </w:rPr>
              <w:t xml:space="preserve">Для проведення науково-дослідних робіт </w:t>
            </w:r>
          </w:p>
        </w:tc>
        <w:tc>
          <w:tcPr>
            <w:tcW w:w="793" w:type="dxa"/>
            <w:tcBorders>
              <w:top w:val="single" w:sz="4" w:space="0" w:color="auto"/>
              <w:left w:val="single" w:sz="4" w:space="0" w:color="auto"/>
              <w:bottom w:val="single" w:sz="4" w:space="0" w:color="auto"/>
              <w:right w:val="single" w:sz="4" w:space="0" w:color="auto"/>
            </w:tcBorders>
            <w:vAlign w:val="center"/>
            <w:hideMark/>
          </w:tcPr>
          <w:p w14:paraId="30595BA1" w14:textId="6A3A4649"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6F1D0042"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469FDCD6" w14:textId="20939BA4"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7DE7D721"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42350194" w14:textId="6544E621"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068A5686"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0425F84C" w14:textId="6F240D1A"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3FB33621"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43F89DAB" w14:textId="77777777" w:rsidTr="00694C83">
        <w:trPr>
          <w:trHeight w:val="1500"/>
        </w:trPr>
        <w:tc>
          <w:tcPr>
            <w:tcW w:w="704" w:type="dxa"/>
            <w:tcBorders>
              <w:top w:val="single" w:sz="4" w:space="0" w:color="auto"/>
              <w:left w:val="single" w:sz="4" w:space="0" w:color="auto"/>
              <w:bottom w:val="single" w:sz="4" w:space="0" w:color="auto"/>
              <w:right w:val="single" w:sz="4" w:space="0" w:color="auto"/>
            </w:tcBorders>
            <w:vAlign w:val="center"/>
            <w:hideMark/>
          </w:tcPr>
          <w:p w14:paraId="308CA4DF" w14:textId="77777777" w:rsidR="00831594" w:rsidRPr="002629C9" w:rsidRDefault="00831594" w:rsidP="00831594">
            <w:pPr>
              <w:jc w:val="both"/>
              <w:rPr>
                <w:color w:val="000000"/>
                <w:sz w:val="18"/>
                <w:szCs w:val="18"/>
              </w:rPr>
            </w:pPr>
            <w:r w:rsidRPr="002629C9">
              <w:rPr>
                <w:color w:val="000000"/>
                <w:sz w:val="18"/>
                <w:szCs w:val="18"/>
              </w:rPr>
              <w:t>10*10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9DCA18" w14:textId="77777777" w:rsidR="00831594" w:rsidRPr="008364BF" w:rsidRDefault="00831594" w:rsidP="00831594">
            <w:pPr>
              <w:jc w:val="both"/>
              <w:rPr>
                <w:color w:val="000000"/>
              </w:rPr>
            </w:pPr>
            <w:r w:rsidRPr="008364BF">
              <w:rPr>
                <w:color w:val="000000"/>
              </w:rPr>
              <w:t xml:space="preserve">Для будівництва та експлуатації гідротехнічних, гідрометричних та лінійних споруд </w:t>
            </w:r>
          </w:p>
        </w:tc>
        <w:tc>
          <w:tcPr>
            <w:tcW w:w="793" w:type="dxa"/>
            <w:tcBorders>
              <w:top w:val="single" w:sz="4" w:space="0" w:color="auto"/>
              <w:left w:val="single" w:sz="4" w:space="0" w:color="auto"/>
              <w:bottom w:val="single" w:sz="4" w:space="0" w:color="auto"/>
              <w:right w:val="single" w:sz="4" w:space="0" w:color="auto"/>
            </w:tcBorders>
            <w:vAlign w:val="center"/>
            <w:hideMark/>
          </w:tcPr>
          <w:p w14:paraId="265EAE59" w14:textId="26DE5CE8"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14:paraId="19534594"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A10FEA" w14:textId="3673DAD9"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EC52FB"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385242" w14:textId="11F9312E"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8772F"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C10B4F" w14:textId="02E3DE06"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DBA93E"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59AA9634" w14:textId="77777777" w:rsidTr="00694C83">
        <w:trPr>
          <w:trHeight w:val="2100"/>
        </w:trPr>
        <w:tc>
          <w:tcPr>
            <w:tcW w:w="704" w:type="dxa"/>
            <w:tcBorders>
              <w:top w:val="single" w:sz="4" w:space="0" w:color="auto"/>
              <w:left w:val="single" w:sz="4" w:space="0" w:color="auto"/>
              <w:bottom w:val="single" w:sz="4" w:space="0" w:color="auto"/>
              <w:right w:val="single" w:sz="4" w:space="0" w:color="auto"/>
            </w:tcBorders>
            <w:vAlign w:val="center"/>
            <w:hideMark/>
          </w:tcPr>
          <w:p w14:paraId="33C58369" w14:textId="77777777" w:rsidR="00831594" w:rsidRPr="002629C9" w:rsidRDefault="00831594" w:rsidP="00831594">
            <w:pPr>
              <w:jc w:val="both"/>
              <w:rPr>
                <w:color w:val="000000"/>
                <w:sz w:val="18"/>
                <w:szCs w:val="18"/>
              </w:rPr>
            </w:pPr>
            <w:r w:rsidRPr="002629C9">
              <w:rPr>
                <w:color w:val="000000"/>
                <w:sz w:val="18"/>
                <w:szCs w:val="18"/>
              </w:rPr>
              <w:t>10*11</w:t>
            </w:r>
          </w:p>
        </w:tc>
        <w:tc>
          <w:tcPr>
            <w:tcW w:w="2835" w:type="dxa"/>
            <w:tcBorders>
              <w:top w:val="single" w:sz="4" w:space="0" w:color="auto"/>
              <w:left w:val="nil"/>
              <w:bottom w:val="single" w:sz="4" w:space="0" w:color="auto"/>
              <w:right w:val="single" w:sz="4" w:space="0" w:color="auto"/>
            </w:tcBorders>
            <w:vAlign w:val="center"/>
            <w:hideMark/>
          </w:tcPr>
          <w:p w14:paraId="3B4F2844" w14:textId="77777777" w:rsidR="00831594" w:rsidRPr="008364BF" w:rsidRDefault="00831594" w:rsidP="00831594">
            <w:pPr>
              <w:jc w:val="both"/>
              <w:rPr>
                <w:color w:val="000000"/>
              </w:rPr>
            </w:pPr>
            <w:r w:rsidRPr="008364BF">
              <w:rPr>
                <w:color w:val="000000"/>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66C8795D" w14:textId="5F347A5B"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33E4DB9F"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DCA3FBF" w14:textId="24A651DC"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single" w:sz="4" w:space="0" w:color="auto"/>
              <w:left w:val="nil"/>
              <w:bottom w:val="single" w:sz="4" w:space="0" w:color="auto"/>
              <w:right w:val="single" w:sz="4" w:space="0" w:color="auto"/>
            </w:tcBorders>
            <w:vAlign w:val="center"/>
            <w:hideMark/>
          </w:tcPr>
          <w:p w14:paraId="02FC6C31"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single" w:sz="4" w:space="0" w:color="auto"/>
              <w:left w:val="nil"/>
              <w:bottom w:val="single" w:sz="4" w:space="0" w:color="auto"/>
              <w:right w:val="single" w:sz="4" w:space="0" w:color="auto"/>
            </w:tcBorders>
            <w:vAlign w:val="center"/>
            <w:hideMark/>
          </w:tcPr>
          <w:p w14:paraId="28CF3333" w14:textId="7E65D64E"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2FEBE321"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07752AEE" w14:textId="149C0D38"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single" w:sz="4" w:space="0" w:color="auto"/>
              <w:left w:val="nil"/>
              <w:bottom w:val="single" w:sz="4" w:space="0" w:color="auto"/>
              <w:right w:val="single" w:sz="4" w:space="0" w:color="auto"/>
            </w:tcBorders>
            <w:vAlign w:val="center"/>
            <w:hideMark/>
          </w:tcPr>
          <w:p w14:paraId="34FC99F2"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0A7888E2" w14:textId="77777777" w:rsidTr="00C354DC">
        <w:trPr>
          <w:trHeight w:val="1800"/>
        </w:trPr>
        <w:tc>
          <w:tcPr>
            <w:tcW w:w="704" w:type="dxa"/>
            <w:tcBorders>
              <w:top w:val="nil"/>
              <w:left w:val="single" w:sz="4" w:space="0" w:color="auto"/>
              <w:bottom w:val="single" w:sz="4" w:space="0" w:color="auto"/>
              <w:right w:val="single" w:sz="4" w:space="0" w:color="auto"/>
            </w:tcBorders>
            <w:vAlign w:val="center"/>
            <w:hideMark/>
          </w:tcPr>
          <w:p w14:paraId="00513910" w14:textId="77777777" w:rsidR="00831594" w:rsidRPr="002629C9" w:rsidRDefault="00831594" w:rsidP="00831594">
            <w:pPr>
              <w:jc w:val="both"/>
              <w:rPr>
                <w:color w:val="000000"/>
                <w:sz w:val="18"/>
                <w:szCs w:val="18"/>
              </w:rPr>
            </w:pPr>
            <w:r w:rsidRPr="002629C9">
              <w:rPr>
                <w:color w:val="000000"/>
                <w:sz w:val="18"/>
                <w:szCs w:val="18"/>
              </w:rPr>
              <w:t>10*12</w:t>
            </w:r>
          </w:p>
        </w:tc>
        <w:tc>
          <w:tcPr>
            <w:tcW w:w="2835" w:type="dxa"/>
            <w:tcBorders>
              <w:top w:val="nil"/>
              <w:left w:val="nil"/>
              <w:bottom w:val="single" w:sz="4" w:space="0" w:color="auto"/>
              <w:right w:val="single" w:sz="4" w:space="0" w:color="auto"/>
            </w:tcBorders>
            <w:vAlign w:val="center"/>
            <w:hideMark/>
          </w:tcPr>
          <w:p w14:paraId="4706CB11" w14:textId="77777777" w:rsidR="00831594" w:rsidRPr="008364BF" w:rsidRDefault="00831594" w:rsidP="00831594">
            <w:pPr>
              <w:jc w:val="both"/>
              <w:rPr>
                <w:color w:val="000000"/>
              </w:rPr>
            </w:pPr>
            <w:r w:rsidRPr="008364BF">
              <w:rPr>
                <w:color w:val="000000"/>
              </w:rPr>
              <w:t xml:space="preserve">Для цілей підрозділів 10.01-10.11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6AA9241D" w14:textId="677633F9" w:rsidR="00831594" w:rsidRPr="00101D0D" w:rsidRDefault="00831594" w:rsidP="00831594">
            <w:pPr>
              <w:jc w:val="right"/>
              <w:rPr>
                <w:color w:val="000000"/>
                <w:sz w:val="22"/>
                <w:szCs w:val="22"/>
              </w:rPr>
            </w:pPr>
            <w:r w:rsidRPr="00101D0D">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75DB6C0F" w14:textId="77777777" w:rsidR="00831594" w:rsidRPr="00101D0D" w:rsidRDefault="00831594" w:rsidP="00831594">
            <w:pPr>
              <w:jc w:val="right"/>
              <w:rPr>
                <w:b/>
                <w:color w:val="000000"/>
                <w:sz w:val="22"/>
                <w:szCs w:val="22"/>
              </w:rPr>
            </w:pPr>
            <w:r w:rsidRPr="00101D0D">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7DCD817E" w14:textId="41B9EFC1"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4FEDBD54" w14:textId="77777777" w:rsidR="00831594" w:rsidRPr="00101D0D" w:rsidRDefault="00831594" w:rsidP="00831594">
            <w:pPr>
              <w:jc w:val="right"/>
              <w:rPr>
                <w:b/>
                <w:color w:val="000000"/>
                <w:sz w:val="22"/>
                <w:szCs w:val="22"/>
              </w:rPr>
            </w:pPr>
            <w:r w:rsidRPr="00101D0D">
              <w:rPr>
                <w:b/>
                <w:color w:val="000000"/>
                <w:sz w:val="22"/>
                <w:szCs w:val="22"/>
              </w:rPr>
              <w:t>0,5</w:t>
            </w:r>
          </w:p>
        </w:tc>
        <w:tc>
          <w:tcPr>
            <w:tcW w:w="708" w:type="dxa"/>
            <w:tcBorders>
              <w:top w:val="nil"/>
              <w:left w:val="nil"/>
              <w:bottom w:val="single" w:sz="4" w:space="0" w:color="auto"/>
              <w:right w:val="single" w:sz="4" w:space="0" w:color="auto"/>
            </w:tcBorders>
            <w:vAlign w:val="center"/>
            <w:hideMark/>
          </w:tcPr>
          <w:p w14:paraId="6E851169" w14:textId="331B6217" w:rsidR="00831594" w:rsidRPr="00101D0D" w:rsidRDefault="00831594" w:rsidP="00831594">
            <w:pPr>
              <w:jc w:val="right"/>
              <w:rPr>
                <w:color w:val="000000"/>
                <w:sz w:val="22"/>
                <w:szCs w:val="22"/>
              </w:rPr>
            </w:pPr>
            <w:r w:rsidRPr="00101D0D">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01F9D771" w14:textId="77777777" w:rsidR="00831594" w:rsidRPr="00101D0D" w:rsidRDefault="00831594" w:rsidP="00831594">
            <w:pPr>
              <w:jc w:val="right"/>
              <w:rPr>
                <w:b/>
                <w:color w:val="000000"/>
                <w:sz w:val="22"/>
                <w:szCs w:val="22"/>
              </w:rPr>
            </w:pPr>
            <w:r w:rsidRPr="00101D0D">
              <w:rPr>
                <w:b/>
                <w:color w:val="000000"/>
                <w:sz w:val="22"/>
                <w:szCs w:val="22"/>
              </w:rPr>
              <w:t>1,0</w:t>
            </w:r>
          </w:p>
        </w:tc>
        <w:tc>
          <w:tcPr>
            <w:tcW w:w="709" w:type="dxa"/>
            <w:tcBorders>
              <w:top w:val="nil"/>
              <w:left w:val="nil"/>
              <w:bottom w:val="single" w:sz="4" w:space="0" w:color="auto"/>
              <w:right w:val="single" w:sz="4" w:space="0" w:color="auto"/>
            </w:tcBorders>
            <w:vAlign w:val="center"/>
            <w:hideMark/>
          </w:tcPr>
          <w:p w14:paraId="68CACBE9" w14:textId="2B395022" w:rsidR="00831594" w:rsidRPr="00101D0D" w:rsidRDefault="00831594" w:rsidP="00831594">
            <w:pPr>
              <w:jc w:val="right"/>
              <w:rPr>
                <w:color w:val="000000"/>
                <w:sz w:val="22"/>
                <w:szCs w:val="22"/>
              </w:rPr>
            </w:pPr>
            <w:r w:rsidRPr="00101D0D">
              <w:rPr>
                <w:color w:val="000000"/>
                <w:sz w:val="22"/>
                <w:szCs w:val="22"/>
              </w:rPr>
              <w:t>0,5</w:t>
            </w:r>
          </w:p>
        </w:tc>
        <w:tc>
          <w:tcPr>
            <w:tcW w:w="709" w:type="dxa"/>
            <w:tcBorders>
              <w:top w:val="nil"/>
              <w:left w:val="nil"/>
              <w:bottom w:val="single" w:sz="4" w:space="0" w:color="auto"/>
              <w:right w:val="single" w:sz="4" w:space="0" w:color="auto"/>
            </w:tcBorders>
            <w:vAlign w:val="center"/>
            <w:hideMark/>
          </w:tcPr>
          <w:p w14:paraId="46FD9CE3" w14:textId="77777777" w:rsidR="00831594" w:rsidRPr="00101D0D" w:rsidRDefault="00831594" w:rsidP="00831594">
            <w:pPr>
              <w:jc w:val="right"/>
              <w:rPr>
                <w:b/>
                <w:color w:val="000000"/>
                <w:sz w:val="22"/>
                <w:szCs w:val="22"/>
              </w:rPr>
            </w:pPr>
            <w:r w:rsidRPr="00101D0D">
              <w:rPr>
                <w:b/>
                <w:color w:val="000000"/>
                <w:sz w:val="22"/>
                <w:szCs w:val="22"/>
              </w:rPr>
              <w:t>0,5</w:t>
            </w:r>
          </w:p>
        </w:tc>
      </w:tr>
      <w:tr w:rsidR="00831594" w:rsidRPr="00A51209" w14:paraId="1E34EB46" w14:textId="77777777" w:rsidTr="002629C9">
        <w:trPr>
          <w:trHeight w:val="300"/>
        </w:trPr>
        <w:tc>
          <w:tcPr>
            <w:tcW w:w="704" w:type="dxa"/>
            <w:tcBorders>
              <w:top w:val="nil"/>
              <w:left w:val="single" w:sz="4" w:space="0" w:color="auto"/>
              <w:bottom w:val="single" w:sz="4" w:space="0" w:color="auto"/>
              <w:right w:val="single" w:sz="4" w:space="0" w:color="auto"/>
            </w:tcBorders>
            <w:vAlign w:val="center"/>
            <w:hideMark/>
          </w:tcPr>
          <w:p w14:paraId="4D280677" w14:textId="77777777" w:rsidR="00831594" w:rsidRPr="002629C9" w:rsidRDefault="00831594" w:rsidP="00831594">
            <w:pPr>
              <w:jc w:val="both"/>
              <w:rPr>
                <w:color w:val="000000"/>
                <w:sz w:val="18"/>
                <w:szCs w:val="18"/>
              </w:rPr>
            </w:pPr>
            <w:r w:rsidRPr="002629C9">
              <w:rPr>
                <w:color w:val="000000"/>
                <w:sz w:val="18"/>
                <w:szCs w:val="18"/>
              </w:rPr>
              <w:t>11</w:t>
            </w:r>
          </w:p>
        </w:tc>
        <w:tc>
          <w:tcPr>
            <w:tcW w:w="8789" w:type="dxa"/>
            <w:gridSpan w:val="9"/>
            <w:tcBorders>
              <w:top w:val="single" w:sz="4" w:space="0" w:color="auto"/>
              <w:left w:val="nil"/>
              <w:bottom w:val="single" w:sz="4" w:space="0" w:color="auto"/>
              <w:right w:val="single" w:sz="4" w:space="0" w:color="000000"/>
            </w:tcBorders>
            <w:vAlign w:val="center"/>
            <w:hideMark/>
          </w:tcPr>
          <w:p w14:paraId="138CDE32" w14:textId="77777777" w:rsidR="00831594" w:rsidRPr="00A51209" w:rsidRDefault="00831594" w:rsidP="00831594">
            <w:pPr>
              <w:jc w:val="center"/>
              <w:rPr>
                <w:b/>
                <w:bCs/>
                <w:color w:val="000000"/>
              </w:rPr>
            </w:pPr>
            <w:r w:rsidRPr="00A51209">
              <w:rPr>
                <w:b/>
                <w:bCs/>
                <w:color w:val="000000"/>
              </w:rPr>
              <w:t>Землі промисловості</w:t>
            </w:r>
          </w:p>
        </w:tc>
      </w:tr>
      <w:tr w:rsidR="00AB197C" w:rsidRPr="00A51209" w14:paraId="396EC554" w14:textId="77777777" w:rsidTr="00CD2095">
        <w:trPr>
          <w:trHeight w:val="2100"/>
        </w:trPr>
        <w:tc>
          <w:tcPr>
            <w:tcW w:w="704" w:type="dxa"/>
            <w:tcBorders>
              <w:top w:val="nil"/>
              <w:left w:val="single" w:sz="4" w:space="0" w:color="auto"/>
              <w:bottom w:val="single" w:sz="4" w:space="0" w:color="auto"/>
              <w:right w:val="single" w:sz="4" w:space="0" w:color="auto"/>
            </w:tcBorders>
            <w:vAlign w:val="center"/>
            <w:hideMark/>
          </w:tcPr>
          <w:p w14:paraId="6F329E5D" w14:textId="77777777" w:rsidR="00AB197C" w:rsidRPr="002629C9" w:rsidRDefault="00AB197C" w:rsidP="00AB197C">
            <w:pPr>
              <w:jc w:val="both"/>
              <w:rPr>
                <w:color w:val="000000"/>
                <w:sz w:val="18"/>
                <w:szCs w:val="18"/>
              </w:rPr>
            </w:pPr>
            <w:r w:rsidRPr="002629C9">
              <w:rPr>
                <w:color w:val="000000"/>
                <w:sz w:val="18"/>
                <w:szCs w:val="18"/>
              </w:rPr>
              <w:t>11*01</w:t>
            </w:r>
          </w:p>
        </w:tc>
        <w:tc>
          <w:tcPr>
            <w:tcW w:w="2835" w:type="dxa"/>
            <w:tcBorders>
              <w:top w:val="single" w:sz="4" w:space="0" w:color="auto"/>
              <w:left w:val="nil"/>
              <w:bottom w:val="single" w:sz="4" w:space="0" w:color="auto"/>
              <w:right w:val="single" w:sz="4" w:space="0" w:color="auto"/>
            </w:tcBorders>
            <w:vAlign w:val="center"/>
            <w:hideMark/>
          </w:tcPr>
          <w:p w14:paraId="03F24FFF" w14:textId="77777777" w:rsidR="00AB197C" w:rsidRPr="008364BF" w:rsidRDefault="00AB197C" w:rsidP="00AB197C">
            <w:pPr>
              <w:jc w:val="both"/>
              <w:rPr>
                <w:color w:val="000000"/>
              </w:rPr>
            </w:pPr>
            <w:r w:rsidRPr="008364BF">
              <w:rPr>
                <w:color w:val="000000"/>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1F3A702" w14:textId="439C3B6D"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B5AA222"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5F0AEB36" w14:textId="3F027800"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40EE66EF"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14EFC362" w14:textId="02D99C27"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4D2730F0"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738D32B6" w14:textId="0A5B982D"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ADF73EB" w14:textId="77777777" w:rsidR="00AB197C" w:rsidRPr="00CD2095" w:rsidRDefault="00AB197C" w:rsidP="00AB197C">
            <w:pPr>
              <w:jc w:val="right"/>
              <w:rPr>
                <w:b/>
                <w:color w:val="000000"/>
              </w:rPr>
            </w:pPr>
            <w:r w:rsidRPr="00CD2095">
              <w:rPr>
                <w:b/>
                <w:color w:val="000000"/>
              </w:rPr>
              <w:t>5,0</w:t>
            </w:r>
          </w:p>
        </w:tc>
      </w:tr>
      <w:tr w:rsidR="00AB197C" w:rsidRPr="00A51209" w14:paraId="0879A935" w14:textId="77777777" w:rsidTr="00CD2095">
        <w:trPr>
          <w:trHeight w:val="2100"/>
        </w:trPr>
        <w:tc>
          <w:tcPr>
            <w:tcW w:w="704" w:type="dxa"/>
            <w:tcBorders>
              <w:top w:val="nil"/>
              <w:left w:val="single" w:sz="4" w:space="0" w:color="auto"/>
              <w:bottom w:val="single" w:sz="4" w:space="0" w:color="auto"/>
              <w:right w:val="single" w:sz="4" w:space="0" w:color="auto"/>
            </w:tcBorders>
            <w:vAlign w:val="center"/>
            <w:hideMark/>
          </w:tcPr>
          <w:p w14:paraId="699501E0" w14:textId="77777777" w:rsidR="00AB197C" w:rsidRPr="002629C9" w:rsidRDefault="00AB197C" w:rsidP="00AB197C">
            <w:pPr>
              <w:jc w:val="both"/>
              <w:rPr>
                <w:color w:val="000000"/>
                <w:sz w:val="18"/>
                <w:szCs w:val="18"/>
              </w:rPr>
            </w:pPr>
            <w:r w:rsidRPr="002629C9">
              <w:rPr>
                <w:color w:val="000000"/>
                <w:sz w:val="18"/>
                <w:szCs w:val="18"/>
              </w:rPr>
              <w:t>11*02</w:t>
            </w:r>
          </w:p>
        </w:tc>
        <w:tc>
          <w:tcPr>
            <w:tcW w:w="2835" w:type="dxa"/>
            <w:tcBorders>
              <w:top w:val="single" w:sz="4" w:space="0" w:color="auto"/>
              <w:left w:val="nil"/>
              <w:bottom w:val="single" w:sz="4" w:space="0" w:color="auto"/>
              <w:right w:val="single" w:sz="4" w:space="0" w:color="auto"/>
            </w:tcBorders>
            <w:vAlign w:val="center"/>
            <w:hideMark/>
          </w:tcPr>
          <w:p w14:paraId="1475F0D4" w14:textId="77777777" w:rsidR="00AB197C" w:rsidRPr="008364BF" w:rsidRDefault="00AB197C" w:rsidP="00AB197C">
            <w:pPr>
              <w:jc w:val="both"/>
              <w:rPr>
                <w:color w:val="000000"/>
              </w:rPr>
            </w:pPr>
            <w:r w:rsidRPr="008364BF">
              <w:rPr>
                <w:color w:val="000000"/>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BA4B190" w14:textId="2749DF8B"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483C8BCC"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55CBEA93" w14:textId="5FBF4254"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0AF2DE99"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22525B37" w14:textId="27174631"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4C821955"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3612AF3E" w14:textId="5FDC3A9E"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5D99D71" w14:textId="77777777" w:rsidR="00AB197C" w:rsidRPr="00CD2095" w:rsidRDefault="00AB197C" w:rsidP="00AB197C">
            <w:pPr>
              <w:jc w:val="right"/>
              <w:rPr>
                <w:b/>
                <w:color w:val="000000"/>
              </w:rPr>
            </w:pPr>
            <w:r w:rsidRPr="00CD2095">
              <w:rPr>
                <w:b/>
                <w:color w:val="000000"/>
              </w:rPr>
              <w:t>5,0</w:t>
            </w:r>
          </w:p>
        </w:tc>
      </w:tr>
      <w:tr w:rsidR="00AB197C" w:rsidRPr="00A51209" w14:paraId="751F79E5" w14:textId="77777777" w:rsidTr="0017302B">
        <w:trPr>
          <w:trHeight w:val="1800"/>
        </w:trPr>
        <w:tc>
          <w:tcPr>
            <w:tcW w:w="704" w:type="dxa"/>
            <w:tcBorders>
              <w:top w:val="nil"/>
              <w:left w:val="single" w:sz="4" w:space="0" w:color="auto"/>
              <w:bottom w:val="single" w:sz="4" w:space="0" w:color="auto"/>
              <w:right w:val="single" w:sz="4" w:space="0" w:color="auto"/>
            </w:tcBorders>
            <w:vAlign w:val="center"/>
            <w:hideMark/>
          </w:tcPr>
          <w:p w14:paraId="3E5D0FB9" w14:textId="77777777" w:rsidR="00AB197C" w:rsidRPr="002629C9" w:rsidRDefault="00AB197C" w:rsidP="00AB197C">
            <w:pPr>
              <w:jc w:val="both"/>
              <w:rPr>
                <w:color w:val="000000"/>
                <w:sz w:val="18"/>
                <w:szCs w:val="18"/>
              </w:rPr>
            </w:pPr>
            <w:r w:rsidRPr="002629C9">
              <w:rPr>
                <w:color w:val="000000"/>
                <w:sz w:val="18"/>
                <w:szCs w:val="18"/>
              </w:rPr>
              <w:lastRenderedPageBreak/>
              <w:t>11*03</w:t>
            </w:r>
          </w:p>
        </w:tc>
        <w:tc>
          <w:tcPr>
            <w:tcW w:w="2835" w:type="dxa"/>
            <w:tcBorders>
              <w:top w:val="single" w:sz="4" w:space="0" w:color="auto"/>
              <w:left w:val="nil"/>
              <w:bottom w:val="single" w:sz="4" w:space="0" w:color="auto"/>
              <w:right w:val="single" w:sz="4" w:space="0" w:color="auto"/>
            </w:tcBorders>
            <w:vAlign w:val="center"/>
            <w:hideMark/>
          </w:tcPr>
          <w:p w14:paraId="13311243" w14:textId="77777777" w:rsidR="00AB197C" w:rsidRPr="008364BF" w:rsidRDefault="00AB197C" w:rsidP="00AB197C">
            <w:pPr>
              <w:jc w:val="both"/>
              <w:rPr>
                <w:color w:val="000000"/>
              </w:rPr>
            </w:pPr>
            <w:r w:rsidRPr="008364BF">
              <w:rPr>
                <w:color w:val="000000"/>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C9656F3" w14:textId="370FA178"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0E92947A"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2856CAE3" w14:textId="593332D9"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24B233A5"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6373F7DD" w14:textId="0562A58E"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72F8B897"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4ACE7ADB" w14:textId="063A12A7"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6E4C0317" w14:textId="77777777" w:rsidR="00AB197C" w:rsidRPr="00CD2095" w:rsidRDefault="00AB197C" w:rsidP="00AB197C">
            <w:pPr>
              <w:jc w:val="right"/>
              <w:rPr>
                <w:b/>
                <w:color w:val="000000"/>
              </w:rPr>
            </w:pPr>
            <w:r w:rsidRPr="00CD2095">
              <w:rPr>
                <w:b/>
                <w:color w:val="000000"/>
              </w:rPr>
              <w:t>5,0</w:t>
            </w:r>
          </w:p>
        </w:tc>
      </w:tr>
      <w:tr w:rsidR="00AB197C" w:rsidRPr="00A51209" w14:paraId="2292970C" w14:textId="77777777" w:rsidTr="0017302B">
        <w:trPr>
          <w:trHeight w:val="3300"/>
        </w:trPr>
        <w:tc>
          <w:tcPr>
            <w:tcW w:w="704" w:type="dxa"/>
            <w:tcBorders>
              <w:top w:val="nil"/>
              <w:left w:val="single" w:sz="4" w:space="0" w:color="auto"/>
              <w:bottom w:val="single" w:sz="4" w:space="0" w:color="auto"/>
              <w:right w:val="single" w:sz="4" w:space="0" w:color="auto"/>
            </w:tcBorders>
            <w:vAlign w:val="center"/>
            <w:hideMark/>
          </w:tcPr>
          <w:p w14:paraId="53943FCD" w14:textId="77777777" w:rsidR="00AB197C" w:rsidRPr="002629C9" w:rsidRDefault="00AB197C" w:rsidP="00AB197C">
            <w:pPr>
              <w:jc w:val="both"/>
              <w:rPr>
                <w:color w:val="000000"/>
                <w:sz w:val="18"/>
                <w:szCs w:val="18"/>
              </w:rPr>
            </w:pPr>
            <w:r w:rsidRPr="002629C9">
              <w:rPr>
                <w:color w:val="000000"/>
                <w:sz w:val="18"/>
                <w:szCs w:val="18"/>
              </w:rPr>
              <w:t>11*04</w:t>
            </w:r>
          </w:p>
        </w:tc>
        <w:tc>
          <w:tcPr>
            <w:tcW w:w="2835" w:type="dxa"/>
            <w:tcBorders>
              <w:top w:val="single" w:sz="4" w:space="0" w:color="auto"/>
              <w:left w:val="nil"/>
              <w:bottom w:val="single" w:sz="4" w:space="0" w:color="auto"/>
              <w:right w:val="single" w:sz="4" w:space="0" w:color="auto"/>
            </w:tcBorders>
            <w:vAlign w:val="center"/>
            <w:hideMark/>
          </w:tcPr>
          <w:p w14:paraId="79606DD1" w14:textId="77777777" w:rsidR="00AB197C" w:rsidRPr="008364BF" w:rsidRDefault="00AB197C" w:rsidP="00AB197C">
            <w:pPr>
              <w:jc w:val="both"/>
              <w:rPr>
                <w:color w:val="000000"/>
              </w:rPr>
            </w:pPr>
            <w:r w:rsidRPr="008364BF">
              <w:rPr>
                <w:color w:val="000000"/>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361DCAC" w14:textId="6E3670CD" w:rsidR="00AB197C" w:rsidRPr="00A51209" w:rsidRDefault="00AB197C" w:rsidP="00AB197C">
            <w:pPr>
              <w:jc w:val="right"/>
              <w:rPr>
                <w:color w:val="000000"/>
              </w:rPr>
            </w:pPr>
            <w:r w:rsidRPr="00A51209">
              <w:rPr>
                <w:color w:val="000000"/>
              </w:rPr>
              <w:t>3,0</w:t>
            </w:r>
          </w:p>
        </w:tc>
        <w:tc>
          <w:tcPr>
            <w:tcW w:w="766" w:type="dxa"/>
            <w:tcBorders>
              <w:top w:val="single" w:sz="4" w:space="0" w:color="auto"/>
              <w:left w:val="single" w:sz="4" w:space="0" w:color="auto"/>
              <w:bottom w:val="single" w:sz="4" w:space="0" w:color="auto"/>
              <w:right w:val="single" w:sz="4" w:space="0" w:color="auto"/>
            </w:tcBorders>
            <w:vAlign w:val="center"/>
            <w:hideMark/>
          </w:tcPr>
          <w:p w14:paraId="5C5B5BC5" w14:textId="77777777" w:rsidR="00AB197C" w:rsidRPr="00CD2095" w:rsidRDefault="00AB197C" w:rsidP="00AB197C">
            <w:pPr>
              <w:jc w:val="right"/>
              <w:rPr>
                <w:b/>
                <w:color w:val="000000"/>
              </w:rPr>
            </w:pPr>
            <w:r w:rsidRPr="00CD2095">
              <w:rPr>
                <w:b/>
                <w:color w:val="00000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DC71A1" w14:textId="5E18CD75" w:rsidR="00AB197C" w:rsidRPr="00A51209" w:rsidRDefault="00AB197C" w:rsidP="00AB197C">
            <w:pPr>
              <w:jc w:val="right"/>
              <w:rPr>
                <w:color w:val="000000"/>
              </w:rPr>
            </w:pPr>
            <w:r w:rsidRPr="00A51209">
              <w:rPr>
                <w:color w:val="00000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FFF7E5" w14:textId="77777777" w:rsidR="00AB197C" w:rsidRPr="00CD2095" w:rsidRDefault="00AB197C" w:rsidP="00AB197C">
            <w:pPr>
              <w:jc w:val="right"/>
              <w:rPr>
                <w:b/>
                <w:color w:val="000000"/>
              </w:rPr>
            </w:pPr>
            <w:r w:rsidRPr="00CD2095">
              <w:rPr>
                <w:b/>
                <w:color w:val="00000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D5CDD4" w14:textId="2A63F9B2" w:rsidR="00AB197C" w:rsidRPr="00A51209" w:rsidRDefault="00AB197C" w:rsidP="00AB197C">
            <w:pPr>
              <w:jc w:val="right"/>
              <w:rPr>
                <w:color w:val="000000"/>
              </w:rPr>
            </w:pPr>
            <w:r w:rsidRPr="00A51209">
              <w:rPr>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461C5B" w14:textId="77777777" w:rsidR="00AB197C" w:rsidRPr="00CD2095" w:rsidRDefault="00AB197C" w:rsidP="00AB197C">
            <w:pPr>
              <w:jc w:val="right"/>
              <w:rPr>
                <w:b/>
                <w:color w:val="000000"/>
              </w:rPr>
            </w:pPr>
            <w:r w:rsidRPr="00CD2095">
              <w:rPr>
                <w:b/>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BA7678" w14:textId="41B277B6" w:rsidR="00AB197C" w:rsidRPr="00A51209" w:rsidRDefault="00AB197C" w:rsidP="00AB197C">
            <w:pPr>
              <w:jc w:val="right"/>
              <w:rPr>
                <w:color w:val="000000"/>
              </w:rPr>
            </w:pPr>
            <w:r w:rsidRPr="00A51209">
              <w:rPr>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FC844" w14:textId="77777777" w:rsidR="00AB197C" w:rsidRPr="00CD2095" w:rsidRDefault="00AB197C" w:rsidP="00AB197C">
            <w:pPr>
              <w:jc w:val="right"/>
              <w:rPr>
                <w:b/>
                <w:color w:val="000000"/>
              </w:rPr>
            </w:pPr>
            <w:r w:rsidRPr="00CD2095">
              <w:rPr>
                <w:b/>
                <w:color w:val="000000"/>
              </w:rPr>
              <w:t>5,0</w:t>
            </w:r>
          </w:p>
        </w:tc>
      </w:tr>
      <w:tr w:rsidR="00AB197C" w:rsidRPr="00A51209" w14:paraId="03324745" w14:textId="77777777" w:rsidTr="0017302B">
        <w:trPr>
          <w:trHeight w:val="1800"/>
        </w:trPr>
        <w:tc>
          <w:tcPr>
            <w:tcW w:w="704" w:type="dxa"/>
            <w:tcBorders>
              <w:top w:val="nil"/>
              <w:left w:val="single" w:sz="4" w:space="0" w:color="auto"/>
              <w:bottom w:val="single" w:sz="4" w:space="0" w:color="auto"/>
              <w:right w:val="single" w:sz="4" w:space="0" w:color="auto"/>
            </w:tcBorders>
            <w:vAlign w:val="center"/>
            <w:hideMark/>
          </w:tcPr>
          <w:p w14:paraId="6CB95FA1" w14:textId="77777777" w:rsidR="00AB197C" w:rsidRPr="002629C9" w:rsidRDefault="00AB197C" w:rsidP="00AB197C">
            <w:pPr>
              <w:jc w:val="both"/>
              <w:rPr>
                <w:color w:val="000000"/>
                <w:sz w:val="18"/>
                <w:szCs w:val="18"/>
              </w:rPr>
            </w:pPr>
            <w:r w:rsidRPr="002629C9">
              <w:rPr>
                <w:color w:val="000000"/>
                <w:sz w:val="18"/>
                <w:szCs w:val="18"/>
              </w:rPr>
              <w:t>11*05</w:t>
            </w:r>
          </w:p>
        </w:tc>
        <w:tc>
          <w:tcPr>
            <w:tcW w:w="2835" w:type="dxa"/>
            <w:tcBorders>
              <w:top w:val="single" w:sz="4" w:space="0" w:color="auto"/>
              <w:left w:val="nil"/>
              <w:bottom w:val="single" w:sz="4" w:space="0" w:color="auto"/>
              <w:right w:val="single" w:sz="4" w:space="0" w:color="auto"/>
            </w:tcBorders>
            <w:vAlign w:val="center"/>
            <w:hideMark/>
          </w:tcPr>
          <w:p w14:paraId="1E968D24" w14:textId="77777777" w:rsidR="00AB197C" w:rsidRPr="008364BF" w:rsidRDefault="00AB197C" w:rsidP="00AB197C">
            <w:pPr>
              <w:jc w:val="both"/>
              <w:rPr>
                <w:color w:val="000000"/>
              </w:rPr>
            </w:pPr>
            <w:r w:rsidRPr="008364BF">
              <w:rPr>
                <w:color w:val="000000"/>
              </w:rPr>
              <w:t xml:space="preserve">Для цілей підрозділів 11.01-11.04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0B1560E" w14:textId="40F48487" w:rsidR="00AB197C" w:rsidRPr="00A51209" w:rsidRDefault="00AB197C" w:rsidP="00AB197C">
            <w:pPr>
              <w:jc w:val="right"/>
              <w:rPr>
                <w:color w:val="000000"/>
              </w:rPr>
            </w:pPr>
            <w:r w:rsidRPr="00A51209">
              <w:rPr>
                <w:color w:val="000000"/>
              </w:rPr>
              <w:t>3,0</w:t>
            </w:r>
          </w:p>
        </w:tc>
        <w:tc>
          <w:tcPr>
            <w:tcW w:w="766" w:type="dxa"/>
            <w:tcBorders>
              <w:top w:val="single" w:sz="4" w:space="0" w:color="auto"/>
              <w:left w:val="nil"/>
              <w:bottom w:val="single" w:sz="4" w:space="0" w:color="auto"/>
              <w:right w:val="single" w:sz="4" w:space="0" w:color="auto"/>
            </w:tcBorders>
            <w:vAlign w:val="center"/>
            <w:hideMark/>
          </w:tcPr>
          <w:p w14:paraId="7E3EFE7F" w14:textId="77777777" w:rsidR="00AB197C" w:rsidRPr="00CD2095" w:rsidRDefault="00AB197C" w:rsidP="00AB197C">
            <w:pPr>
              <w:jc w:val="right"/>
              <w:rPr>
                <w:b/>
                <w:color w:val="000000"/>
              </w:rPr>
            </w:pPr>
            <w:r w:rsidRPr="00CD2095">
              <w:rPr>
                <w:b/>
                <w:color w:val="000000"/>
              </w:rPr>
              <w:t>3,0</w:t>
            </w:r>
          </w:p>
        </w:tc>
        <w:tc>
          <w:tcPr>
            <w:tcW w:w="851" w:type="dxa"/>
            <w:tcBorders>
              <w:top w:val="single" w:sz="4" w:space="0" w:color="auto"/>
              <w:left w:val="nil"/>
              <w:bottom w:val="single" w:sz="4" w:space="0" w:color="auto"/>
              <w:right w:val="single" w:sz="4" w:space="0" w:color="auto"/>
            </w:tcBorders>
            <w:vAlign w:val="center"/>
            <w:hideMark/>
          </w:tcPr>
          <w:p w14:paraId="51B63CCE" w14:textId="208F1672" w:rsidR="00AB197C" w:rsidRPr="00A51209" w:rsidRDefault="00AB197C" w:rsidP="00AB197C">
            <w:pPr>
              <w:jc w:val="right"/>
              <w:rPr>
                <w:color w:val="000000"/>
              </w:rPr>
            </w:pPr>
            <w:r w:rsidRPr="00A51209">
              <w:rPr>
                <w:color w:val="000000"/>
              </w:rPr>
              <w:t>3,0</w:t>
            </w:r>
          </w:p>
        </w:tc>
        <w:tc>
          <w:tcPr>
            <w:tcW w:w="709" w:type="dxa"/>
            <w:tcBorders>
              <w:top w:val="single" w:sz="4" w:space="0" w:color="auto"/>
              <w:left w:val="nil"/>
              <w:bottom w:val="single" w:sz="4" w:space="0" w:color="auto"/>
              <w:right w:val="single" w:sz="4" w:space="0" w:color="auto"/>
            </w:tcBorders>
            <w:vAlign w:val="center"/>
            <w:hideMark/>
          </w:tcPr>
          <w:p w14:paraId="57478F9D" w14:textId="77777777" w:rsidR="00AB197C" w:rsidRPr="00CD2095" w:rsidRDefault="00AB197C" w:rsidP="00AB197C">
            <w:pPr>
              <w:jc w:val="right"/>
              <w:rPr>
                <w:b/>
                <w:color w:val="000000"/>
              </w:rPr>
            </w:pPr>
            <w:r w:rsidRPr="00CD2095">
              <w:rPr>
                <w:b/>
                <w:color w:val="000000"/>
              </w:rPr>
              <w:t>3,0</w:t>
            </w:r>
          </w:p>
        </w:tc>
        <w:tc>
          <w:tcPr>
            <w:tcW w:w="708" w:type="dxa"/>
            <w:tcBorders>
              <w:top w:val="single" w:sz="4" w:space="0" w:color="auto"/>
              <w:left w:val="nil"/>
              <w:bottom w:val="single" w:sz="4" w:space="0" w:color="auto"/>
              <w:right w:val="single" w:sz="4" w:space="0" w:color="auto"/>
            </w:tcBorders>
            <w:vAlign w:val="center"/>
            <w:hideMark/>
          </w:tcPr>
          <w:p w14:paraId="6F5D5FA3" w14:textId="2FC84E2E" w:rsidR="00AB197C" w:rsidRPr="00A51209" w:rsidRDefault="00AB197C" w:rsidP="00AB197C">
            <w:pPr>
              <w:jc w:val="right"/>
              <w:rPr>
                <w:color w:val="000000"/>
              </w:rPr>
            </w:pPr>
            <w:r w:rsidRPr="00A51209">
              <w:rPr>
                <w:color w:val="000000"/>
              </w:rPr>
              <w:t>5,0</w:t>
            </w:r>
          </w:p>
        </w:tc>
        <w:tc>
          <w:tcPr>
            <w:tcW w:w="709" w:type="dxa"/>
            <w:tcBorders>
              <w:top w:val="single" w:sz="4" w:space="0" w:color="auto"/>
              <w:left w:val="nil"/>
              <w:bottom w:val="single" w:sz="4" w:space="0" w:color="auto"/>
              <w:right w:val="single" w:sz="4" w:space="0" w:color="auto"/>
            </w:tcBorders>
            <w:vAlign w:val="center"/>
            <w:hideMark/>
          </w:tcPr>
          <w:p w14:paraId="6C2AD5BE" w14:textId="77777777" w:rsidR="00AB197C" w:rsidRPr="00CD2095" w:rsidRDefault="00AB197C" w:rsidP="00AB197C">
            <w:pPr>
              <w:jc w:val="right"/>
              <w:rPr>
                <w:b/>
                <w:color w:val="000000"/>
              </w:rPr>
            </w:pPr>
            <w:r w:rsidRPr="00CD2095">
              <w:rPr>
                <w:b/>
                <w:color w:val="000000"/>
              </w:rPr>
              <w:t>5,0</w:t>
            </w:r>
          </w:p>
        </w:tc>
        <w:tc>
          <w:tcPr>
            <w:tcW w:w="709" w:type="dxa"/>
            <w:tcBorders>
              <w:top w:val="single" w:sz="4" w:space="0" w:color="auto"/>
              <w:left w:val="nil"/>
              <w:bottom w:val="single" w:sz="4" w:space="0" w:color="auto"/>
              <w:right w:val="single" w:sz="4" w:space="0" w:color="auto"/>
            </w:tcBorders>
            <w:vAlign w:val="center"/>
            <w:hideMark/>
          </w:tcPr>
          <w:p w14:paraId="4256B8A8" w14:textId="0A4B5DDB" w:rsidR="00AB197C" w:rsidRPr="00A51209" w:rsidRDefault="00AB197C" w:rsidP="00AB197C">
            <w:pPr>
              <w:jc w:val="right"/>
              <w:rPr>
                <w:color w:val="000000"/>
              </w:rPr>
            </w:pPr>
            <w:r w:rsidRPr="00A51209">
              <w:rPr>
                <w:color w:val="000000"/>
              </w:rPr>
              <w:t>5,0</w:t>
            </w:r>
          </w:p>
        </w:tc>
        <w:tc>
          <w:tcPr>
            <w:tcW w:w="709" w:type="dxa"/>
            <w:tcBorders>
              <w:top w:val="single" w:sz="4" w:space="0" w:color="auto"/>
              <w:left w:val="nil"/>
              <w:bottom w:val="single" w:sz="4" w:space="0" w:color="auto"/>
              <w:right w:val="single" w:sz="4" w:space="0" w:color="auto"/>
            </w:tcBorders>
            <w:vAlign w:val="center"/>
            <w:hideMark/>
          </w:tcPr>
          <w:p w14:paraId="13F6EEC2" w14:textId="77777777" w:rsidR="00AB197C" w:rsidRPr="00CD2095" w:rsidRDefault="00AB197C" w:rsidP="00AB197C">
            <w:pPr>
              <w:jc w:val="right"/>
              <w:rPr>
                <w:b/>
                <w:color w:val="000000"/>
              </w:rPr>
            </w:pPr>
            <w:r w:rsidRPr="00CD2095">
              <w:rPr>
                <w:b/>
                <w:color w:val="000000"/>
              </w:rPr>
              <w:t>5,0</w:t>
            </w:r>
          </w:p>
        </w:tc>
      </w:tr>
      <w:tr w:rsidR="00AB197C" w:rsidRPr="00A51209" w14:paraId="03689E55" w14:textId="77777777" w:rsidTr="00CD2095">
        <w:trPr>
          <w:trHeight w:val="300"/>
        </w:trPr>
        <w:tc>
          <w:tcPr>
            <w:tcW w:w="704" w:type="dxa"/>
            <w:tcBorders>
              <w:top w:val="nil"/>
              <w:left w:val="single" w:sz="4" w:space="0" w:color="auto"/>
              <w:bottom w:val="single" w:sz="4" w:space="0" w:color="auto"/>
              <w:right w:val="single" w:sz="4" w:space="0" w:color="auto"/>
            </w:tcBorders>
            <w:vAlign w:val="center"/>
            <w:hideMark/>
          </w:tcPr>
          <w:p w14:paraId="3AE4DDC9" w14:textId="77777777" w:rsidR="00AB197C" w:rsidRPr="002629C9" w:rsidRDefault="00AB197C" w:rsidP="00AB197C">
            <w:pPr>
              <w:jc w:val="both"/>
              <w:rPr>
                <w:color w:val="000000"/>
                <w:sz w:val="18"/>
                <w:szCs w:val="18"/>
              </w:rPr>
            </w:pPr>
            <w:r w:rsidRPr="002629C9">
              <w:rPr>
                <w:color w:val="000000"/>
                <w:sz w:val="18"/>
                <w:szCs w:val="18"/>
              </w:rPr>
              <w:t>12</w:t>
            </w:r>
          </w:p>
        </w:tc>
        <w:tc>
          <w:tcPr>
            <w:tcW w:w="2835" w:type="dxa"/>
            <w:tcBorders>
              <w:top w:val="nil"/>
              <w:left w:val="nil"/>
              <w:bottom w:val="single" w:sz="4" w:space="0" w:color="auto"/>
              <w:right w:val="nil"/>
            </w:tcBorders>
            <w:vAlign w:val="center"/>
            <w:hideMark/>
          </w:tcPr>
          <w:p w14:paraId="791D38F1" w14:textId="77777777" w:rsidR="00AB197C" w:rsidRPr="008364BF" w:rsidRDefault="00AB197C" w:rsidP="00AB197C">
            <w:pPr>
              <w:rPr>
                <w:b/>
                <w:bCs/>
                <w:color w:val="000000"/>
              </w:rPr>
            </w:pPr>
            <w:r w:rsidRPr="008364BF">
              <w:rPr>
                <w:b/>
                <w:bCs/>
                <w:color w:val="000000"/>
              </w:rPr>
              <w:t>Землі транспорту</w:t>
            </w:r>
          </w:p>
        </w:tc>
        <w:tc>
          <w:tcPr>
            <w:tcW w:w="793" w:type="dxa"/>
            <w:tcBorders>
              <w:top w:val="nil"/>
              <w:left w:val="nil"/>
              <w:bottom w:val="single" w:sz="4" w:space="0" w:color="auto"/>
              <w:right w:val="single" w:sz="4" w:space="0" w:color="auto"/>
            </w:tcBorders>
            <w:vAlign w:val="center"/>
            <w:hideMark/>
          </w:tcPr>
          <w:p w14:paraId="711E6CFC" w14:textId="5D72DC1D" w:rsidR="00AB197C" w:rsidRPr="00A51209" w:rsidRDefault="00AB197C" w:rsidP="00AB197C">
            <w:pPr>
              <w:rPr>
                <w:b/>
                <w:bCs/>
                <w:color w:val="000000"/>
              </w:rPr>
            </w:pPr>
            <w:r w:rsidRPr="00A51209">
              <w:rPr>
                <w:color w:val="000000"/>
              </w:rPr>
              <w:t> </w:t>
            </w:r>
          </w:p>
        </w:tc>
        <w:tc>
          <w:tcPr>
            <w:tcW w:w="766" w:type="dxa"/>
            <w:tcBorders>
              <w:top w:val="nil"/>
              <w:left w:val="nil"/>
              <w:bottom w:val="single" w:sz="4" w:space="0" w:color="auto"/>
              <w:right w:val="single" w:sz="4" w:space="0" w:color="auto"/>
            </w:tcBorders>
            <w:vAlign w:val="center"/>
            <w:hideMark/>
          </w:tcPr>
          <w:p w14:paraId="3747EE11" w14:textId="77777777" w:rsidR="00AB197C" w:rsidRPr="00CD2095" w:rsidRDefault="00AB197C" w:rsidP="00AB197C">
            <w:pPr>
              <w:rPr>
                <w:b/>
                <w:color w:val="000000"/>
              </w:rPr>
            </w:pPr>
            <w:r w:rsidRPr="00CD2095">
              <w:rPr>
                <w:b/>
                <w:color w:val="000000"/>
              </w:rPr>
              <w:t> </w:t>
            </w:r>
          </w:p>
        </w:tc>
        <w:tc>
          <w:tcPr>
            <w:tcW w:w="851" w:type="dxa"/>
            <w:tcBorders>
              <w:top w:val="nil"/>
              <w:left w:val="nil"/>
              <w:bottom w:val="single" w:sz="4" w:space="0" w:color="auto"/>
              <w:right w:val="single" w:sz="4" w:space="0" w:color="auto"/>
            </w:tcBorders>
            <w:vAlign w:val="center"/>
            <w:hideMark/>
          </w:tcPr>
          <w:p w14:paraId="5D84D904" w14:textId="02013F91" w:rsidR="00AB197C" w:rsidRPr="00A51209" w:rsidRDefault="00AB197C" w:rsidP="00AB197C">
            <w:pPr>
              <w:rPr>
                <w:b/>
                <w:bCs/>
                <w:color w:val="000000"/>
              </w:rPr>
            </w:pPr>
            <w:r w:rsidRPr="00A51209">
              <w:rPr>
                <w:color w:val="000000"/>
              </w:rPr>
              <w:t> </w:t>
            </w:r>
          </w:p>
        </w:tc>
        <w:tc>
          <w:tcPr>
            <w:tcW w:w="709" w:type="dxa"/>
            <w:tcBorders>
              <w:top w:val="nil"/>
              <w:left w:val="nil"/>
              <w:bottom w:val="single" w:sz="4" w:space="0" w:color="auto"/>
              <w:right w:val="single" w:sz="4" w:space="0" w:color="auto"/>
            </w:tcBorders>
            <w:vAlign w:val="center"/>
            <w:hideMark/>
          </w:tcPr>
          <w:p w14:paraId="4C865C4C" w14:textId="77777777" w:rsidR="00AB197C" w:rsidRPr="00CD2095" w:rsidRDefault="00AB197C" w:rsidP="00AB197C">
            <w:pPr>
              <w:rPr>
                <w:b/>
                <w:color w:val="000000"/>
              </w:rPr>
            </w:pPr>
            <w:r w:rsidRPr="00CD2095">
              <w:rPr>
                <w:b/>
                <w:color w:val="000000"/>
              </w:rPr>
              <w:t> </w:t>
            </w:r>
          </w:p>
        </w:tc>
        <w:tc>
          <w:tcPr>
            <w:tcW w:w="708" w:type="dxa"/>
            <w:tcBorders>
              <w:top w:val="nil"/>
              <w:left w:val="nil"/>
              <w:bottom w:val="single" w:sz="4" w:space="0" w:color="auto"/>
              <w:right w:val="single" w:sz="4" w:space="0" w:color="auto"/>
            </w:tcBorders>
            <w:vAlign w:val="center"/>
            <w:hideMark/>
          </w:tcPr>
          <w:p w14:paraId="598FB463" w14:textId="7796B44E" w:rsidR="00AB197C" w:rsidRPr="00A51209" w:rsidRDefault="00AB197C" w:rsidP="00AB197C">
            <w:pPr>
              <w:rPr>
                <w:b/>
                <w:bCs/>
                <w:color w:val="000000"/>
              </w:rPr>
            </w:pPr>
            <w:r w:rsidRPr="00A51209">
              <w:rPr>
                <w:b/>
                <w:bCs/>
                <w:color w:val="000000"/>
              </w:rPr>
              <w:t> </w:t>
            </w:r>
          </w:p>
        </w:tc>
        <w:tc>
          <w:tcPr>
            <w:tcW w:w="709" w:type="dxa"/>
            <w:tcBorders>
              <w:top w:val="nil"/>
              <w:left w:val="nil"/>
              <w:bottom w:val="single" w:sz="4" w:space="0" w:color="auto"/>
              <w:right w:val="single" w:sz="4" w:space="0" w:color="auto"/>
            </w:tcBorders>
            <w:vAlign w:val="center"/>
            <w:hideMark/>
          </w:tcPr>
          <w:p w14:paraId="79081F90" w14:textId="77777777" w:rsidR="00AB197C" w:rsidRPr="00CD2095" w:rsidRDefault="00AB197C" w:rsidP="00AB197C">
            <w:pPr>
              <w:rPr>
                <w:b/>
                <w:bCs/>
                <w:color w:val="000000"/>
              </w:rPr>
            </w:pPr>
            <w:r w:rsidRPr="00CD2095">
              <w:rPr>
                <w:b/>
                <w:bCs/>
                <w:color w:val="000000"/>
              </w:rPr>
              <w:t> </w:t>
            </w:r>
          </w:p>
        </w:tc>
        <w:tc>
          <w:tcPr>
            <w:tcW w:w="709" w:type="dxa"/>
            <w:tcBorders>
              <w:top w:val="nil"/>
              <w:left w:val="nil"/>
              <w:bottom w:val="single" w:sz="4" w:space="0" w:color="auto"/>
              <w:right w:val="single" w:sz="4" w:space="0" w:color="auto"/>
            </w:tcBorders>
            <w:vAlign w:val="center"/>
            <w:hideMark/>
          </w:tcPr>
          <w:p w14:paraId="47AFE334" w14:textId="5960F2F9" w:rsidR="00AB197C" w:rsidRPr="00A51209" w:rsidRDefault="00AB197C" w:rsidP="00AB197C">
            <w:pPr>
              <w:rPr>
                <w:b/>
                <w:bCs/>
                <w:color w:val="000000"/>
              </w:rPr>
            </w:pPr>
            <w:r w:rsidRPr="00A51209">
              <w:rPr>
                <w:b/>
                <w:bCs/>
                <w:color w:val="000000"/>
              </w:rPr>
              <w:t> </w:t>
            </w:r>
          </w:p>
        </w:tc>
        <w:tc>
          <w:tcPr>
            <w:tcW w:w="709" w:type="dxa"/>
            <w:tcBorders>
              <w:top w:val="nil"/>
              <w:left w:val="nil"/>
              <w:bottom w:val="single" w:sz="4" w:space="0" w:color="auto"/>
              <w:right w:val="single" w:sz="4" w:space="0" w:color="auto"/>
            </w:tcBorders>
            <w:vAlign w:val="center"/>
            <w:hideMark/>
          </w:tcPr>
          <w:p w14:paraId="41AC2086" w14:textId="77777777" w:rsidR="00AB197C" w:rsidRPr="00CD2095" w:rsidRDefault="00AB197C" w:rsidP="00AB197C">
            <w:pPr>
              <w:rPr>
                <w:b/>
                <w:color w:val="000000"/>
              </w:rPr>
            </w:pPr>
            <w:r w:rsidRPr="00CD2095">
              <w:rPr>
                <w:b/>
                <w:color w:val="000000"/>
              </w:rPr>
              <w:t> </w:t>
            </w:r>
          </w:p>
        </w:tc>
      </w:tr>
      <w:tr w:rsidR="00AB197C" w:rsidRPr="00A51209" w14:paraId="31969E33"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5F8EDAB3" w14:textId="77777777" w:rsidR="00AB197C" w:rsidRPr="002629C9" w:rsidRDefault="00AB197C" w:rsidP="00AB197C">
            <w:pPr>
              <w:jc w:val="both"/>
              <w:rPr>
                <w:color w:val="000000"/>
                <w:sz w:val="18"/>
                <w:szCs w:val="18"/>
              </w:rPr>
            </w:pPr>
            <w:r w:rsidRPr="002629C9">
              <w:rPr>
                <w:color w:val="000000"/>
                <w:sz w:val="18"/>
                <w:szCs w:val="18"/>
              </w:rPr>
              <w:t>12*01</w:t>
            </w:r>
          </w:p>
        </w:tc>
        <w:tc>
          <w:tcPr>
            <w:tcW w:w="2835" w:type="dxa"/>
            <w:tcBorders>
              <w:top w:val="single" w:sz="4" w:space="0" w:color="auto"/>
              <w:left w:val="nil"/>
              <w:bottom w:val="single" w:sz="4" w:space="0" w:color="auto"/>
              <w:right w:val="single" w:sz="4" w:space="0" w:color="auto"/>
            </w:tcBorders>
            <w:vAlign w:val="center"/>
            <w:hideMark/>
          </w:tcPr>
          <w:p w14:paraId="0668EB3C" w14:textId="77777777" w:rsidR="00AB197C" w:rsidRPr="008364BF" w:rsidRDefault="00AB197C" w:rsidP="00AB197C">
            <w:pPr>
              <w:jc w:val="both"/>
              <w:rPr>
                <w:color w:val="000000"/>
              </w:rPr>
            </w:pPr>
            <w:r w:rsidRPr="008364BF">
              <w:rPr>
                <w:color w:val="000000"/>
              </w:rPr>
              <w:t>Для розміщення та експлуатації будівель і споруд залізничного транспорту</w:t>
            </w:r>
          </w:p>
        </w:tc>
        <w:tc>
          <w:tcPr>
            <w:tcW w:w="793" w:type="dxa"/>
            <w:tcBorders>
              <w:top w:val="nil"/>
              <w:left w:val="single" w:sz="4" w:space="0" w:color="auto"/>
              <w:bottom w:val="single" w:sz="4" w:space="0" w:color="auto"/>
              <w:right w:val="single" w:sz="4" w:space="0" w:color="auto"/>
            </w:tcBorders>
            <w:vAlign w:val="center"/>
            <w:hideMark/>
          </w:tcPr>
          <w:p w14:paraId="021506FC" w14:textId="4E63CEE8"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BB9AF22"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1D80B766" w14:textId="14434161"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6E087AD3"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565CE863" w14:textId="10850E7D"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454C01FE"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0FF559EC" w14:textId="3E8E9FAD"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528774BF" w14:textId="77777777" w:rsidR="00AB197C" w:rsidRPr="00CD2095" w:rsidRDefault="00AB197C" w:rsidP="00AB197C">
            <w:pPr>
              <w:jc w:val="right"/>
              <w:rPr>
                <w:b/>
                <w:color w:val="000000"/>
              </w:rPr>
            </w:pPr>
            <w:r w:rsidRPr="00CD2095">
              <w:rPr>
                <w:b/>
                <w:color w:val="000000"/>
              </w:rPr>
              <w:t>5,0</w:t>
            </w:r>
          </w:p>
        </w:tc>
      </w:tr>
      <w:tr w:rsidR="00AB197C" w:rsidRPr="00A51209" w14:paraId="458D14A9"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7A3FEA0F" w14:textId="77777777" w:rsidR="00AB197C" w:rsidRPr="002629C9" w:rsidRDefault="00AB197C" w:rsidP="00AB197C">
            <w:pPr>
              <w:jc w:val="both"/>
              <w:rPr>
                <w:color w:val="000000"/>
                <w:sz w:val="18"/>
                <w:szCs w:val="18"/>
              </w:rPr>
            </w:pPr>
            <w:r w:rsidRPr="002629C9">
              <w:rPr>
                <w:color w:val="000000"/>
                <w:sz w:val="18"/>
                <w:szCs w:val="18"/>
              </w:rPr>
              <w:t>12*02</w:t>
            </w:r>
          </w:p>
        </w:tc>
        <w:tc>
          <w:tcPr>
            <w:tcW w:w="2835" w:type="dxa"/>
            <w:tcBorders>
              <w:top w:val="single" w:sz="4" w:space="0" w:color="auto"/>
              <w:left w:val="nil"/>
              <w:bottom w:val="single" w:sz="4" w:space="0" w:color="auto"/>
              <w:right w:val="single" w:sz="4" w:space="0" w:color="auto"/>
            </w:tcBorders>
            <w:vAlign w:val="center"/>
            <w:hideMark/>
          </w:tcPr>
          <w:p w14:paraId="010331FF"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морського транспорту  </w:t>
            </w:r>
          </w:p>
        </w:tc>
        <w:tc>
          <w:tcPr>
            <w:tcW w:w="793" w:type="dxa"/>
            <w:tcBorders>
              <w:top w:val="nil"/>
              <w:left w:val="single" w:sz="4" w:space="0" w:color="auto"/>
              <w:bottom w:val="single" w:sz="4" w:space="0" w:color="auto"/>
              <w:right w:val="single" w:sz="4" w:space="0" w:color="auto"/>
            </w:tcBorders>
            <w:vAlign w:val="center"/>
            <w:hideMark/>
          </w:tcPr>
          <w:p w14:paraId="72A1B084" w14:textId="7C1C05B9"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3FFDB097"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026C60CF" w14:textId="0C586759"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12CA9169"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00392312" w14:textId="459F0B6E"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2B031D51"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3188739C" w14:textId="4261093C"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5AC7FEF6" w14:textId="77777777" w:rsidR="00AB197C" w:rsidRPr="00CD2095" w:rsidRDefault="00AB197C" w:rsidP="00AB197C">
            <w:pPr>
              <w:jc w:val="right"/>
              <w:rPr>
                <w:b/>
                <w:color w:val="000000"/>
              </w:rPr>
            </w:pPr>
            <w:r w:rsidRPr="00CD2095">
              <w:rPr>
                <w:b/>
                <w:color w:val="000000"/>
              </w:rPr>
              <w:t>5,0</w:t>
            </w:r>
          </w:p>
        </w:tc>
      </w:tr>
      <w:tr w:rsidR="00AB197C" w:rsidRPr="00A51209" w14:paraId="2240641D"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505E6372" w14:textId="77777777" w:rsidR="00AB197C" w:rsidRPr="002629C9" w:rsidRDefault="00AB197C" w:rsidP="00AB197C">
            <w:pPr>
              <w:jc w:val="both"/>
              <w:rPr>
                <w:color w:val="000000"/>
                <w:sz w:val="18"/>
                <w:szCs w:val="18"/>
              </w:rPr>
            </w:pPr>
            <w:r w:rsidRPr="002629C9">
              <w:rPr>
                <w:color w:val="000000"/>
                <w:sz w:val="18"/>
                <w:szCs w:val="18"/>
              </w:rPr>
              <w:t>12*03</w:t>
            </w:r>
          </w:p>
        </w:tc>
        <w:tc>
          <w:tcPr>
            <w:tcW w:w="2835" w:type="dxa"/>
            <w:tcBorders>
              <w:top w:val="single" w:sz="4" w:space="0" w:color="auto"/>
              <w:left w:val="nil"/>
              <w:bottom w:val="single" w:sz="4" w:space="0" w:color="auto"/>
              <w:right w:val="single" w:sz="4" w:space="0" w:color="auto"/>
            </w:tcBorders>
            <w:vAlign w:val="center"/>
            <w:hideMark/>
          </w:tcPr>
          <w:p w14:paraId="5019F444"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річкового транспорту  </w:t>
            </w:r>
          </w:p>
        </w:tc>
        <w:tc>
          <w:tcPr>
            <w:tcW w:w="793" w:type="dxa"/>
            <w:tcBorders>
              <w:top w:val="nil"/>
              <w:left w:val="single" w:sz="4" w:space="0" w:color="auto"/>
              <w:bottom w:val="single" w:sz="4" w:space="0" w:color="auto"/>
              <w:right w:val="single" w:sz="4" w:space="0" w:color="auto"/>
            </w:tcBorders>
            <w:vAlign w:val="center"/>
            <w:hideMark/>
          </w:tcPr>
          <w:p w14:paraId="0EBCA51B" w14:textId="5D711988"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616AC76"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5EE318C9" w14:textId="1F25FDFA"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493AC2D7"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6E519A8E" w14:textId="19CC0A02"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4BA31B5E"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4B5DC0A3" w14:textId="25B45A4E"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66B3FEBC" w14:textId="77777777" w:rsidR="00AB197C" w:rsidRPr="00CD2095" w:rsidRDefault="00AB197C" w:rsidP="00AB197C">
            <w:pPr>
              <w:jc w:val="right"/>
              <w:rPr>
                <w:b/>
                <w:color w:val="000000"/>
              </w:rPr>
            </w:pPr>
            <w:r w:rsidRPr="00CD2095">
              <w:rPr>
                <w:b/>
                <w:color w:val="000000"/>
              </w:rPr>
              <w:t>5,0</w:t>
            </w:r>
          </w:p>
        </w:tc>
      </w:tr>
      <w:tr w:rsidR="00AB197C" w:rsidRPr="00A51209" w14:paraId="334E8685" w14:textId="77777777" w:rsidTr="00CD2095">
        <w:trPr>
          <w:trHeight w:val="1860"/>
        </w:trPr>
        <w:tc>
          <w:tcPr>
            <w:tcW w:w="704" w:type="dxa"/>
            <w:tcBorders>
              <w:top w:val="nil"/>
              <w:left w:val="single" w:sz="4" w:space="0" w:color="auto"/>
              <w:bottom w:val="single" w:sz="4" w:space="0" w:color="auto"/>
              <w:right w:val="single" w:sz="4" w:space="0" w:color="auto"/>
            </w:tcBorders>
            <w:vAlign w:val="center"/>
            <w:hideMark/>
          </w:tcPr>
          <w:p w14:paraId="1B4D8301" w14:textId="77777777" w:rsidR="00AB197C" w:rsidRPr="002629C9" w:rsidRDefault="00AB197C" w:rsidP="00AB197C">
            <w:pPr>
              <w:jc w:val="both"/>
              <w:rPr>
                <w:color w:val="000000"/>
                <w:sz w:val="18"/>
                <w:szCs w:val="18"/>
              </w:rPr>
            </w:pPr>
            <w:r w:rsidRPr="002629C9">
              <w:rPr>
                <w:color w:val="000000"/>
                <w:sz w:val="18"/>
                <w:szCs w:val="18"/>
              </w:rPr>
              <w:t>12*04</w:t>
            </w:r>
          </w:p>
        </w:tc>
        <w:tc>
          <w:tcPr>
            <w:tcW w:w="2835" w:type="dxa"/>
            <w:tcBorders>
              <w:top w:val="single" w:sz="4" w:space="0" w:color="auto"/>
              <w:left w:val="nil"/>
              <w:bottom w:val="single" w:sz="4" w:space="0" w:color="auto"/>
              <w:right w:val="single" w:sz="4" w:space="0" w:color="auto"/>
            </w:tcBorders>
            <w:vAlign w:val="center"/>
            <w:hideMark/>
          </w:tcPr>
          <w:p w14:paraId="07A7885F" w14:textId="77777777" w:rsidR="00AB197C" w:rsidRPr="008364BF" w:rsidRDefault="00AB197C" w:rsidP="00AB197C">
            <w:pPr>
              <w:jc w:val="both"/>
              <w:rPr>
                <w:color w:val="000000"/>
              </w:rPr>
            </w:pPr>
            <w:r w:rsidRPr="008364BF">
              <w:rPr>
                <w:color w:val="000000"/>
              </w:rPr>
              <w:t>Для розміщення та експлуатації будівель і споруд автомобільного транспорту та дорожнього господарства</w:t>
            </w:r>
            <w:r w:rsidRPr="008364BF">
              <w:rPr>
                <w:color w:val="000000"/>
                <w:vertAlign w:val="superscript"/>
              </w:rPr>
              <w:t>4</w:t>
            </w:r>
          </w:p>
        </w:tc>
        <w:tc>
          <w:tcPr>
            <w:tcW w:w="793" w:type="dxa"/>
            <w:tcBorders>
              <w:top w:val="nil"/>
              <w:left w:val="single" w:sz="4" w:space="0" w:color="auto"/>
              <w:bottom w:val="single" w:sz="4" w:space="0" w:color="auto"/>
              <w:right w:val="single" w:sz="4" w:space="0" w:color="auto"/>
            </w:tcBorders>
            <w:vAlign w:val="center"/>
            <w:hideMark/>
          </w:tcPr>
          <w:p w14:paraId="4127512B" w14:textId="6D8A8040"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1C61C25A"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6D69C777" w14:textId="356BB6C7"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0E161918"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00CD60C0" w14:textId="3A8E1D98"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62054D9C"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007F4BCB" w14:textId="7C7853AF"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2E8B5BD3" w14:textId="77777777" w:rsidR="00AB197C" w:rsidRPr="00CD2095" w:rsidRDefault="00AB197C" w:rsidP="00AB197C">
            <w:pPr>
              <w:jc w:val="right"/>
              <w:rPr>
                <w:b/>
                <w:color w:val="000000"/>
              </w:rPr>
            </w:pPr>
            <w:r w:rsidRPr="00CD2095">
              <w:rPr>
                <w:b/>
                <w:color w:val="000000"/>
              </w:rPr>
              <w:t>5,0</w:t>
            </w:r>
          </w:p>
        </w:tc>
      </w:tr>
      <w:tr w:rsidR="00AB197C" w:rsidRPr="00A51209" w14:paraId="0DAE72DF"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668B6BA0" w14:textId="77777777" w:rsidR="00AB197C" w:rsidRPr="002629C9" w:rsidRDefault="00AB197C" w:rsidP="00AB197C">
            <w:pPr>
              <w:jc w:val="both"/>
              <w:rPr>
                <w:color w:val="000000"/>
                <w:sz w:val="18"/>
                <w:szCs w:val="18"/>
              </w:rPr>
            </w:pPr>
            <w:r w:rsidRPr="002629C9">
              <w:rPr>
                <w:color w:val="000000"/>
                <w:sz w:val="18"/>
                <w:szCs w:val="18"/>
              </w:rPr>
              <w:t>12*05</w:t>
            </w:r>
          </w:p>
        </w:tc>
        <w:tc>
          <w:tcPr>
            <w:tcW w:w="2835" w:type="dxa"/>
            <w:tcBorders>
              <w:top w:val="single" w:sz="4" w:space="0" w:color="auto"/>
              <w:left w:val="nil"/>
              <w:bottom w:val="single" w:sz="4" w:space="0" w:color="auto"/>
              <w:right w:val="single" w:sz="4" w:space="0" w:color="auto"/>
            </w:tcBorders>
            <w:vAlign w:val="center"/>
            <w:hideMark/>
          </w:tcPr>
          <w:p w14:paraId="0DACD060"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авіаційного транспорту </w:t>
            </w:r>
          </w:p>
        </w:tc>
        <w:tc>
          <w:tcPr>
            <w:tcW w:w="793" w:type="dxa"/>
            <w:tcBorders>
              <w:top w:val="nil"/>
              <w:left w:val="single" w:sz="4" w:space="0" w:color="auto"/>
              <w:bottom w:val="single" w:sz="4" w:space="0" w:color="auto"/>
              <w:right w:val="single" w:sz="4" w:space="0" w:color="auto"/>
            </w:tcBorders>
            <w:vAlign w:val="center"/>
            <w:hideMark/>
          </w:tcPr>
          <w:p w14:paraId="39C2BC9B" w14:textId="0A63E3DC"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ECA55F4"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33507511" w14:textId="0F18D6E4"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30A7D7BB"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320BF082" w14:textId="49546E14"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F168153"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6D6BF550" w14:textId="45983B86"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61AEE5B0" w14:textId="77777777" w:rsidR="00AB197C" w:rsidRPr="00CD2095" w:rsidRDefault="00AB197C" w:rsidP="00AB197C">
            <w:pPr>
              <w:jc w:val="right"/>
              <w:rPr>
                <w:b/>
                <w:color w:val="000000"/>
              </w:rPr>
            </w:pPr>
            <w:r w:rsidRPr="00CD2095">
              <w:rPr>
                <w:b/>
                <w:color w:val="000000"/>
              </w:rPr>
              <w:t>5,0</w:t>
            </w:r>
          </w:p>
        </w:tc>
      </w:tr>
      <w:tr w:rsidR="00AB197C" w:rsidRPr="00A51209" w14:paraId="1E348391" w14:textId="77777777" w:rsidTr="00DE33F8">
        <w:trPr>
          <w:trHeight w:val="1200"/>
        </w:trPr>
        <w:tc>
          <w:tcPr>
            <w:tcW w:w="704" w:type="dxa"/>
            <w:tcBorders>
              <w:top w:val="nil"/>
              <w:left w:val="single" w:sz="4" w:space="0" w:color="auto"/>
              <w:bottom w:val="single" w:sz="4" w:space="0" w:color="auto"/>
              <w:right w:val="single" w:sz="4" w:space="0" w:color="auto"/>
            </w:tcBorders>
            <w:vAlign w:val="center"/>
            <w:hideMark/>
          </w:tcPr>
          <w:p w14:paraId="787997FF" w14:textId="77777777" w:rsidR="00AB197C" w:rsidRPr="002629C9" w:rsidRDefault="00AB197C" w:rsidP="00AB197C">
            <w:pPr>
              <w:jc w:val="both"/>
              <w:rPr>
                <w:color w:val="000000"/>
                <w:sz w:val="18"/>
                <w:szCs w:val="18"/>
              </w:rPr>
            </w:pPr>
            <w:r w:rsidRPr="002629C9">
              <w:rPr>
                <w:color w:val="000000"/>
                <w:sz w:val="18"/>
                <w:szCs w:val="18"/>
              </w:rPr>
              <w:t>12*06</w:t>
            </w:r>
          </w:p>
        </w:tc>
        <w:tc>
          <w:tcPr>
            <w:tcW w:w="2835" w:type="dxa"/>
            <w:tcBorders>
              <w:top w:val="single" w:sz="4" w:space="0" w:color="auto"/>
              <w:left w:val="nil"/>
              <w:bottom w:val="single" w:sz="4" w:space="0" w:color="auto"/>
              <w:right w:val="single" w:sz="4" w:space="0" w:color="auto"/>
            </w:tcBorders>
            <w:vAlign w:val="center"/>
            <w:hideMark/>
          </w:tcPr>
          <w:p w14:paraId="6BC8FA4F" w14:textId="77777777" w:rsidR="00AB197C" w:rsidRPr="008364BF" w:rsidRDefault="00AB197C" w:rsidP="00AB197C">
            <w:pPr>
              <w:jc w:val="both"/>
              <w:rPr>
                <w:color w:val="000000"/>
              </w:rPr>
            </w:pPr>
            <w:r w:rsidRPr="008364BF">
              <w:rPr>
                <w:color w:val="000000"/>
              </w:rPr>
              <w:t xml:space="preserve">Для розміщення та експлуатації об’єктів трубопровідного транспорту </w:t>
            </w:r>
          </w:p>
        </w:tc>
        <w:tc>
          <w:tcPr>
            <w:tcW w:w="793" w:type="dxa"/>
            <w:tcBorders>
              <w:top w:val="nil"/>
              <w:left w:val="single" w:sz="4" w:space="0" w:color="auto"/>
              <w:bottom w:val="single" w:sz="4" w:space="0" w:color="auto"/>
              <w:right w:val="single" w:sz="4" w:space="0" w:color="auto"/>
            </w:tcBorders>
            <w:vAlign w:val="center"/>
            <w:hideMark/>
          </w:tcPr>
          <w:p w14:paraId="18379F77" w14:textId="07C2E197"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28ED47F6"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31EE76E5" w14:textId="4AA27B99"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2453F075"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433C73FF" w14:textId="4363DDAC"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13AE006"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4AB0E640" w14:textId="6552B691"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7F7DF532" w14:textId="77777777" w:rsidR="00AB197C" w:rsidRPr="00CD2095" w:rsidRDefault="00AB197C" w:rsidP="00AB197C">
            <w:pPr>
              <w:jc w:val="right"/>
              <w:rPr>
                <w:b/>
                <w:color w:val="000000"/>
              </w:rPr>
            </w:pPr>
            <w:r w:rsidRPr="00CD2095">
              <w:rPr>
                <w:b/>
                <w:color w:val="000000"/>
              </w:rPr>
              <w:t>5,0</w:t>
            </w:r>
          </w:p>
        </w:tc>
      </w:tr>
      <w:tr w:rsidR="00AB197C" w:rsidRPr="00A51209" w14:paraId="7596843F" w14:textId="77777777" w:rsidTr="00DE33F8">
        <w:trPr>
          <w:trHeight w:val="1200"/>
        </w:trPr>
        <w:tc>
          <w:tcPr>
            <w:tcW w:w="704" w:type="dxa"/>
            <w:tcBorders>
              <w:top w:val="nil"/>
              <w:left w:val="single" w:sz="4" w:space="0" w:color="auto"/>
              <w:bottom w:val="single" w:sz="4" w:space="0" w:color="auto"/>
              <w:right w:val="single" w:sz="4" w:space="0" w:color="auto"/>
            </w:tcBorders>
            <w:vAlign w:val="center"/>
            <w:hideMark/>
          </w:tcPr>
          <w:p w14:paraId="5FA803A7" w14:textId="77777777" w:rsidR="00AB197C" w:rsidRPr="002629C9" w:rsidRDefault="00AB197C" w:rsidP="00AB197C">
            <w:pPr>
              <w:jc w:val="both"/>
              <w:rPr>
                <w:color w:val="000000"/>
                <w:sz w:val="18"/>
                <w:szCs w:val="18"/>
              </w:rPr>
            </w:pPr>
            <w:r w:rsidRPr="002629C9">
              <w:rPr>
                <w:color w:val="000000"/>
                <w:sz w:val="18"/>
                <w:szCs w:val="18"/>
              </w:rPr>
              <w:lastRenderedPageBreak/>
              <w:t>12*07</w:t>
            </w:r>
          </w:p>
        </w:tc>
        <w:tc>
          <w:tcPr>
            <w:tcW w:w="2835" w:type="dxa"/>
            <w:tcBorders>
              <w:top w:val="single" w:sz="4" w:space="0" w:color="auto"/>
              <w:left w:val="nil"/>
              <w:bottom w:val="single" w:sz="4" w:space="0" w:color="auto"/>
              <w:right w:val="single" w:sz="4" w:space="0" w:color="auto"/>
            </w:tcBorders>
            <w:vAlign w:val="center"/>
            <w:hideMark/>
          </w:tcPr>
          <w:p w14:paraId="4BA0FD6D"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міського електротранспорту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7A271DAE" w14:textId="0D0AF59B" w:rsidR="00AB197C" w:rsidRPr="00A51209" w:rsidRDefault="00AB197C" w:rsidP="00AB197C">
            <w:pPr>
              <w:jc w:val="right"/>
              <w:rPr>
                <w:color w:val="000000"/>
              </w:rPr>
            </w:pPr>
            <w:r w:rsidRPr="00A51209">
              <w:rPr>
                <w:color w:val="000000"/>
              </w:rPr>
              <w:t>3,0</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AA894E" w14:textId="77777777" w:rsidR="00AB197C" w:rsidRPr="00CD2095" w:rsidRDefault="00AB197C" w:rsidP="00AB197C">
            <w:pPr>
              <w:jc w:val="right"/>
              <w:rPr>
                <w:b/>
                <w:color w:val="000000"/>
              </w:rPr>
            </w:pPr>
            <w:r w:rsidRPr="00CD2095">
              <w:rPr>
                <w:b/>
                <w:color w:val="00000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626129" w14:textId="1C77A2D8" w:rsidR="00AB197C" w:rsidRPr="00A51209" w:rsidRDefault="00AB197C" w:rsidP="00AB197C">
            <w:pPr>
              <w:jc w:val="right"/>
              <w:rPr>
                <w:color w:val="000000"/>
              </w:rPr>
            </w:pPr>
            <w:r w:rsidRPr="00A51209">
              <w:rPr>
                <w:color w:val="00000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3623FC" w14:textId="77777777" w:rsidR="00AB197C" w:rsidRPr="00CD2095" w:rsidRDefault="00AB197C" w:rsidP="00AB197C">
            <w:pPr>
              <w:jc w:val="right"/>
              <w:rPr>
                <w:b/>
                <w:color w:val="000000"/>
              </w:rPr>
            </w:pPr>
            <w:r w:rsidRPr="00CD2095">
              <w:rPr>
                <w:b/>
                <w:color w:val="00000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0F35F7" w14:textId="3A226A72" w:rsidR="00AB197C" w:rsidRPr="00A51209" w:rsidRDefault="00AB197C" w:rsidP="00AB197C">
            <w:pPr>
              <w:jc w:val="right"/>
              <w:rPr>
                <w:color w:val="000000"/>
              </w:rPr>
            </w:pPr>
            <w:r w:rsidRPr="00A51209">
              <w:rPr>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962026" w14:textId="77777777" w:rsidR="00AB197C" w:rsidRPr="00CD2095" w:rsidRDefault="00AB197C" w:rsidP="00AB197C">
            <w:pPr>
              <w:jc w:val="right"/>
              <w:rPr>
                <w:b/>
                <w:color w:val="000000"/>
              </w:rPr>
            </w:pPr>
            <w:r w:rsidRPr="00CD2095">
              <w:rPr>
                <w:b/>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5BF5FE" w14:textId="0283F1C8" w:rsidR="00AB197C" w:rsidRPr="00A51209" w:rsidRDefault="00AB197C" w:rsidP="00AB197C">
            <w:pPr>
              <w:jc w:val="right"/>
              <w:rPr>
                <w:color w:val="000000"/>
              </w:rPr>
            </w:pPr>
            <w:r w:rsidRPr="00A51209">
              <w:rPr>
                <w:color w:val="00000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F90737" w14:textId="77777777" w:rsidR="00AB197C" w:rsidRPr="00CD2095" w:rsidRDefault="00AB197C" w:rsidP="00AB197C">
            <w:pPr>
              <w:jc w:val="right"/>
              <w:rPr>
                <w:b/>
                <w:color w:val="000000"/>
              </w:rPr>
            </w:pPr>
            <w:r w:rsidRPr="00CD2095">
              <w:rPr>
                <w:b/>
                <w:color w:val="000000"/>
              </w:rPr>
              <w:t>5,0</w:t>
            </w:r>
          </w:p>
        </w:tc>
      </w:tr>
      <w:tr w:rsidR="00AB197C" w:rsidRPr="00A51209" w14:paraId="4DF27C5B" w14:textId="77777777" w:rsidTr="00DE33F8">
        <w:trPr>
          <w:trHeight w:val="1500"/>
        </w:trPr>
        <w:tc>
          <w:tcPr>
            <w:tcW w:w="704" w:type="dxa"/>
            <w:tcBorders>
              <w:top w:val="nil"/>
              <w:left w:val="single" w:sz="4" w:space="0" w:color="auto"/>
              <w:bottom w:val="single" w:sz="4" w:space="0" w:color="auto"/>
              <w:right w:val="single" w:sz="4" w:space="0" w:color="auto"/>
            </w:tcBorders>
            <w:vAlign w:val="center"/>
            <w:hideMark/>
          </w:tcPr>
          <w:p w14:paraId="2A5C58BA" w14:textId="77777777" w:rsidR="00AB197C" w:rsidRPr="002629C9" w:rsidRDefault="00AB197C" w:rsidP="00AB197C">
            <w:pPr>
              <w:jc w:val="both"/>
              <w:rPr>
                <w:color w:val="000000"/>
                <w:sz w:val="18"/>
                <w:szCs w:val="18"/>
              </w:rPr>
            </w:pPr>
            <w:r w:rsidRPr="002629C9">
              <w:rPr>
                <w:color w:val="000000"/>
                <w:sz w:val="18"/>
                <w:szCs w:val="18"/>
              </w:rPr>
              <w:t>12*08</w:t>
            </w:r>
          </w:p>
        </w:tc>
        <w:tc>
          <w:tcPr>
            <w:tcW w:w="2835" w:type="dxa"/>
            <w:tcBorders>
              <w:top w:val="single" w:sz="4" w:space="0" w:color="auto"/>
              <w:left w:val="nil"/>
              <w:bottom w:val="single" w:sz="4" w:space="0" w:color="auto"/>
              <w:right w:val="single" w:sz="4" w:space="0" w:color="auto"/>
            </w:tcBorders>
            <w:vAlign w:val="center"/>
            <w:hideMark/>
          </w:tcPr>
          <w:p w14:paraId="33C4AA84"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додаткових транспортних послуг та допоміжних операцій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ACE66B8" w14:textId="6C266396" w:rsidR="00AB197C" w:rsidRPr="00A51209" w:rsidRDefault="00AB197C" w:rsidP="00AB197C">
            <w:pPr>
              <w:jc w:val="right"/>
              <w:rPr>
                <w:color w:val="000000"/>
              </w:rPr>
            </w:pPr>
            <w:r w:rsidRPr="00A51209">
              <w:rPr>
                <w:color w:val="000000"/>
              </w:rPr>
              <w:t>3,0</w:t>
            </w:r>
          </w:p>
        </w:tc>
        <w:tc>
          <w:tcPr>
            <w:tcW w:w="766" w:type="dxa"/>
            <w:tcBorders>
              <w:top w:val="single" w:sz="4" w:space="0" w:color="auto"/>
              <w:left w:val="nil"/>
              <w:bottom w:val="single" w:sz="4" w:space="0" w:color="auto"/>
              <w:right w:val="single" w:sz="4" w:space="0" w:color="auto"/>
            </w:tcBorders>
            <w:vAlign w:val="center"/>
            <w:hideMark/>
          </w:tcPr>
          <w:p w14:paraId="7B474F5F" w14:textId="77777777" w:rsidR="00AB197C" w:rsidRPr="00CD2095" w:rsidRDefault="00AB197C" w:rsidP="00AB197C">
            <w:pPr>
              <w:jc w:val="right"/>
              <w:rPr>
                <w:b/>
                <w:color w:val="000000"/>
              </w:rPr>
            </w:pPr>
            <w:r w:rsidRPr="00CD2095">
              <w:rPr>
                <w:b/>
                <w:color w:val="000000"/>
              </w:rPr>
              <w:t>3,0</w:t>
            </w:r>
          </w:p>
        </w:tc>
        <w:tc>
          <w:tcPr>
            <w:tcW w:w="851" w:type="dxa"/>
            <w:tcBorders>
              <w:top w:val="single" w:sz="4" w:space="0" w:color="auto"/>
              <w:left w:val="nil"/>
              <w:bottom w:val="single" w:sz="4" w:space="0" w:color="auto"/>
              <w:right w:val="single" w:sz="4" w:space="0" w:color="auto"/>
            </w:tcBorders>
            <w:vAlign w:val="center"/>
            <w:hideMark/>
          </w:tcPr>
          <w:p w14:paraId="79BCE7FE" w14:textId="3983E7B6" w:rsidR="00AB197C" w:rsidRPr="00A51209" w:rsidRDefault="00AB197C" w:rsidP="00AB197C">
            <w:pPr>
              <w:jc w:val="right"/>
              <w:rPr>
                <w:color w:val="000000"/>
              </w:rPr>
            </w:pPr>
            <w:r w:rsidRPr="00A51209">
              <w:rPr>
                <w:color w:val="000000"/>
              </w:rPr>
              <w:t>3,0</w:t>
            </w:r>
          </w:p>
        </w:tc>
        <w:tc>
          <w:tcPr>
            <w:tcW w:w="709" w:type="dxa"/>
            <w:tcBorders>
              <w:top w:val="single" w:sz="4" w:space="0" w:color="auto"/>
              <w:left w:val="nil"/>
              <w:bottom w:val="single" w:sz="4" w:space="0" w:color="auto"/>
              <w:right w:val="single" w:sz="4" w:space="0" w:color="auto"/>
            </w:tcBorders>
            <w:vAlign w:val="center"/>
            <w:hideMark/>
          </w:tcPr>
          <w:p w14:paraId="5F1CFE79" w14:textId="77777777" w:rsidR="00AB197C" w:rsidRPr="00CD2095" w:rsidRDefault="00AB197C" w:rsidP="00AB197C">
            <w:pPr>
              <w:jc w:val="right"/>
              <w:rPr>
                <w:b/>
                <w:color w:val="000000"/>
              </w:rPr>
            </w:pPr>
            <w:r w:rsidRPr="00CD2095">
              <w:rPr>
                <w:b/>
                <w:color w:val="000000"/>
              </w:rPr>
              <w:t>3,0</w:t>
            </w:r>
          </w:p>
        </w:tc>
        <w:tc>
          <w:tcPr>
            <w:tcW w:w="708" w:type="dxa"/>
            <w:tcBorders>
              <w:top w:val="single" w:sz="4" w:space="0" w:color="auto"/>
              <w:left w:val="nil"/>
              <w:bottom w:val="single" w:sz="4" w:space="0" w:color="auto"/>
              <w:right w:val="single" w:sz="4" w:space="0" w:color="auto"/>
            </w:tcBorders>
            <w:vAlign w:val="center"/>
            <w:hideMark/>
          </w:tcPr>
          <w:p w14:paraId="765B43E4" w14:textId="09B1DC8C" w:rsidR="00AB197C" w:rsidRPr="00A51209" w:rsidRDefault="00AB197C" w:rsidP="00AB197C">
            <w:pPr>
              <w:jc w:val="right"/>
              <w:rPr>
                <w:color w:val="000000"/>
              </w:rPr>
            </w:pPr>
            <w:r w:rsidRPr="00A51209">
              <w:rPr>
                <w:color w:val="000000"/>
              </w:rPr>
              <w:t>5,0</w:t>
            </w:r>
          </w:p>
        </w:tc>
        <w:tc>
          <w:tcPr>
            <w:tcW w:w="709" w:type="dxa"/>
            <w:tcBorders>
              <w:top w:val="single" w:sz="4" w:space="0" w:color="auto"/>
              <w:left w:val="nil"/>
              <w:bottom w:val="single" w:sz="4" w:space="0" w:color="auto"/>
              <w:right w:val="single" w:sz="4" w:space="0" w:color="auto"/>
            </w:tcBorders>
            <w:vAlign w:val="center"/>
            <w:hideMark/>
          </w:tcPr>
          <w:p w14:paraId="26487D29" w14:textId="77777777" w:rsidR="00AB197C" w:rsidRPr="00CD2095" w:rsidRDefault="00AB197C" w:rsidP="00AB197C">
            <w:pPr>
              <w:jc w:val="right"/>
              <w:rPr>
                <w:b/>
                <w:color w:val="000000"/>
              </w:rPr>
            </w:pPr>
            <w:r w:rsidRPr="00CD2095">
              <w:rPr>
                <w:b/>
                <w:color w:val="000000"/>
              </w:rPr>
              <w:t>5,0</w:t>
            </w:r>
          </w:p>
        </w:tc>
        <w:tc>
          <w:tcPr>
            <w:tcW w:w="709" w:type="dxa"/>
            <w:tcBorders>
              <w:top w:val="single" w:sz="4" w:space="0" w:color="auto"/>
              <w:left w:val="nil"/>
              <w:bottom w:val="single" w:sz="4" w:space="0" w:color="auto"/>
              <w:right w:val="single" w:sz="4" w:space="0" w:color="auto"/>
            </w:tcBorders>
            <w:vAlign w:val="center"/>
            <w:hideMark/>
          </w:tcPr>
          <w:p w14:paraId="45F66722" w14:textId="0191142B" w:rsidR="00AB197C" w:rsidRPr="00A51209" w:rsidRDefault="00AB197C" w:rsidP="00AB197C">
            <w:pPr>
              <w:jc w:val="right"/>
              <w:rPr>
                <w:color w:val="000000"/>
              </w:rPr>
            </w:pPr>
            <w:r w:rsidRPr="00A51209">
              <w:rPr>
                <w:color w:val="000000"/>
              </w:rPr>
              <w:t>5,0</w:t>
            </w:r>
          </w:p>
        </w:tc>
        <w:tc>
          <w:tcPr>
            <w:tcW w:w="709" w:type="dxa"/>
            <w:tcBorders>
              <w:top w:val="single" w:sz="4" w:space="0" w:color="auto"/>
              <w:left w:val="nil"/>
              <w:bottom w:val="single" w:sz="4" w:space="0" w:color="auto"/>
              <w:right w:val="single" w:sz="4" w:space="0" w:color="auto"/>
            </w:tcBorders>
            <w:vAlign w:val="center"/>
            <w:hideMark/>
          </w:tcPr>
          <w:p w14:paraId="18DF6A02" w14:textId="77777777" w:rsidR="00AB197C" w:rsidRPr="00CD2095" w:rsidRDefault="00AB197C" w:rsidP="00AB197C">
            <w:pPr>
              <w:jc w:val="right"/>
              <w:rPr>
                <w:b/>
                <w:color w:val="000000"/>
              </w:rPr>
            </w:pPr>
            <w:r w:rsidRPr="00CD2095">
              <w:rPr>
                <w:b/>
                <w:color w:val="000000"/>
              </w:rPr>
              <w:t>5,0</w:t>
            </w:r>
          </w:p>
        </w:tc>
      </w:tr>
      <w:tr w:rsidR="00AB197C" w:rsidRPr="00A51209" w14:paraId="0FB3FA1F"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6A99A0A6" w14:textId="77777777" w:rsidR="00AB197C" w:rsidRPr="002629C9" w:rsidRDefault="00AB197C" w:rsidP="00AB197C">
            <w:pPr>
              <w:jc w:val="both"/>
              <w:rPr>
                <w:color w:val="000000"/>
                <w:sz w:val="18"/>
                <w:szCs w:val="18"/>
              </w:rPr>
            </w:pPr>
            <w:r w:rsidRPr="002629C9">
              <w:rPr>
                <w:color w:val="000000"/>
                <w:sz w:val="18"/>
                <w:szCs w:val="18"/>
              </w:rPr>
              <w:t>12*09</w:t>
            </w:r>
          </w:p>
        </w:tc>
        <w:tc>
          <w:tcPr>
            <w:tcW w:w="2835" w:type="dxa"/>
            <w:tcBorders>
              <w:top w:val="single" w:sz="4" w:space="0" w:color="auto"/>
              <w:left w:val="nil"/>
              <w:bottom w:val="single" w:sz="4" w:space="0" w:color="auto"/>
              <w:right w:val="single" w:sz="4" w:space="0" w:color="auto"/>
            </w:tcBorders>
            <w:vAlign w:val="center"/>
            <w:hideMark/>
          </w:tcPr>
          <w:p w14:paraId="22B4E83B"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і споруд іншого наземного транспорту </w:t>
            </w:r>
          </w:p>
        </w:tc>
        <w:tc>
          <w:tcPr>
            <w:tcW w:w="793" w:type="dxa"/>
            <w:tcBorders>
              <w:top w:val="nil"/>
              <w:left w:val="single" w:sz="4" w:space="0" w:color="auto"/>
              <w:bottom w:val="single" w:sz="4" w:space="0" w:color="auto"/>
              <w:right w:val="single" w:sz="4" w:space="0" w:color="auto"/>
            </w:tcBorders>
            <w:vAlign w:val="center"/>
            <w:hideMark/>
          </w:tcPr>
          <w:p w14:paraId="113DF6CE" w14:textId="56033235"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1131E85F"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42AC4C71" w14:textId="4ED39DB0"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66FD7346"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243C37AC" w14:textId="07669978"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353082E6"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211A7AFD" w14:textId="08AEB299"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FECEFB0" w14:textId="77777777" w:rsidR="00AB197C" w:rsidRPr="00CD2095" w:rsidRDefault="00AB197C" w:rsidP="00AB197C">
            <w:pPr>
              <w:jc w:val="right"/>
              <w:rPr>
                <w:b/>
                <w:color w:val="000000"/>
              </w:rPr>
            </w:pPr>
            <w:r w:rsidRPr="00CD2095">
              <w:rPr>
                <w:b/>
                <w:color w:val="000000"/>
              </w:rPr>
              <w:t>5,0</w:t>
            </w:r>
          </w:p>
        </w:tc>
      </w:tr>
      <w:tr w:rsidR="00AB197C" w:rsidRPr="00A51209" w14:paraId="403A285D" w14:textId="77777777" w:rsidTr="00CD2095">
        <w:trPr>
          <w:trHeight w:val="1800"/>
        </w:trPr>
        <w:tc>
          <w:tcPr>
            <w:tcW w:w="704" w:type="dxa"/>
            <w:tcBorders>
              <w:top w:val="nil"/>
              <w:left w:val="single" w:sz="4" w:space="0" w:color="auto"/>
              <w:bottom w:val="single" w:sz="4" w:space="0" w:color="auto"/>
              <w:right w:val="single" w:sz="4" w:space="0" w:color="auto"/>
            </w:tcBorders>
            <w:vAlign w:val="center"/>
            <w:hideMark/>
          </w:tcPr>
          <w:p w14:paraId="068F402C" w14:textId="77777777" w:rsidR="00AB197C" w:rsidRPr="002629C9" w:rsidRDefault="00AB197C" w:rsidP="00AB197C">
            <w:pPr>
              <w:jc w:val="both"/>
              <w:rPr>
                <w:color w:val="000000"/>
                <w:sz w:val="18"/>
                <w:szCs w:val="18"/>
              </w:rPr>
            </w:pPr>
            <w:r w:rsidRPr="002629C9">
              <w:rPr>
                <w:color w:val="000000"/>
                <w:sz w:val="18"/>
                <w:szCs w:val="18"/>
              </w:rPr>
              <w:t>12*10</w:t>
            </w:r>
          </w:p>
        </w:tc>
        <w:tc>
          <w:tcPr>
            <w:tcW w:w="2835" w:type="dxa"/>
            <w:tcBorders>
              <w:top w:val="single" w:sz="4" w:space="0" w:color="auto"/>
              <w:left w:val="nil"/>
              <w:bottom w:val="single" w:sz="4" w:space="0" w:color="auto"/>
              <w:right w:val="single" w:sz="4" w:space="0" w:color="auto"/>
            </w:tcBorders>
            <w:vAlign w:val="center"/>
            <w:hideMark/>
          </w:tcPr>
          <w:p w14:paraId="409D8158" w14:textId="77777777" w:rsidR="00AB197C" w:rsidRPr="008364BF" w:rsidRDefault="00AB197C" w:rsidP="00AB197C">
            <w:pPr>
              <w:jc w:val="both"/>
              <w:rPr>
                <w:color w:val="000000"/>
              </w:rPr>
            </w:pPr>
            <w:r w:rsidRPr="008364BF">
              <w:rPr>
                <w:color w:val="000000"/>
              </w:rPr>
              <w:t xml:space="preserve">Для цілей підрозділів 12.01-12.09 та для збереження та використання земель природно-заповідного фонду </w:t>
            </w:r>
          </w:p>
        </w:tc>
        <w:tc>
          <w:tcPr>
            <w:tcW w:w="793" w:type="dxa"/>
            <w:tcBorders>
              <w:top w:val="nil"/>
              <w:left w:val="single" w:sz="4" w:space="0" w:color="auto"/>
              <w:bottom w:val="single" w:sz="4" w:space="0" w:color="auto"/>
              <w:right w:val="single" w:sz="4" w:space="0" w:color="auto"/>
            </w:tcBorders>
            <w:vAlign w:val="center"/>
            <w:hideMark/>
          </w:tcPr>
          <w:p w14:paraId="7577F0FF" w14:textId="3C73F123"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15655349"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6B38D9AE" w14:textId="0BAACC95"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7F03D0F5"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507444CF" w14:textId="37A4045E"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17809224"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3A7339DB" w14:textId="5ADEC015"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717F6B09" w14:textId="77777777" w:rsidR="00AB197C" w:rsidRPr="00CD2095" w:rsidRDefault="00AB197C" w:rsidP="00AB197C">
            <w:pPr>
              <w:jc w:val="right"/>
              <w:rPr>
                <w:b/>
                <w:color w:val="000000"/>
              </w:rPr>
            </w:pPr>
            <w:r w:rsidRPr="00CD2095">
              <w:rPr>
                <w:b/>
                <w:color w:val="000000"/>
              </w:rPr>
              <w:t>5,0</w:t>
            </w:r>
          </w:p>
        </w:tc>
      </w:tr>
      <w:tr w:rsidR="00AB197C" w:rsidRPr="00A51209" w14:paraId="729B5CA0" w14:textId="77777777" w:rsidTr="00CD2095">
        <w:trPr>
          <w:trHeight w:val="300"/>
        </w:trPr>
        <w:tc>
          <w:tcPr>
            <w:tcW w:w="704" w:type="dxa"/>
            <w:tcBorders>
              <w:top w:val="nil"/>
              <w:left w:val="single" w:sz="4" w:space="0" w:color="auto"/>
              <w:bottom w:val="single" w:sz="4" w:space="0" w:color="auto"/>
              <w:right w:val="single" w:sz="4" w:space="0" w:color="auto"/>
            </w:tcBorders>
            <w:vAlign w:val="center"/>
            <w:hideMark/>
          </w:tcPr>
          <w:p w14:paraId="122B4770" w14:textId="77777777" w:rsidR="00AB197C" w:rsidRPr="002629C9" w:rsidRDefault="00AB197C" w:rsidP="00AB197C">
            <w:pPr>
              <w:jc w:val="both"/>
              <w:rPr>
                <w:color w:val="000000"/>
                <w:sz w:val="18"/>
                <w:szCs w:val="18"/>
              </w:rPr>
            </w:pPr>
            <w:r w:rsidRPr="002629C9">
              <w:rPr>
                <w:color w:val="000000"/>
                <w:sz w:val="18"/>
                <w:szCs w:val="18"/>
              </w:rPr>
              <w:t>13</w:t>
            </w:r>
          </w:p>
        </w:tc>
        <w:tc>
          <w:tcPr>
            <w:tcW w:w="2835" w:type="dxa"/>
            <w:tcBorders>
              <w:top w:val="nil"/>
              <w:left w:val="nil"/>
              <w:bottom w:val="single" w:sz="4" w:space="0" w:color="auto"/>
              <w:right w:val="nil"/>
            </w:tcBorders>
            <w:vAlign w:val="center"/>
            <w:hideMark/>
          </w:tcPr>
          <w:p w14:paraId="21604A63" w14:textId="77777777" w:rsidR="00AB197C" w:rsidRPr="008364BF" w:rsidRDefault="00AB197C" w:rsidP="00AB197C">
            <w:pPr>
              <w:rPr>
                <w:b/>
                <w:bCs/>
                <w:color w:val="000000"/>
              </w:rPr>
            </w:pPr>
            <w:r w:rsidRPr="008364BF">
              <w:rPr>
                <w:b/>
                <w:bCs/>
                <w:color w:val="000000"/>
              </w:rPr>
              <w:t>Землі зв’язку</w:t>
            </w:r>
          </w:p>
        </w:tc>
        <w:tc>
          <w:tcPr>
            <w:tcW w:w="793" w:type="dxa"/>
            <w:tcBorders>
              <w:top w:val="nil"/>
              <w:left w:val="nil"/>
              <w:bottom w:val="single" w:sz="4" w:space="0" w:color="auto"/>
              <w:right w:val="single" w:sz="4" w:space="0" w:color="auto"/>
            </w:tcBorders>
            <w:vAlign w:val="center"/>
            <w:hideMark/>
          </w:tcPr>
          <w:p w14:paraId="0612825F" w14:textId="00455E3C" w:rsidR="00AB197C" w:rsidRPr="00A51209" w:rsidRDefault="00AB197C" w:rsidP="00AB197C">
            <w:pPr>
              <w:rPr>
                <w:b/>
                <w:bCs/>
                <w:color w:val="000000"/>
              </w:rPr>
            </w:pPr>
            <w:r w:rsidRPr="00A51209">
              <w:rPr>
                <w:color w:val="000000"/>
              </w:rPr>
              <w:t> </w:t>
            </w:r>
          </w:p>
        </w:tc>
        <w:tc>
          <w:tcPr>
            <w:tcW w:w="766" w:type="dxa"/>
            <w:tcBorders>
              <w:top w:val="nil"/>
              <w:left w:val="nil"/>
              <w:bottom w:val="single" w:sz="4" w:space="0" w:color="auto"/>
              <w:right w:val="single" w:sz="4" w:space="0" w:color="auto"/>
            </w:tcBorders>
            <w:vAlign w:val="center"/>
            <w:hideMark/>
          </w:tcPr>
          <w:p w14:paraId="0F203827" w14:textId="77777777" w:rsidR="00AB197C" w:rsidRPr="00CD2095" w:rsidRDefault="00AB197C" w:rsidP="00AB197C">
            <w:pPr>
              <w:rPr>
                <w:b/>
                <w:color w:val="000000"/>
              </w:rPr>
            </w:pPr>
            <w:r w:rsidRPr="00CD2095">
              <w:rPr>
                <w:b/>
                <w:color w:val="000000"/>
              </w:rPr>
              <w:t> </w:t>
            </w:r>
          </w:p>
        </w:tc>
        <w:tc>
          <w:tcPr>
            <w:tcW w:w="851" w:type="dxa"/>
            <w:tcBorders>
              <w:top w:val="nil"/>
              <w:left w:val="nil"/>
              <w:bottom w:val="single" w:sz="4" w:space="0" w:color="auto"/>
              <w:right w:val="single" w:sz="4" w:space="0" w:color="auto"/>
            </w:tcBorders>
            <w:vAlign w:val="center"/>
            <w:hideMark/>
          </w:tcPr>
          <w:p w14:paraId="6216E823" w14:textId="20589A94" w:rsidR="00AB197C" w:rsidRPr="00A51209" w:rsidRDefault="00AB197C" w:rsidP="00AB197C">
            <w:pPr>
              <w:rPr>
                <w:b/>
                <w:bCs/>
                <w:color w:val="000000"/>
              </w:rPr>
            </w:pPr>
            <w:r w:rsidRPr="00A51209">
              <w:rPr>
                <w:color w:val="000000"/>
              </w:rPr>
              <w:t> </w:t>
            </w:r>
          </w:p>
        </w:tc>
        <w:tc>
          <w:tcPr>
            <w:tcW w:w="709" w:type="dxa"/>
            <w:tcBorders>
              <w:top w:val="nil"/>
              <w:left w:val="nil"/>
              <w:bottom w:val="single" w:sz="4" w:space="0" w:color="auto"/>
              <w:right w:val="single" w:sz="4" w:space="0" w:color="auto"/>
            </w:tcBorders>
            <w:vAlign w:val="center"/>
            <w:hideMark/>
          </w:tcPr>
          <w:p w14:paraId="23D47ADB" w14:textId="77777777" w:rsidR="00AB197C" w:rsidRPr="00CD2095" w:rsidRDefault="00AB197C" w:rsidP="00AB197C">
            <w:pPr>
              <w:rPr>
                <w:b/>
                <w:color w:val="000000"/>
              </w:rPr>
            </w:pPr>
            <w:r w:rsidRPr="00CD2095">
              <w:rPr>
                <w:b/>
                <w:color w:val="000000"/>
              </w:rPr>
              <w:t> </w:t>
            </w:r>
          </w:p>
        </w:tc>
        <w:tc>
          <w:tcPr>
            <w:tcW w:w="708" w:type="dxa"/>
            <w:tcBorders>
              <w:top w:val="nil"/>
              <w:left w:val="nil"/>
              <w:bottom w:val="single" w:sz="4" w:space="0" w:color="auto"/>
              <w:right w:val="single" w:sz="4" w:space="0" w:color="auto"/>
            </w:tcBorders>
            <w:vAlign w:val="center"/>
            <w:hideMark/>
          </w:tcPr>
          <w:p w14:paraId="2979EBDE" w14:textId="36AF2CE4" w:rsidR="00AB197C" w:rsidRPr="00A51209" w:rsidRDefault="00AB197C" w:rsidP="00AB197C">
            <w:pPr>
              <w:rPr>
                <w:b/>
                <w:bCs/>
                <w:color w:val="000000"/>
              </w:rPr>
            </w:pPr>
            <w:r w:rsidRPr="00A51209">
              <w:rPr>
                <w:b/>
                <w:bCs/>
                <w:color w:val="000000"/>
              </w:rPr>
              <w:t> </w:t>
            </w:r>
          </w:p>
        </w:tc>
        <w:tc>
          <w:tcPr>
            <w:tcW w:w="709" w:type="dxa"/>
            <w:tcBorders>
              <w:top w:val="nil"/>
              <w:left w:val="nil"/>
              <w:bottom w:val="single" w:sz="4" w:space="0" w:color="auto"/>
              <w:right w:val="single" w:sz="4" w:space="0" w:color="auto"/>
            </w:tcBorders>
            <w:vAlign w:val="center"/>
            <w:hideMark/>
          </w:tcPr>
          <w:p w14:paraId="455A61FD" w14:textId="77777777" w:rsidR="00AB197C" w:rsidRPr="00CD2095" w:rsidRDefault="00AB197C" w:rsidP="00AB197C">
            <w:pPr>
              <w:rPr>
                <w:b/>
                <w:bCs/>
                <w:color w:val="000000"/>
              </w:rPr>
            </w:pPr>
            <w:r w:rsidRPr="00CD2095">
              <w:rPr>
                <w:b/>
                <w:bCs/>
                <w:color w:val="000000"/>
              </w:rPr>
              <w:t> </w:t>
            </w:r>
          </w:p>
        </w:tc>
        <w:tc>
          <w:tcPr>
            <w:tcW w:w="709" w:type="dxa"/>
            <w:tcBorders>
              <w:top w:val="nil"/>
              <w:left w:val="nil"/>
              <w:bottom w:val="single" w:sz="4" w:space="0" w:color="auto"/>
              <w:right w:val="single" w:sz="4" w:space="0" w:color="auto"/>
            </w:tcBorders>
            <w:vAlign w:val="center"/>
            <w:hideMark/>
          </w:tcPr>
          <w:p w14:paraId="376E058C" w14:textId="60444409" w:rsidR="00AB197C" w:rsidRPr="00A51209" w:rsidRDefault="00AB197C" w:rsidP="00AB197C">
            <w:pPr>
              <w:rPr>
                <w:b/>
                <w:bCs/>
                <w:color w:val="000000"/>
              </w:rPr>
            </w:pPr>
            <w:r w:rsidRPr="00A51209">
              <w:rPr>
                <w:b/>
                <w:bCs/>
                <w:color w:val="000000"/>
              </w:rPr>
              <w:t> </w:t>
            </w:r>
          </w:p>
        </w:tc>
        <w:tc>
          <w:tcPr>
            <w:tcW w:w="709" w:type="dxa"/>
            <w:tcBorders>
              <w:top w:val="nil"/>
              <w:left w:val="nil"/>
              <w:bottom w:val="single" w:sz="4" w:space="0" w:color="auto"/>
              <w:right w:val="single" w:sz="4" w:space="0" w:color="auto"/>
            </w:tcBorders>
            <w:vAlign w:val="center"/>
            <w:hideMark/>
          </w:tcPr>
          <w:p w14:paraId="12D78F26" w14:textId="77777777" w:rsidR="00AB197C" w:rsidRPr="00CD2095" w:rsidRDefault="00AB197C" w:rsidP="00AB197C">
            <w:pPr>
              <w:rPr>
                <w:b/>
                <w:color w:val="000000"/>
              </w:rPr>
            </w:pPr>
            <w:r w:rsidRPr="00CD2095">
              <w:rPr>
                <w:b/>
                <w:color w:val="000000"/>
              </w:rPr>
              <w:t> </w:t>
            </w:r>
          </w:p>
        </w:tc>
      </w:tr>
      <w:tr w:rsidR="00AB197C" w:rsidRPr="00A51209" w14:paraId="7E3A7126" w14:textId="77777777" w:rsidTr="00CD2095">
        <w:trPr>
          <w:trHeight w:val="900"/>
        </w:trPr>
        <w:tc>
          <w:tcPr>
            <w:tcW w:w="704" w:type="dxa"/>
            <w:tcBorders>
              <w:top w:val="nil"/>
              <w:left w:val="single" w:sz="4" w:space="0" w:color="auto"/>
              <w:bottom w:val="single" w:sz="4" w:space="0" w:color="auto"/>
              <w:right w:val="single" w:sz="4" w:space="0" w:color="auto"/>
            </w:tcBorders>
            <w:vAlign w:val="center"/>
            <w:hideMark/>
          </w:tcPr>
          <w:p w14:paraId="4D3D4C54" w14:textId="77777777" w:rsidR="00AB197C" w:rsidRPr="002629C9" w:rsidRDefault="00AB197C" w:rsidP="00AB197C">
            <w:pPr>
              <w:jc w:val="both"/>
              <w:rPr>
                <w:color w:val="000000"/>
                <w:sz w:val="18"/>
                <w:szCs w:val="18"/>
              </w:rPr>
            </w:pPr>
            <w:r w:rsidRPr="002629C9">
              <w:rPr>
                <w:color w:val="000000"/>
                <w:sz w:val="18"/>
                <w:szCs w:val="18"/>
              </w:rPr>
              <w:t>13*01</w:t>
            </w:r>
          </w:p>
        </w:tc>
        <w:tc>
          <w:tcPr>
            <w:tcW w:w="2835" w:type="dxa"/>
            <w:tcBorders>
              <w:top w:val="single" w:sz="4" w:space="0" w:color="auto"/>
              <w:left w:val="nil"/>
              <w:bottom w:val="single" w:sz="4" w:space="0" w:color="auto"/>
              <w:right w:val="single" w:sz="4" w:space="0" w:color="auto"/>
            </w:tcBorders>
            <w:vAlign w:val="center"/>
            <w:hideMark/>
          </w:tcPr>
          <w:p w14:paraId="43A60310" w14:textId="77777777" w:rsidR="00AB197C" w:rsidRPr="008364BF" w:rsidRDefault="00AB197C" w:rsidP="00AB197C">
            <w:pPr>
              <w:jc w:val="both"/>
              <w:rPr>
                <w:color w:val="000000"/>
              </w:rPr>
            </w:pPr>
            <w:r w:rsidRPr="008364BF">
              <w:rPr>
                <w:color w:val="000000"/>
              </w:rPr>
              <w:t xml:space="preserve">Для розміщення та експлуатації об’єктів і споруд телекомунікацій </w:t>
            </w:r>
          </w:p>
        </w:tc>
        <w:tc>
          <w:tcPr>
            <w:tcW w:w="793" w:type="dxa"/>
            <w:tcBorders>
              <w:top w:val="nil"/>
              <w:left w:val="single" w:sz="4" w:space="0" w:color="auto"/>
              <w:bottom w:val="single" w:sz="4" w:space="0" w:color="auto"/>
              <w:right w:val="single" w:sz="4" w:space="0" w:color="auto"/>
            </w:tcBorders>
            <w:vAlign w:val="center"/>
            <w:hideMark/>
          </w:tcPr>
          <w:p w14:paraId="52D060C4" w14:textId="39188A3C"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1F1D24E2"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3C1CB83C" w14:textId="597362CE"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34D4B03D"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5E79D0DA" w14:textId="0E59A077"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24E19FC"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09478369" w14:textId="4408DE4A"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178902BB" w14:textId="77777777" w:rsidR="00AB197C" w:rsidRPr="00CD2095" w:rsidRDefault="00AB197C" w:rsidP="00AB197C">
            <w:pPr>
              <w:jc w:val="right"/>
              <w:rPr>
                <w:b/>
                <w:color w:val="000000"/>
              </w:rPr>
            </w:pPr>
            <w:r w:rsidRPr="00CD2095">
              <w:rPr>
                <w:b/>
                <w:color w:val="000000"/>
              </w:rPr>
              <w:t>5,0</w:t>
            </w:r>
          </w:p>
        </w:tc>
      </w:tr>
      <w:tr w:rsidR="00AB197C" w:rsidRPr="00A51209" w14:paraId="1F6720AF" w14:textId="77777777" w:rsidTr="00CD2095">
        <w:trPr>
          <w:trHeight w:val="1200"/>
        </w:trPr>
        <w:tc>
          <w:tcPr>
            <w:tcW w:w="704" w:type="dxa"/>
            <w:tcBorders>
              <w:top w:val="nil"/>
              <w:left w:val="single" w:sz="4" w:space="0" w:color="auto"/>
              <w:bottom w:val="single" w:sz="4" w:space="0" w:color="auto"/>
              <w:right w:val="single" w:sz="4" w:space="0" w:color="auto"/>
            </w:tcBorders>
            <w:vAlign w:val="center"/>
            <w:hideMark/>
          </w:tcPr>
          <w:p w14:paraId="2313BCB9" w14:textId="77777777" w:rsidR="00AB197C" w:rsidRPr="002629C9" w:rsidRDefault="00AB197C" w:rsidP="00AB197C">
            <w:pPr>
              <w:jc w:val="both"/>
              <w:rPr>
                <w:color w:val="000000"/>
                <w:sz w:val="18"/>
                <w:szCs w:val="18"/>
              </w:rPr>
            </w:pPr>
            <w:r w:rsidRPr="002629C9">
              <w:rPr>
                <w:color w:val="000000"/>
                <w:sz w:val="18"/>
                <w:szCs w:val="18"/>
              </w:rPr>
              <w:t>13*02</w:t>
            </w:r>
          </w:p>
        </w:tc>
        <w:tc>
          <w:tcPr>
            <w:tcW w:w="2835" w:type="dxa"/>
            <w:tcBorders>
              <w:top w:val="single" w:sz="4" w:space="0" w:color="auto"/>
              <w:left w:val="nil"/>
              <w:bottom w:val="single" w:sz="4" w:space="0" w:color="auto"/>
              <w:right w:val="single" w:sz="4" w:space="0" w:color="auto"/>
            </w:tcBorders>
            <w:vAlign w:val="center"/>
            <w:hideMark/>
          </w:tcPr>
          <w:p w14:paraId="473BD575" w14:textId="77777777" w:rsidR="00AB197C" w:rsidRPr="008364BF" w:rsidRDefault="00AB197C" w:rsidP="00AB197C">
            <w:pPr>
              <w:jc w:val="both"/>
              <w:rPr>
                <w:color w:val="000000"/>
              </w:rPr>
            </w:pPr>
            <w:r w:rsidRPr="008364BF">
              <w:rPr>
                <w:color w:val="000000"/>
              </w:rPr>
              <w:t xml:space="preserve">Для розміщення та експлуатації будівель та споруд об’єктів поштового зв’язку </w:t>
            </w:r>
          </w:p>
        </w:tc>
        <w:tc>
          <w:tcPr>
            <w:tcW w:w="793" w:type="dxa"/>
            <w:tcBorders>
              <w:top w:val="nil"/>
              <w:left w:val="single" w:sz="4" w:space="0" w:color="auto"/>
              <w:bottom w:val="single" w:sz="4" w:space="0" w:color="auto"/>
              <w:right w:val="single" w:sz="4" w:space="0" w:color="auto"/>
            </w:tcBorders>
            <w:vAlign w:val="center"/>
            <w:hideMark/>
          </w:tcPr>
          <w:p w14:paraId="5D78B195" w14:textId="15193E3A"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A41974A"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4155DCE1" w14:textId="041ED36D"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16078C44"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3A9CCF17" w14:textId="5057D21C"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2CC17CA6"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15D7B73C" w14:textId="1AB5B91B"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0F9D44DA" w14:textId="77777777" w:rsidR="00AB197C" w:rsidRPr="00CD2095" w:rsidRDefault="00AB197C" w:rsidP="00AB197C">
            <w:pPr>
              <w:jc w:val="right"/>
              <w:rPr>
                <w:b/>
                <w:color w:val="000000"/>
              </w:rPr>
            </w:pPr>
            <w:r w:rsidRPr="00CD2095">
              <w:rPr>
                <w:b/>
                <w:color w:val="000000"/>
              </w:rPr>
              <w:t>5,0</w:t>
            </w:r>
          </w:p>
        </w:tc>
      </w:tr>
      <w:tr w:rsidR="00AB197C" w:rsidRPr="00A51209" w14:paraId="515FC75A" w14:textId="77777777" w:rsidTr="00CD2095">
        <w:trPr>
          <w:trHeight w:val="900"/>
        </w:trPr>
        <w:tc>
          <w:tcPr>
            <w:tcW w:w="704" w:type="dxa"/>
            <w:tcBorders>
              <w:top w:val="nil"/>
              <w:left w:val="single" w:sz="4" w:space="0" w:color="auto"/>
              <w:bottom w:val="single" w:sz="4" w:space="0" w:color="auto"/>
              <w:right w:val="single" w:sz="4" w:space="0" w:color="auto"/>
            </w:tcBorders>
            <w:vAlign w:val="center"/>
            <w:hideMark/>
          </w:tcPr>
          <w:p w14:paraId="525DA9F9" w14:textId="77777777" w:rsidR="00AB197C" w:rsidRPr="002629C9" w:rsidRDefault="00AB197C" w:rsidP="00AB197C">
            <w:pPr>
              <w:jc w:val="both"/>
              <w:rPr>
                <w:color w:val="000000"/>
                <w:sz w:val="18"/>
                <w:szCs w:val="18"/>
              </w:rPr>
            </w:pPr>
            <w:r w:rsidRPr="002629C9">
              <w:rPr>
                <w:color w:val="000000"/>
                <w:sz w:val="18"/>
                <w:szCs w:val="18"/>
              </w:rPr>
              <w:t>13*03</w:t>
            </w:r>
          </w:p>
        </w:tc>
        <w:tc>
          <w:tcPr>
            <w:tcW w:w="2835" w:type="dxa"/>
            <w:tcBorders>
              <w:top w:val="single" w:sz="4" w:space="0" w:color="auto"/>
              <w:left w:val="nil"/>
              <w:bottom w:val="single" w:sz="4" w:space="0" w:color="auto"/>
              <w:right w:val="single" w:sz="4" w:space="0" w:color="auto"/>
            </w:tcBorders>
            <w:vAlign w:val="center"/>
            <w:hideMark/>
          </w:tcPr>
          <w:p w14:paraId="6E4E8B79" w14:textId="77777777" w:rsidR="00AB197C" w:rsidRPr="008364BF" w:rsidRDefault="00AB197C" w:rsidP="00AB197C">
            <w:pPr>
              <w:jc w:val="both"/>
              <w:rPr>
                <w:color w:val="000000"/>
              </w:rPr>
            </w:pPr>
            <w:r w:rsidRPr="008364BF">
              <w:rPr>
                <w:color w:val="000000"/>
              </w:rPr>
              <w:t xml:space="preserve">Для розміщення та експлуатації інших технічних засобів зв’язку </w:t>
            </w:r>
          </w:p>
        </w:tc>
        <w:tc>
          <w:tcPr>
            <w:tcW w:w="793" w:type="dxa"/>
            <w:tcBorders>
              <w:top w:val="nil"/>
              <w:left w:val="single" w:sz="4" w:space="0" w:color="auto"/>
              <w:bottom w:val="single" w:sz="4" w:space="0" w:color="auto"/>
              <w:right w:val="single" w:sz="4" w:space="0" w:color="auto"/>
            </w:tcBorders>
            <w:vAlign w:val="center"/>
            <w:hideMark/>
          </w:tcPr>
          <w:p w14:paraId="56498EE0" w14:textId="17142EFB"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5EFB1332"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611C4D9D" w14:textId="2F9ED28F"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15DA61D2"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75E76A56" w14:textId="12ED2CC8"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49E75629"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4AE1328B" w14:textId="151DEDF4"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3C5CDB8F" w14:textId="77777777" w:rsidR="00AB197C" w:rsidRPr="00CD2095" w:rsidRDefault="00AB197C" w:rsidP="00AB197C">
            <w:pPr>
              <w:jc w:val="right"/>
              <w:rPr>
                <w:b/>
                <w:color w:val="000000"/>
              </w:rPr>
            </w:pPr>
            <w:r w:rsidRPr="00CD2095">
              <w:rPr>
                <w:b/>
                <w:color w:val="000000"/>
              </w:rPr>
              <w:t>5,0</w:t>
            </w:r>
          </w:p>
        </w:tc>
      </w:tr>
      <w:tr w:rsidR="00AB197C" w:rsidRPr="00A51209" w14:paraId="113496BE" w14:textId="77777777" w:rsidTr="00CD2095">
        <w:trPr>
          <w:trHeight w:val="1800"/>
        </w:trPr>
        <w:tc>
          <w:tcPr>
            <w:tcW w:w="704" w:type="dxa"/>
            <w:tcBorders>
              <w:top w:val="nil"/>
              <w:left w:val="single" w:sz="4" w:space="0" w:color="auto"/>
              <w:bottom w:val="single" w:sz="4" w:space="0" w:color="auto"/>
              <w:right w:val="single" w:sz="4" w:space="0" w:color="auto"/>
            </w:tcBorders>
            <w:vAlign w:val="center"/>
            <w:hideMark/>
          </w:tcPr>
          <w:p w14:paraId="626FAFB2" w14:textId="77777777" w:rsidR="00AB197C" w:rsidRPr="002629C9" w:rsidRDefault="00AB197C" w:rsidP="00AB197C">
            <w:pPr>
              <w:jc w:val="both"/>
              <w:rPr>
                <w:color w:val="000000"/>
                <w:sz w:val="18"/>
                <w:szCs w:val="18"/>
              </w:rPr>
            </w:pPr>
            <w:r w:rsidRPr="002629C9">
              <w:rPr>
                <w:color w:val="000000"/>
                <w:sz w:val="18"/>
                <w:szCs w:val="18"/>
              </w:rPr>
              <w:t>13*04</w:t>
            </w:r>
          </w:p>
        </w:tc>
        <w:tc>
          <w:tcPr>
            <w:tcW w:w="2835" w:type="dxa"/>
            <w:tcBorders>
              <w:top w:val="single" w:sz="4" w:space="0" w:color="auto"/>
              <w:left w:val="nil"/>
              <w:bottom w:val="single" w:sz="4" w:space="0" w:color="auto"/>
              <w:right w:val="single" w:sz="4" w:space="0" w:color="auto"/>
            </w:tcBorders>
            <w:vAlign w:val="center"/>
            <w:hideMark/>
          </w:tcPr>
          <w:p w14:paraId="71B41DFF" w14:textId="77777777" w:rsidR="00AB197C" w:rsidRPr="008364BF" w:rsidRDefault="00AB197C" w:rsidP="00AB197C">
            <w:pPr>
              <w:jc w:val="both"/>
              <w:rPr>
                <w:color w:val="000000"/>
              </w:rPr>
            </w:pPr>
            <w:r w:rsidRPr="008364BF">
              <w:rPr>
                <w:color w:val="000000"/>
              </w:rPr>
              <w:t>Для цілей підрозділів 13.01-13.03, 13.05 та для збереження та використання земель природно-заповідного фонду</w:t>
            </w:r>
          </w:p>
        </w:tc>
        <w:tc>
          <w:tcPr>
            <w:tcW w:w="793" w:type="dxa"/>
            <w:tcBorders>
              <w:top w:val="nil"/>
              <w:left w:val="single" w:sz="4" w:space="0" w:color="auto"/>
              <w:bottom w:val="single" w:sz="4" w:space="0" w:color="auto"/>
              <w:right w:val="single" w:sz="4" w:space="0" w:color="auto"/>
            </w:tcBorders>
            <w:vAlign w:val="center"/>
            <w:hideMark/>
          </w:tcPr>
          <w:p w14:paraId="25EFB3C7" w14:textId="49D3A1CF" w:rsidR="00AB197C" w:rsidRPr="00A51209" w:rsidRDefault="00AB197C" w:rsidP="00AB197C">
            <w:pPr>
              <w:jc w:val="right"/>
              <w:rPr>
                <w:color w:val="000000"/>
              </w:rPr>
            </w:pPr>
            <w:r w:rsidRPr="00A51209">
              <w:rPr>
                <w:color w:val="000000"/>
              </w:rPr>
              <w:t>3,0</w:t>
            </w:r>
          </w:p>
        </w:tc>
        <w:tc>
          <w:tcPr>
            <w:tcW w:w="766" w:type="dxa"/>
            <w:tcBorders>
              <w:top w:val="nil"/>
              <w:left w:val="nil"/>
              <w:bottom w:val="single" w:sz="4" w:space="0" w:color="auto"/>
              <w:right w:val="single" w:sz="4" w:space="0" w:color="auto"/>
            </w:tcBorders>
            <w:vAlign w:val="center"/>
            <w:hideMark/>
          </w:tcPr>
          <w:p w14:paraId="77D0A1BF" w14:textId="77777777" w:rsidR="00AB197C" w:rsidRPr="00CD2095" w:rsidRDefault="00AB197C" w:rsidP="00AB197C">
            <w:pPr>
              <w:jc w:val="right"/>
              <w:rPr>
                <w:b/>
                <w:color w:val="000000"/>
              </w:rPr>
            </w:pPr>
            <w:r w:rsidRPr="00CD2095">
              <w:rPr>
                <w:b/>
                <w:color w:val="000000"/>
              </w:rPr>
              <w:t>3,0</w:t>
            </w:r>
          </w:p>
        </w:tc>
        <w:tc>
          <w:tcPr>
            <w:tcW w:w="851" w:type="dxa"/>
            <w:tcBorders>
              <w:top w:val="nil"/>
              <w:left w:val="nil"/>
              <w:bottom w:val="single" w:sz="4" w:space="0" w:color="auto"/>
              <w:right w:val="single" w:sz="4" w:space="0" w:color="auto"/>
            </w:tcBorders>
            <w:vAlign w:val="center"/>
            <w:hideMark/>
          </w:tcPr>
          <w:p w14:paraId="19DA0F08" w14:textId="5C08F08B" w:rsidR="00AB197C" w:rsidRPr="00A51209" w:rsidRDefault="00AB197C" w:rsidP="00AB197C">
            <w:pPr>
              <w:jc w:val="right"/>
              <w:rPr>
                <w:color w:val="000000"/>
              </w:rPr>
            </w:pPr>
            <w:r w:rsidRPr="00A51209">
              <w:rPr>
                <w:color w:val="000000"/>
              </w:rPr>
              <w:t>3,0</w:t>
            </w:r>
          </w:p>
        </w:tc>
        <w:tc>
          <w:tcPr>
            <w:tcW w:w="709" w:type="dxa"/>
            <w:tcBorders>
              <w:top w:val="nil"/>
              <w:left w:val="nil"/>
              <w:bottom w:val="single" w:sz="4" w:space="0" w:color="auto"/>
              <w:right w:val="single" w:sz="4" w:space="0" w:color="auto"/>
            </w:tcBorders>
            <w:vAlign w:val="center"/>
            <w:hideMark/>
          </w:tcPr>
          <w:p w14:paraId="5D7F5615" w14:textId="77777777" w:rsidR="00AB197C" w:rsidRPr="00CD2095" w:rsidRDefault="00AB197C" w:rsidP="00AB197C">
            <w:pPr>
              <w:jc w:val="right"/>
              <w:rPr>
                <w:b/>
                <w:color w:val="000000"/>
              </w:rPr>
            </w:pPr>
            <w:r w:rsidRPr="00CD2095">
              <w:rPr>
                <w:b/>
                <w:color w:val="000000"/>
              </w:rPr>
              <w:t>3,0</w:t>
            </w:r>
          </w:p>
        </w:tc>
        <w:tc>
          <w:tcPr>
            <w:tcW w:w="708" w:type="dxa"/>
            <w:tcBorders>
              <w:top w:val="nil"/>
              <w:left w:val="nil"/>
              <w:bottom w:val="single" w:sz="4" w:space="0" w:color="auto"/>
              <w:right w:val="single" w:sz="4" w:space="0" w:color="auto"/>
            </w:tcBorders>
            <w:vAlign w:val="center"/>
            <w:hideMark/>
          </w:tcPr>
          <w:p w14:paraId="79165BF6" w14:textId="173B8422"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69D2E1A1" w14:textId="77777777" w:rsidR="00AB197C" w:rsidRPr="00CD2095" w:rsidRDefault="00AB197C" w:rsidP="00AB197C">
            <w:pPr>
              <w:jc w:val="right"/>
              <w:rPr>
                <w:b/>
                <w:color w:val="000000"/>
              </w:rPr>
            </w:pPr>
            <w:r w:rsidRPr="00CD2095">
              <w:rPr>
                <w:b/>
                <w:color w:val="000000"/>
              </w:rPr>
              <w:t>5,0</w:t>
            </w:r>
          </w:p>
        </w:tc>
        <w:tc>
          <w:tcPr>
            <w:tcW w:w="709" w:type="dxa"/>
            <w:tcBorders>
              <w:top w:val="nil"/>
              <w:left w:val="nil"/>
              <w:bottom w:val="single" w:sz="4" w:space="0" w:color="auto"/>
              <w:right w:val="single" w:sz="4" w:space="0" w:color="auto"/>
            </w:tcBorders>
            <w:vAlign w:val="center"/>
            <w:hideMark/>
          </w:tcPr>
          <w:p w14:paraId="5A26C1AB" w14:textId="4E053CDC" w:rsidR="00AB197C" w:rsidRPr="00A51209" w:rsidRDefault="00AB197C" w:rsidP="00AB197C">
            <w:pPr>
              <w:jc w:val="right"/>
              <w:rPr>
                <w:color w:val="000000"/>
              </w:rPr>
            </w:pPr>
            <w:r w:rsidRPr="00A51209">
              <w:rPr>
                <w:color w:val="000000"/>
              </w:rPr>
              <w:t>5,0</w:t>
            </w:r>
          </w:p>
        </w:tc>
        <w:tc>
          <w:tcPr>
            <w:tcW w:w="709" w:type="dxa"/>
            <w:tcBorders>
              <w:top w:val="nil"/>
              <w:left w:val="nil"/>
              <w:bottom w:val="single" w:sz="4" w:space="0" w:color="auto"/>
              <w:right w:val="single" w:sz="4" w:space="0" w:color="auto"/>
            </w:tcBorders>
            <w:vAlign w:val="center"/>
            <w:hideMark/>
          </w:tcPr>
          <w:p w14:paraId="1BE09158" w14:textId="77777777" w:rsidR="00AB197C" w:rsidRPr="00CD2095" w:rsidRDefault="00AB197C" w:rsidP="00AB197C">
            <w:pPr>
              <w:jc w:val="right"/>
              <w:rPr>
                <w:b/>
                <w:color w:val="000000"/>
              </w:rPr>
            </w:pPr>
            <w:r w:rsidRPr="00CD2095">
              <w:rPr>
                <w:b/>
                <w:color w:val="000000"/>
              </w:rPr>
              <w:t>5,0</w:t>
            </w:r>
          </w:p>
        </w:tc>
      </w:tr>
      <w:tr w:rsidR="00AB197C" w:rsidRPr="00A51209" w14:paraId="380D6EDC" w14:textId="77777777" w:rsidTr="002629C9">
        <w:trPr>
          <w:trHeight w:val="300"/>
        </w:trPr>
        <w:tc>
          <w:tcPr>
            <w:tcW w:w="704" w:type="dxa"/>
            <w:tcBorders>
              <w:top w:val="nil"/>
              <w:left w:val="single" w:sz="4" w:space="0" w:color="auto"/>
              <w:bottom w:val="single" w:sz="4" w:space="0" w:color="auto"/>
              <w:right w:val="single" w:sz="4" w:space="0" w:color="auto"/>
            </w:tcBorders>
            <w:vAlign w:val="center"/>
            <w:hideMark/>
          </w:tcPr>
          <w:p w14:paraId="2987AC39" w14:textId="77777777" w:rsidR="00AB197C" w:rsidRPr="002629C9" w:rsidRDefault="00AB197C" w:rsidP="00AB197C">
            <w:pPr>
              <w:jc w:val="both"/>
              <w:rPr>
                <w:color w:val="000000"/>
                <w:sz w:val="18"/>
                <w:szCs w:val="18"/>
              </w:rPr>
            </w:pPr>
            <w:r w:rsidRPr="002629C9">
              <w:rPr>
                <w:color w:val="000000"/>
                <w:sz w:val="18"/>
                <w:szCs w:val="18"/>
              </w:rPr>
              <w:t>14</w:t>
            </w:r>
          </w:p>
        </w:tc>
        <w:tc>
          <w:tcPr>
            <w:tcW w:w="8789" w:type="dxa"/>
            <w:gridSpan w:val="9"/>
            <w:tcBorders>
              <w:top w:val="single" w:sz="4" w:space="0" w:color="auto"/>
              <w:left w:val="nil"/>
              <w:bottom w:val="single" w:sz="4" w:space="0" w:color="auto"/>
              <w:right w:val="single" w:sz="4" w:space="0" w:color="000000"/>
            </w:tcBorders>
            <w:vAlign w:val="center"/>
            <w:hideMark/>
          </w:tcPr>
          <w:p w14:paraId="54E6DF32" w14:textId="77777777" w:rsidR="00AB197C" w:rsidRPr="00A51209" w:rsidRDefault="00AB197C" w:rsidP="00AB197C">
            <w:pPr>
              <w:jc w:val="center"/>
              <w:rPr>
                <w:b/>
                <w:bCs/>
                <w:color w:val="000000"/>
              </w:rPr>
            </w:pPr>
            <w:r w:rsidRPr="00A51209">
              <w:rPr>
                <w:b/>
                <w:bCs/>
                <w:color w:val="000000"/>
              </w:rPr>
              <w:t>Землі енергетики</w:t>
            </w:r>
          </w:p>
        </w:tc>
      </w:tr>
      <w:tr w:rsidR="00D71399" w:rsidRPr="00A51209" w14:paraId="169FC947" w14:textId="77777777" w:rsidTr="008C7954">
        <w:trPr>
          <w:trHeight w:val="2400"/>
        </w:trPr>
        <w:tc>
          <w:tcPr>
            <w:tcW w:w="704" w:type="dxa"/>
            <w:tcBorders>
              <w:top w:val="nil"/>
              <w:left w:val="single" w:sz="4" w:space="0" w:color="auto"/>
              <w:bottom w:val="single" w:sz="4" w:space="0" w:color="auto"/>
              <w:right w:val="single" w:sz="4" w:space="0" w:color="auto"/>
            </w:tcBorders>
            <w:vAlign w:val="center"/>
            <w:hideMark/>
          </w:tcPr>
          <w:p w14:paraId="7662C4C3" w14:textId="77777777" w:rsidR="00D71399" w:rsidRPr="002629C9" w:rsidRDefault="00D71399" w:rsidP="00D71399">
            <w:pPr>
              <w:jc w:val="both"/>
              <w:rPr>
                <w:color w:val="000000"/>
                <w:sz w:val="18"/>
                <w:szCs w:val="18"/>
              </w:rPr>
            </w:pPr>
            <w:r w:rsidRPr="002629C9">
              <w:rPr>
                <w:color w:val="000000"/>
                <w:sz w:val="18"/>
                <w:szCs w:val="18"/>
              </w:rPr>
              <w:t>14*01</w:t>
            </w:r>
          </w:p>
        </w:tc>
        <w:tc>
          <w:tcPr>
            <w:tcW w:w="2835" w:type="dxa"/>
            <w:tcBorders>
              <w:top w:val="nil"/>
              <w:left w:val="nil"/>
              <w:bottom w:val="single" w:sz="4" w:space="0" w:color="auto"/>
              <w:right w:val="single" w:sz="4" w:space="0" w:color="auto"/>
            </w:tcBorders>
            <w:vAlign w:val="center"/>
            <w:hideMark/>
          </w:tcPr>
          <w:p w14:paraId="46235AAF" w14:textId="77777777" w:rsidR="00D71399" w:rsidRPr="008364BF" w:rsidRDefault="00D71399" w:rsidP="00D71399">
            <w:pPr>
              <w:jc w:val="both"/>
              <w:rPr>
                <w:color w:val="000000"/>
              </w:rPr>
            </w:pPr>
            <w:r w:rsidRPr="008364BF">
              <w:rPr>
                <w:color w:val="000000"/>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93" w:type="dxa"/>
            <w:tcBorders>
              <w:top w:val="single" w:sz="4" w:space="0" w:color="auto"/>
              <w:left w:val="single" w:sz="4" w:space="0" w:color="auto"/>
              <w:bottom w:val="single" w:sz="4" w:space="0" w:color="auto"/>
              <w:right w:val="single" w:sz="4" w:space="0" w:color="auto"/>
            </w:tcBorders>
            <w:vAlign w:val="center"/>
            <w:hideMark/>
          </w:tcPr>
          <w:p w14:paraId="555AD080" w14:textId="3D8CFAA5" w:rsidR="00D71399" w:rsidRPr="008C7954" w:rsidRDefault="00D71399" w:rsidP="00D71399">
            <w:pPr>
              <w:jc w:val="right"/>
              <w:rPr>
                <w:color w:val="000000"/>
                <w:sz w:val="22"/>
                <w:szCs w:val="22"/>
              </w:rPr>
            </w:pPr>
            <w:r w:rsidRPr="008C7954">
              <w:rPr>
                <w:color w:val="000000"/>
                <w:sz w:val="22"/>
                <w:szCs w:val="22"/>
              </w:rPr>
              <w:t>3,0</w:t>
            </w:r>
          </w:p>
        </w:tc>
        <w:tc>
          <w:tcPr>
            <w:tcW w:w="766" w:type="dxa"/>
            <w:tcBorders>
              <w:top w:val="single" w:sz="4" w:space="0" w:color="auto"/>
              <w:left w:val="nil"/>
              <w:bottom w:val="single" w:sz="4" w:space="0" w:color="auto"/>
              <w:right w:val="single" w:sz="4" w:space="0" w:color="auto"/>
            </w:tcBorders>
            <w:vAlign w:val="center"/>
            <w:hideMark/>
          </w:tcPr>
          <w:p w14:paraId="17FDB20B" w14:textId="77777777" w:rsidR="00D71399" w:rsidRPr="008C7954" w:rsidRDefault="00D71399" w:rsidP="00D71399">
            <w:pPr>
              <w:jc w:val="right"/>
              <w:rPr>
                <w:b/>
                <w:color w:val="000000"/>
                <w:sz w:val="22"/>
                <w:szCs w:val="22"/>
              </w:rPr>
            </w:pPr>
            <w:r w:rsidRPr="008C7954">
              <w:rPr>
                <w:b/>
                <w:color w:val="000000"/>
                <w:sz w:val="22"/>
                <w:szCs w:val="22"/>
              </w:rPr>
              <w:t>3,0</w:t>
            </w:r>
          </w:p>
        </w:tc>
        <w:tc>
          <w:tcPr>
            <w:tcW w:w="851" w:type="dxa"/>
            <w:tcBorders>
              <w:top w:val="single" w:sz="4" w:space="0" w:color="auto"/>
              <w:left w:val="nil"/>
              <w:bottom w:val="single" w:sz="4" w:space="0" w:color="auto"/>
              <w:right w:val="single" w:sz="4" w:space="0" w:color="auto"/>
            </w:tcBorders>
            <w:vAlign w:val="center"/>
            <w:hideMark/>
          </w:tcPr>
          <w:p w14:paraId="7AA406EA" w14:textId="0EF41DB3" w:rsidR="00D71399" w:rsidRPr="008C7954" w:rsidRDefault="00D71399" w:rsidP="00D71399">
            <w:pPr>
              <w:jc w:val="right"/>
              <w:rPr>
                <w:color w:val="000000"/>
                <w:sz w:val="22"/>
                <w:szCs w:val="22"/>
              </w:rPr>
            </w:pPr>
            <w:r w:rsidRPr="008C7954">
              <w:rPr>
                <w:color w:val="000000"/>
                <w:sz w:val="22"/>
                <w:szCs w:val="22"/>
              </w:rPr>
              <w:t>3,0</w:t>
            </w:r>
          </w:p>
        </w:tc>
        <w:tc>
          <w:tcPr>
            <w:tcW w:w="709" w:type="dxa"/>
            <w:tcBorders>
              <w:top w:val="single" w:sz="4" w:space="0" w:color="auto"/>
              <w:left w:val="nil"/>
              <w:bottom w:val="single" w:sz="4" w:space="0" w:color="auto"/>
              <w:right w:val="single" w:sz="4" w:space="0" w:color="auto"/>
            </w:tcBorders>
            <w:vAlign w:val="center"/>
            <w:hideMark/>
          </w:tcPr>
          <w:p w14:paraId="01AA44AF" w14:textId="77777777" w:rsidR="00D71399" w:rsidRPr="008C7954" w:rsidRDefault="00D71399" w:rsidP="00D71399">
            <w:pPr>
              <w:jc w:val="right"/>
              <w:rPr>
                <w:b/>
                <w:color w:val="000000"/>
                <w:sz w:val="22"/>
                <w:szCs w:val="22"/>
              </w:rPr>
            </w:pPr>
            <w:r w:rsidRPr="008C7954">
              <w:rPr>
                <w:b/>
                <w:color w:val="000000"/>
                <w:sz w:val="22"/>
                <w:szCs w:val="22"/>
              </w:rPr>
              <w:t>3,0</w:t>
            </w:r>
          </w:p>
        </w:tc>
        <w:tc>
          <w:tcPr>
            <w:tcW w:w="708" w:type="dxa"/>
            <w:tcBorders>
              <w:top w:val="single" w:sz="4" w:space="0" w:color="auto"/>
              <w:left w:val="nil"/>
              <w:bottom w:val="single" w:sz="4" w:space="0" w:color="auto"/>
              <w:right w:val="single" w:sz="4" w:space="0" w:color="auto"/>
            </w:tcBorders>
            <w:vAlign w:val="center"/>
            <w:hideMark/>
          </w:tcPr>
          <w:p w14:paraId="7C19A2D8" w14:textId="1C57DC03"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7E893E4A" w14:textId="77777777" w:rsidR="00D71399" w:rsidRPr="008C7954" w:rsidRDefault="00D71399" w:rsidP="00D71399">
            <w:pPr>
              <w:jc w:val="right"/>
              <w:rPr>
                <w:b/>
                <w:color w:val="000000"/>
                <w:sz w:val="22"/>
                <w:szCs w:val="22"/>
              </w:rPr>
            </w:pPr>
            <w:r w:rsidRPr="008C7954">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722791FE" w14:textId="7A500685"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7318B9E0" w14:textId="77777777" w:rsidR="00D71399" w:rsidRPr="008C7954" w:rsidRDefault="00D71399" w:rsidP="00D71399">
            <w:pPr>
              <w:jc w:val="right"/>
              <w:rPr>
                <w:b/>
                <w:color w:val="000000"/>
                <w:sz w:val="22"/>
                <w:szCs w:val="22"/>
              </w:rPr>
            </w:pPr>
            <w:r w:rsidRPr="008C7954">
              <w:rPr>
                <w:b/>
                <w:color w:val="000000"/>
                <w:sz w:val="22"/>
                <w:szCs w:val="22"/>
              </w:rPr>
              <w:t>5,0</w:t>
            </w:r>
          </w:p>
        </w:tc>
      </w:tr>
      <w:tr w:rsidR="00D71399" w:rsidRPr="00A51209" w14:paraId="652A0B2B" w14:textId="77777777" w:rsidTr="00AA2D27">
        <w:trPr>
          <w:trHeight w:val="2100"/>
        </w:trPr>
        <w:tc>
          <w:tcPr>
            <w:tcW w:w="704" w:type="dxa"/>
            <w:tcBorders>
              <w:top w:val="single" w:sz="4" w:space="0" w:color="auto"/>
              <w:left w:val="single" w:sz="4" w:space="0" w:color="auto"/>
              <w:bottom w:val="single" w:sz="4" w:space="0" w:color="auto"/>
              <w:right w:val="single" w:sz="4" w:space="0" w:color="auto"/>
            </w:tcBorders>
            <w:vAlign w:val="center"/>
            <w:hideMark/>
          </w:tcPr>
          <w:p w14:paraId="0AF968DC" w14:textId="77777777" w:rsidR="00D71399" w:rsidRPr="002629C9" w:rsidRDefault="00D71399" w:rsidP="00D71399">
            <w:pPr>
              <w:jc w:val="both"/>
              <w:rPr>
                <w:color w:val="000000"/>
                <w:sz w:val="18"/>
                <w:szCs w:val="18"/>
              </w:rPr>
            </w:pPr>
            <w:r w:rsidRPr="002629C9">
              <w:rPr>
                <w:color w:val="000000"/>
                <w:sz w:val="18"/>
                <w:szCs w:val="18"/>
              </w:rPr>
              <w:lastRenderedPageBreak/>
              <w:t>14*02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387F04" w14:textId="77777777" w:rsidR="00D71399" w:rsidRPr="008364BF" w:rsidRDefault="00D71399" w:rsidP="00D71399">
            <w:pPr>
              <w:jc w:val="both"/>
              <w:rPr>
                <w:color w:val="000000"/>
              </w:rPr>
            </w:pPr>
            <w:r w:rsidRPr="008364BF">
              <w:rPr>
                <w:color w:val="000000"/>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93" w:type="dxa"/>
            <w:tcBorders>
              <w:top w:val="single" w:sz="4" w:space="0" w:color="auto"/>
              <w:left w:val="single" w:sz="4" w:space="0" w:color="auto"/>
              <w:bottom w:val="single" w:sz="4" w:space="0" w:color="auto"/>
              <w:right w:val="single" w:sz="4" w:space="0" w:color="auto"/>
            </w:tcBorders>
            <w:vAlign w:val="center"/>
            <w:hideMark/>
          </w:tcPr>
          <w:p w14:paraId="1B6D6DAF" w14:textId="28835551" w:rsidR="00D71399" w:rsidRPr="008C7954" w:rsidRDefault="00D71399" w:rsidP="00D71399">
            <w:pPr>
              <w:jc w:val="right"/>
              <w:rPr>
                <w:color w:val="000000"/>
                <w:sz w:val="22"/>
                <w:szCs w:val="22"/>
              </w:rPr>
            </w:pPr>
            <w:r w:rsidRPr="008C7954">
              <w:rPr>
                <w:color w:val="000000"/>
                <w:sz w:val="22"/>
                <w:szCs w:val="22"/>
              </w:rPr>
              <w:t>3,0</w:t>
            </w:r>
          </w:p>
        </w:tc>
        <w:tc>
          <w:tcPr>
            <w:tcW w:w="766" w:type="dxa"/>
            <w:tcBorders>
              <w:top w:val="single" w:sz="4" w:space="0" w:color="auto"/>
              <w:left w:val="single" w:sz="4" w:space="0" w:color="auto"/>
              <w:bottom w:val="single" w:sz="4" w:space="0" w:color="auto"/>
              <w:right w:val="single" w:sz="4" w:space="0" w:color="auto"/>
            </w:tcBorders>
            <w:vAlign w:val="center"/>
            <w:hideMark/>
          </w:tcPr>
          <w:p w14:paraId="50159303" w14:textId="77777777" w:rsidR="00D71399" w:rsidRPr="008C7954" w:rsidRDefault="00D71399" w:rsidP="00D71399">
            <w:pPr>
              <w:jc w:val="right"/>
              <w:rPr>
                <w:b/>
                <w:color w:val="000000"/>
                <w:sz w:val="22"/>
                <w:szCs w:val="22"/>
              </w:rPr>
            </w:pPr>
            <w:r w:rsidRPr="008C7954">
              <w:rPr>
                <w:b/>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5BC05" w14:textId="14B66427" w:rsidR="00D71399" w:rsidRPr="008C7954" w:rsidRDefault="00D71399" w:rsidP="00D71399">
            <w:pPr>
              <w:jc w:val="right"/>
              <w:rPr>
                <w:color w:val="000000"/>
                <w:sz w:val="22"/>
                <w:szCs w:val="22"/>
              </w:rPr>
            </w:pPr>
            <w:r w:rsidRPr="008C7954">
              <w:rPr>
                <w:color w:val="000000"/>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FAF52A" w14:textId="77777777" w:rsidR="00D71399" w:rsidRPr="008C7954" w:rsidRDefault="00D71399" w:rsidP="00D71399">
            <w:pPr>
              <w:jc w:val="right"/>
              <w:rPr>
                <w:b/>
                <w:color w:val="000000"/>
                <w:sz w:val="22"/>
                <w:szCs w:val="22"/>
              </w:rPr>
            </w:pPr>
            <w:r w:rsidRPr="008C7954">
              <w:rPr>
                <w:b/>
                <w:color w:val="000000"/>
                <w:sz w:val="22"/>
                <w:szCs w:val="22"/>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9C34F0" w14:textId="27567AEF"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A78526" w14:textId="77777777" w:rsidR="00D71399" w:rsidRPr="008C7954" w:rsidRDefault="00D71399" w:rsidP="00D71399">
            <w:pPr>
              <w:jc w:val="right"/>
              <w:rPr>
                <w:b/>
                <w:color w:val="000000"/>
                <w:sz w:val="22"/>
                <w:szCs w:val="22"/>
              </w:rPr>
            </w:pPr>
            <w:r w:rsidRPr="008C7954">
              <w:rPr>
                <w:b/>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ABD1DB" w14:textId="71156768"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9E8A3D" w14:textId="77777777" w:rsidR="00D71399" w:rsidRPr="008C7954" w:rsidRDefault="00D71399" w:rsidP="00D71399">
            <w:pPr>
              <w:jc w:val="right"/>
              <w:rPr>
                <w:b/>
                <w:color w:val="000000"/>
                <w:sz w:val="22"/>
                <w:szCs w:val="22"/>
              </w:rPr>
            </w:pPr>
            <w:r w:rsidRPr="008C7954">
              <w:rPr>
                <w:b/>
                <w:color w:val="000000"/>
                <w:sz w:val="22"/>
                <w:szCs w:val="22"/>
              </w:rPr>
              <w:t>5,0</w:t>
            </w:r>
          </w:p>
        </w:tc>
      </w:tr>
      <w:tr w:rsidR="00D71399" w:rsidRPr="00A51209" w14:paraId="2B4184D0" w14:textId="77777777" w:rsidTr="00C354DC">
        <w:trPr>
          <w:trHeight w:val="1800"/>
        </w:trPr>
        <w:tc>
          <w:tcPr>
            <w:tcW w:w="704" w:type="dxa"/>
            <w:tcBorders>
              <w:top w:val="nil"/>
              <w:left w:val="single" w:sz="4" w:space="0" w:color="auto"/>
              <w:bottom w:val="single" w:sz="4" w:space="0" w:color="auto"/>
              <w:right w:val="single" w:sz="4" w:space="0" w:color="auto"/>
            </w:tcBorders>
            <w:vAlign w:val="center"/>
            <w:hideMark/>
          </w:tcPr>
          <w:p w14:paraId="18FB55A1" w14:textId="77777777" w:rsidR="00D71399" w:rsidRPr="002629C9" w:rsidRDefault="00D71399" w:rsidP="00D71399">
            <w:pPr>
              <w:jc w:val="both"/>
              <w:rPr>
                <w:color w:val="000000"/>
                <w:sz w:val="18"/>
                <w:szCs w:val="18"/>
              </w:rPr>
            </w:pPr>
            <w:r w:rsidRPr="002629C9">
              <w:rPr>
                <w:color w:val="000000"/>
                <w:sz w:val="18"/>
                <w:szCs w:val="18"/>
              </w:rPr>
              <w:t>14*03</w:t>
            </w:r>
          </w:p>
        </w:tc>
        <w:tc>
          <w:tcPr>
            <w:tcW w:w="2835" w:type="dxa"/>
            <w:tcBorders>
              <w:top w:val="nil"/>
              <w:left w:val="nil"/>
              <w:bottom w:val="single" w:sz="4" w:space="0" w:color="auto"/>
              <w:right w:val="single" w:sz="4" w:space="0" w:color="auto"/>
            </w:tcBorders>
            <w:vAlign w:val="center"/>
            <w:hideMark/>
          </w:tcPr>
          <w:p w14:paraId="7D10AF44" w14:textId="77777777" w:rsidR="00D71399" w:rsidRPr="008364BF" w:rsidRDefault="00D71399" w:rsidP="00D71399">
            <w:pPr>
              <w:jc w:val="both"/>
              <w:rPr>
                <w:color w:val="000000"/>
              </w:rPr>
            </w:pPr>
            <w:r w:rsidRPr="008364BF">
              <w:rPr>
                <w:color w:val="000000"/>
              </w:rPr>
              <w:t xml:space="preserve">Для цілей підрозділів 14.01-14.02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420C33C" w14:textId="5766F615" w:rsidR="00D71399" w:rsidRPr="008C7954" w:rsidRDefault="00D71399" w:rsidP="00D71399">
            <w:pPr>
              <w:jc w:val="right"/>
              <w:rPr>
                <w:color w:val="000000"/>
                <w:sz w:val="22"/>
                <w:szCs w:val="22"/>
              </w:rPr>
            </w:pPr>
            <w:r w:rsidRPr="008C7954">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77EE8E44" w14:textId="77777777" w:rsidR="00D71399" w:rsidRPr="008C7954" w:rsidRDefault="00D71399" w:rsidP="00D71399">
            <w:pPr>
              <w:jc w:val="right"/>
              <w:rPr>
                <w:b/>
                <w:color w:val="000000"/>
                <w:sz w:val="22"/>
                <w:szCs w:val="22"/>
              </w:rPr>
            </w:pPr>
            <w:r w:rsidRPr="008C7954">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15D4ACC2" w14:textId="3A0ADD6A" w:rsidR="00D71399" w:rsidRPr="008C7954" w:rsidRDefault="00D71399" w:rsidP="00D71399">
            <w:pPr>
              <w:jc w:val="right"/>
              <w:rPr>
                <w:color w:val="000000"/>
                <w:sz w:val="22"/>
                <w:szCs w:val="22"/>
              </w:rPr>
            </w:pPr>
            <w:r w:rsidRPr="008C7954">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1AF4513E" w14:textId="77777777" w:rsidR="00D71399" w:rsidRPr="008C7954" w:rsidRDefault="00D71399" w:rsidP="00D71399">
            <w:pPr>
              <w:jc w:val="right"/>
              <w:rPr>
                <w:b/>
                <w:color w:val="000000"/>
                <w:sz w:val="22"/>
                <w:szCs w:val="22"/>
              </w:rPr>
            </w:pPr>
            <w:r w:rsidRPr="008C7954">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29DD64EF" w14:textId="718A0B28"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2D75DB26" w14:textId="77777777" w:rsidR="00D71399" w:rsidRPr="008C7954" w:rsidRDefault="00D71399" w:rsidP="00D71399">
            <w:pPr>
              <w:jc w:val="right"/>
              <w:rPr>
                <w:b/>
                <w:color w:val="000000"/>
                <w:sz w:val="22"/>
                <w:szCs w:val="22"/>
              </w:rPr>
            </w:pPr>
            <w:r w:rsidRPr="008C7954">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1D650EBC" w14:textId="1E8C4356" w:rsidR="00D71399" w:rsidRPr="008C7954" w:rsidRDefault="00D71399" w:rsidP="00D71399">
            <w:pPr>
              <w:jc w:val="right"/>
              <w:rPr>
                <w:color w:val="000000"/>
                <w:sz w:val="22"/>
                <w:szCs w:val="22"/>
              </w:rPr>
            </w:pPr>
            <w:r w:rsidRPr="008C7954">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48F2F22D" w14:textId="77777777" w:rsidR="00D71399" w:rsidRPr="008C7954" w:rsidRDefault="00D71399" w:rsidP="00D71399">
            <w:pPr>
              <w:jc w:val="right"/>
              <w:rPr>
                <w:b/>
                <w:color w:val="000000"/>
                <w:sz w:val="22"/>
                <w:szCs w:val="22"/>
              </w:rPr>
            </w:pPr>
            <w:r w:rsidRPr="008C7954">
              <w:rPr>
                <w:b/>
                <w:color w:val="000000"/>
                <w:sz w:val="22"/>
                <w:szCs w:val="22"/>
              </w:rPr>
              <w:t>5,0</w:t>
            </w:r>
          </w:p>
        </w:tc>
      </w:tr>
      <w:tr w:rsidR="004A4CF6" w:rsidRPr="00A51209" w14:paraId="5D293DA2" w14:textId="77777777" w:rsidTr="002629C9">
        <w:trPr>
          <w:trHeight w:val="300"/>
        </w:trPr>
        <w:tc>
          <w:tcPr>
            <w:tcW w:w="704" w:type="dxa"/>
            <w:tcBorders>
              <w:top w:val="nil"/>
              <w:left w:val="single" w:sz="4" w:space="0" w:color="auto"/>
              <w:bottom w:val="single" w:sz="4" w:space="0" w:color="auto"/>
              <w:right w:val="single" w:sz="4" w:space="0" w:color="auto"/>
            </w:tcBorders>
            <w:vAlign w:val="center"/>
            <w:hideMark/>
          </w:tcPr>
          <w:p w14:paraId="0B90D896" w14:textId="77777777" w:rsidR="004A4CF6" w:rsidRPr="002629C9" w:rsidRDefault="004A4CF6" w:rsidP="004A4CF6">
            <w:pPr>
              <w:jc w:val="both"/>
              <w:rPr>
                <w:color w:val="000000"/>
                <w:sz w:val="18"/>
                <w:szCs w:val="18"/>
              </w:rPr>
            </w:pPr>
            <w:r w:rsidRPr="002629C9">
              <w:rPr>
                <w:color w:val="000000"/>
                <w:sz w:val="18"/>
                <w:szCs w:val="18"/>
              </w:rPr>
              <w:t>15</w:t>
            </w:r>
          </w:p>
        </w:tc>
        <w:tc>
          <w:tcPr>
            <w:tcW w:w="8789" w:type="dxa"/>
            <w:gridSpan w:val="9"/>
            <w:tcBorders>
              <w:top w:val="single" w:sz="4" w:space="0" w:color="auto"/>
              <w:left w:val="nil"/>
              <w:bottom w:val="single" w:sz="4" w:space="0" w:color="auto"/>
              <w:right w:val="single" w:sz="4" w:space="0" w:color="000000"/>
            </w:tcBorders>
            <w:vAlign w:val="center"/>
            <w:hideMark/>
          </w:tcPr>
          <w:p w14:paraId="4ED1AEBC" w14:textId="77777777" w:rsidR="004A4CF6" w:rsidRPr="00A51209" w:rsidRDefault="004A4CF6" w:rsidP="004A4CF6">
            <w:pPr>
              <w:jc w:val="center"/>
              <w:rPr>
                <w:b/>
                <w:bCs/>
                <w:color w:val="000000"/>
              </w:rPr>
            </w:pPr>
            <w:r w:rsidRPr="00A51209">
              <w:rPr>
                <w:b/>
                <w:bCs/>
                <w:color w:val="000000"/>
              </w:rPr>
              <w:t>Землі оборони</w:t>
            </w:r>
          </w:p>
        </w:tc>
      </w:tr>
      <w:tr w:rsidR="002B0564" w:rsidRPr="00A51209" w14:paraId="75CA47D4" w14:textId="77777777" w:rsidTr="00901743">
        <w:trPr>
          <w:trHeight w:val="960"/>
        </w:trPr>
        <w:tc>
          <w:tcPr>
            <w:tcW w:w="704" w:type="dxa"/>
            <w:tcBorders>
              <w:top w:val="nil"/>
              <w:left w:val="single" w:sz="4" w:space="0" w:color="auto"/>
              <w:bottom w:val="single" w:sz="4" w:space="0" w:color="auto"/>
              <w:right w:val="single" w:sz="4" w:space="0" w:color="auto"/>
            </w:tcBorders>
            <w:vAlign w:val="center"/>
            <w:hideMark/>
          </w:tcPr>
          <w:p w14:paraId="122E59CE" w14:textId="77777777" w:rsidR="002B0564" w:rsidRPr="002629C9" w:rsidRDefault="002B0564" w:rsidP="002B0564">
            <w:pPr>
              <w:jc w:val="both"/>
              <w:rPr>
                <w:color w:val="000000"/>
                <w:sz w:val="18"/>
                <w:szCs w:val="18"/>
              </w:rPr>
            </w:pPr>
            <w:r w:rsidRPr="002629C9">
              <w:rPr>
                <w:color w:val="000000"/>
                <w:sz w:val="18"/>
                <w:szCs w:val="18"/>
              </w:rPr>
              <w:t>15*01</w:t>
            </w:r>
          </w:p>
        </w:tc>
        <w:tc>
          <w:tcPr>
            <w:tcW w:w="2835" w:type="dxa"/>
            <w:tcBorders>
              <w:top w:val="nil"/>
              <w:left w:val="nil"/>
              <w:bottom w:val="single" w:sz="4" w:space="0" w:color="auto"/>
              <w:right w:val="single" w:sz="4" w:space="0" w:color="auto"/>
            </w:tcBorders>
            <w:vAlign w:val="center"/>
            <w:hideMark/>
          </w:tcPr>
          <w:p w14:paraId="1737E12C" w14:textId="77777777" w:rsidR="002B0564" w:rsidRPr="008364BF" w:rsidRDefault="002B0564" w:rsidP="002B0564">
            <w:pPr>
              <w:jc w:val="both"/>
              <w:rPr>
                <w:color w:val="000000"/>
              </w:rPr>
            </w:pPr>
            <w:r w:rsidRPr="008364BF">
              <w:rPr>
                <w:color w:val="000000"/>
              </w:rPr>
              <w:t>Для розміщення та постійної діяльності Збройних Сил</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55C60457" w14:textId="46B69C7E"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28A14FA7"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4F798F89" w14:textId="6CE334C0"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05845AC2"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419A6BBD" w14:textId="18962188"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5C241264"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6EE27345" w14:textId="2EE9FD9A"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06D2252"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1A5233FC" w14:textId="77777777" w:rsidTr="00901743">
        <w:trPr>
          <w:trHeight w:val="1560"/>
        </w:trPr>
        <w:tc>
          <w:tcPr>
            <w:tcW w:w="704" w:type="dxa"/>
            <w:tcBorders>
              <w:top w:val="nil"/>
              <w:left w:val="single" w:sz="4" w:space="0" w:color="auto"/>
              <w:bottom w:val="single" w:sz="4" w:space="0" w:color="auto"/>
              <w:right w:val="single" w:sz="4" w:space="0" w:color="auto"/>
            </w:tcBorders>
            <w:vAlign w:val="center"/>
            <w:hideMark/>
          </w:tcPr>
          <w:p w14:paraId="6C327804" w14:textId="77777777" w:rsidR="002B0564" w:rsidRPr="002629C9" w:rsidRDefault="002B0564" w:rsidP="002B0564">
            <w:pPr>
              <w:jc w:val="both"/>
              <w:rPr>
                <w:color w:val="000000"/>
                <w:sz w:val="18"/>
                <w:szCs w:val="18"/>
              </w:rPr>
            </w:pPr>
            <w:r w:rsidRPr="002629C9">
              <w:rPr>
                <w:color w:val="000000"/>
                <w:sz w:val="18"/>
                <w:szCs w:val="18"/>
              </w:rPr>
              <w:t>15*02</w:t>
            </w:r>
          </w:p>
        </w:tc>
        <w:tc>
          <w:tcPr>
            <w:tcW w:w="2835" w:type="dxa"/>
            <w:tcBorders>
              <w:top w:val="nil"/>
              <w:left w:val="nil"/>
              <w:bottom w:val="single" w:sz="4" w:space="0" w:color="auto"/>
              <w:right w:val="single" w:sz="4" w:space="0" w:color="auto"/>
            </w:tcBorders>
            <w:vAlign w:val="center"/>
            <w:hideMark/>
          </w:tcPr>
          <w:p w14:paraId="67331B53" w14:textId="77777777" w:rsidR="002B0564" w:rsidRPr="008364BF" w:rsidRDefault="002B0564" w:rsidP="002B0564">
            <w:pPr>
              <w:jc w:val="both"/>
              <w:rPr>
                <w:color w:val="000000"/>
              </w:rPr>
            </w:pPr>
            <w:r w:rsidRPr="008364BF">
              <w:rPr>
                <w:color w:val="000000"/>
              </w:rPr>
              <w:t>Для розміщення та постійної діяльності військових частин (підрозділів) Національної гвардії</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2EAC3252" w14:textId="63A99E59"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1F132E3C"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3DE18159" w14:textId="0B956863"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0F2C0D19"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27FF42CA" w14:textId="216AE828"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6B1F689"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744B8D41" w14:textId="24F22E2D"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1176EC41"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279B225F" w14:textId="77777777" w:rsidTr="00901743">
        <w:trPr>
          <w:trHeight w:val="960"/>
        </w:trPr>
        <w:tc>
          <w:tcPr>
            <w:tcW w:w="704" w:type="dxa"/>
            <w:tcBorders>
              <w:top w:val="nil"/>
              <w:left w:val="single" w:sz="4" w:space="0" w:color="auto"/>
              <w:bottom w:val="single" w:sz="4" w:space="0" w:color="auto"/>
              <w:right w:val="single" w:sz="4" w:space="0" w:color="auto"/>
            </w:tcBorders>
            <w:vAlign w:val="center"/>
            <w:hideMark/>
          </w:tcPr>
          <w:p w14:paraId="5EA11121" w14:textId="77777777" w:rsidR="002B0564" w:rsidRPr="002629C9" w:rsidRDefault="002B0564" w:rsidP="002B0564">
            <w:pPr>
              <w:jc w:val="both"/>
              <w:rPr>
                <w:color w:val="000000"/>
                <w:sz w:val="18"/>
                <w:szCs w:val="18"/>
              </w:rPr>
            </w:pPr>
            <w:r w:rsidRPr="002629C9">
              <w:rPr>
                <w:color w:val="000000"/>
                <w:sz w:val="18"/>
                <w:szCs w:val="18"/>
              </w:rPr>
              <w:t>15*03</w:t>
            </w:r>
          </w:p>
        </w:tc>
        <w:tc>
          <w:tcPr>
            <w:tcW w:w="2835" w:type="dxa"/>
            <w:tcBorders>
              <w:top w:val="nil"/>
              <w:left w:val="nil"/>
              <w:bottom w:val="single" w:sz="4" w:space="0" w:color="auto"/>
              <w:right w:val="single" w:sz="4" w:space="0" w:color="auto"/>
            </w:tcBorders>
            <w:vAlign w:val="center"/>
            <w:hideMark/>
          </w:tcPr>
          <w:p w14:paraId="641AFCDF" w14:textId="77777777" w:rsidR="002B0564" w:rsidRPr="008364BF" w:rsidRDefault="002B0564" w:rsidP="002B0564">
            <w:pPr>
              <w:jc w:val="both"/>
              <w:rPr>
                <w:color w:val="000000"/>
              </w:rPr>
            </w:pPr>
            <w:r w:rsidRPr="008364BF">
              <w:rPr>
                <w:color w:val="000000"/>
              </w:rPr>
              <w:t>Для розміщення та постійної діяльності Держприкордонслужби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7A63E7B3" w14:textId="33365FE6"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65BCC56C"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15EEA2C5" w14:textId="0A263B3C"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7EE70D92"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0100881D" w14:textId="7C05932B"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C726D92"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1CE233E3" w14:textId="7754B655"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2CED5323"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74E0972E" w14:textId="77777777" w:rsidTr="00901743">
        <w:trPr>
          <w:trHeight w:val="960"/>
        </w:trPr>
        <w:tc>
          <w:tcPr>
            <w:tcW w:w="704" w:type="dxa"/>
            <w:tcBorders>
              <w:top w:val="nil"/>
              <w:left w:val="single" w:sz="4" w:space="0" w:color="auto"/>
              <w:bottom w:val="single" w:sz="4" w:space="0" w:color="auto"/>
              <w:right w:val="single" w:sz="4" w:space="0" w:color="auto"/>
            </w:tcBorders>
            <w:vAlign w:val="center"/>
            <w:hideMark/>
          </w:tcPr>
          <w:p w14:paraId="05825EA2" w14:textId="77777777" w:rsidR="002B0564" w:rsidRPr="002629C9" w:rsidRDefault="002B0564" w:rsidP="002B0564">
            <w:pPr>
              <w:jc w:val="both"/>
              <w:rPr>
                <w:color w:val="000000"/>
                <w:sz w:val="18"/>
                <w:szCs w:val="18"/>
              </w:rPr>
            </w:pPr>
            <w:r w:rsidRPr="002629C9">
              <w:rPr>
                <w:color w:val="000000"/>
                <w:sz w:val="18"/>
                <w:szCs w:val="18"/>
              </w:rPr>
              <w:t>15*04</w:t>
            </w:r>
          </w:p>
        </w:tc>
        <w:tc>
          <w:tcPr>
            <w:tcW w:w="2835" w:type="dxa"/>
            <w:tcBorders>
              <w:top w:val="nil"/>
              <w:left w:val="nil"/>
              <w:bottom w:val="single" w:sz="4" w:space="0" w:color="auto"/>
              <w:right w:val="single" w:sz="4" w:space="0" w:color="auto"/>
            </w:tcBorders>
            <w:vAlign w:val="center"/>
            <w:hideMark/>
          </w:tcPr>
          <w:p w14:paraId="75752CF3" w14:textId="77777777" w:rsidR="002B0564" w:rsidRPr="008364BF" w:rsidRDefault="002B0564" w:rsidP="002B0564">
            <w:pPr>
              <w:jc w:val="both"/>
              <w:rPr>
                <w:color w:val="000000"/>
              </w:rPr>
            </w:pPr>
            <w:r w:rsidRPr="008364BF">
              <w:rPr>
                <w:color w:val="000000"/>
              </w:rPr>
              <w:t>Для розміщення та постійної діяльності СБУ</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2B4A6266" w14:textId="398B165E"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5FADA584"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23B39737" w14:textId="5EAFC7AC"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3BBCDFCA"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57E214CF" w14:textId="7D407B89"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17452D88"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53F07633" w14:textId="4CDF74C9"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4AF35A6B"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0CA5FBAE" w14:textId="77777777" w:rsidTr="00901743">
        <w:trPr>
          <w:trHeight w:val="960"/>
        </w:trPr>
        <w:tc>
          <w:tcPr>
            <w:tcW w:w="704" w:type="dxa"/>
            <w:tcBorders>
              <w:top w:val="nil"/>
              <w:left w:val="single" w:sz="4" w:space="0" w:color="auto"/>
              <w:bottom w:val="single" w:sz="4" w:space="0" w:color="auto"/>
              <w:right w:val="single" w:sz="4" w:space="0" w:color="auto"/>
            </w:tcBorders>
            <w:vAlign w:val="center"/>
            <w:hideMark/>
          </w:tcPr>
          <w:p w14:paraId="6714B785" w14:textId="77777777" w:rsidR="002B0564" w:rsidRPr="002629C9" w:rsidRDefault="002B0564" w:rsidP="002B0564">
            <w:pPr>
              <w:jc w:val="both"/>
              <w:rPr>
                <w:color w:val="000000"/>
                <w:sz w:val="18"/>
                <w:szCs w:val="18"/>
              </w:rPr>
            </w:pPr>
            <w:r w:rsidRPr="002629C9">
              <w:rPr>
                <w:color w:val="000000"/>
                <w:sz w:val="18"/>
                <w:szCs w:val="18"/>
              </w:rPr>
              <w:t>15*05</w:t>
            </w:r>
          </w:p>
        </w:tc>
        <w:tc>
          <w:tcPr>
            <w:tcW w:w="2835" w:type="dxa"/>
            <w:tcBorders>
              <w:top w:val="nil"/>
              <w:left w:val="nil"/>
              <w:bottom w:val="single" w:sz="4" w:space="0" w:color="auto"/>
              <w:right w:val="single" w:sz="4" w:space="0" w:color="auto"/>
            </w:tcBorders>
            <w:vAlign w:val="center"/>
            <w:hideMark/>
          </w:tcPr>
          <w:p w14:paraId="20D1543E" w14:textId="77777777" w:rsidR="002B0564" w:rsidRPr="008364BF" w:rsidRDefault="002B0564" w:rsidP="002B0564">
            <w:pPr>
              <w:jc w:val="both"/>
              <w:rPr>
                <w:color w:val="000000"/>
              </w:rPr>
            </w:pPr>
            <w:r w:rsidRPr="008364BF">
              <w:rPr>
                <w:color w:val="000000"/>
              </w:rPr>
              <w:t>Для розміщення та постійної діяльності Держспецтрансслужби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99989B8" w14:textId="3A639A88"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32451E5A"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20AA399D" w14:textId="4D1A0671"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3D710A7C"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34AC17B5" w14:textId="28413B8D"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49163A5E"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74CA0A27" w14:textId="3DE8F07A"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5F46A7D"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10F81921" w14:textId="77777777" w:rsidTr="00901743">
        <w:trPr>
          <w:trHeight w:val="1260"/>
        </w:trPr>
        <w:tc>
          <w:tcPr>
            <w:tcW w:w="704" w:type="dxa"/>
            <w:tcBorders>
              <w:top w:val="nil"/>
              <w:left w:val="single" w:sz="4" w:space="0" w:color="auto"/>
              <w:bottom w:val="single" w:sz="4" w:space="0" w:color="auto"/>
              <w:right w:val="single" w:sz="4" w:space="0" w:color="auto"/>
            </w:tcBorders>
            <w:vAlign w:val="center"/>
            <w:hideMark/>
          </w:tcPr>
          <w:p w14:paraId="56B4F383" w14:textId="77777777" w:rsidR="002B0564" w:rsidRPr="002629C9" w:rsidRDefault="002B0564" w:rsidP="002B0564">
            <w:pPr>
              <w:jc w:val="both"/>
              <w:rPr>
                <w:color w:val="000000"/>
                <w:sz w:val="18"/>
                <w:szCs w:val="18"/>
              </w:rPr>
            </w:pPr>
            <w:r w:rsidRPr="002629C9">
              <w:rPr>
                <w:color w:val="000000"/>
                <w:sz w:val="18"/>
                <w:szCs w:val="18"/>
              </w:rPr>
              <w:t>15*06</w:t>
            </w:r>
          </w:p>
        </w:tc>
        <w:tc>
          <w:tcPr>
            <w:tcW w:w="2835" w:type="dxa"/>
            <w:tcBorders>
              <w:top w:val="nil"/>
              <w:left w:val="nil"/>
              <w:bottom w:val="single" w:sz="4" w:space="0" w:color="auto"/>
              <w:right w:val="single" w:sz="4" w:space="0" w:color="auto"/>
            </w:tcBorders>
            <w:vAlign w:val="center"/>
            <w:hideMark/>
          </w:tcPr>
          <w:p w14:paraId="76EED65B" w14:textId="77777777" w:rsidR="002B0564" w:rsidRPr="008364BF" w:rsidRDefault="002B0564" w:rsidP="002B0564">
            <w:pPr>
              <w:jc w:val="both"/>
              <w:rPr>
                <w:color w:val="000000"/>
              </w:rPr>
            </w:pPr>
            <w:r w:rsidRPr="008364BF">
              <w:rPr>
                <w:color w:val="000000"/>
              </w:rPr>
              <w:t>Для розміщення та постійної діяльності Служби зовнішньої розвідки</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43A2653B" w14:textId="2B692037"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48127228"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06B24DB0" w14:textId="1AFA9597"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015B14A9"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1E3441F5" w14:textId="466D87A7"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55D30E13"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1CCFCB7B" w14:textId="3A6B9617"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6ABDDDEF"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52664572" w14:textId="77777777" w:rsidTr="00901743">
        <w:trPr>
          <w:trHeight w:val="1560"/>
        </w:trPr>
        <w:tc>
          <w:tcPr>
            <w:tcW w:w="704" w:type="dxa"/>
            <w:tcBorders>
              <w:top w:val="nil"/>
              <w:left w:val="single" w:sz="4" w:space="0" w:color="auto"/>
              <w:bottom w:val="single" w:sz="4" w:space="0" w:color="auto"/>
              <w:right w:val="single" w:sz="4" w:space="0" w:color="auto"/>
            </w:tcBorders>
            <w:vAlign w:val="center"/>
            <w:hideMark/>
          </w:tcPr>
          <w:p w14:paraId="18E8D1C5" w14:textId="77777777" w:rsidR="002B0564" w:rsidRPr="002629C9" w:rsidRDefault="002B0564" w:rsidP="002B0564">
            <w:pPr>
              <w:jc w:val="both"/>
              <w:rPr>
                <w:color w:val="000000"/>
                <w:sz w:val="18"/>
                <w:szCs w:val="18"/>
              </w:rPr>
            </w:pPr>
            <w:r w:rsidRPr="002629C9">
              <w:rPr>
                <w:color w:val="000000"/>
                <w:sz w:val="18"/>
                <w:szCs w:val="18"/>
              </w:rPr>
              <w:t>15*07</w:t>
            </w:r>
          </w:p>
        </w:tc>
        <w:tc>
          <w:tcPr>
            <w:tcW w:w="2835" w:type="dxa"/>
            <w:tcBorders>
              <w:top w:val="nil"/>
              <w:left w:val="nil"/>
              <w:bottom w:val="single" w:sz="4" w:space="0" w:color="auto"/>
              <w:right w:val="single" w:sz="4" w:space="0" w:color="auto"/>
            </w:tcBorders>
            <w:vAlign w:val="center"/>
            <w:hideMark/>
          </w:tcPr>
          <w:p w14:paraId="36C430AF" w14:textId="77777777" w:rsidR="002B0564" w:rsidRPr="008364BF" w:rsidRDefault="002B0564" w:rsidP="002B0564">
            <w:pPr>
              <w:jc w:val="both"/>
              <w:rPr>
                <w:color w:val="000000"/>
              </w:rPr>
            </w:pPr>
            <w:r w:rsidRPr="008364BF">
              <w:rPr>
                <w:color w:val="000000"/>
              </w:rPr>
              <w:t>Для розміщення та постійної діяльності інших, утворених відповідно до законів, військових формувань</w:t>
            </w:r>
            <w:r w:rsidRPr="008364BF">
              <w:rPr>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1F8C734E" w14:textId="24950E88"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6A3046FC"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59200E9B" w14:textId="0E9D15C3"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3DDD4113"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6C165DE7" w14:textId="7ABDF586"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311D4541"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4AF69C77" w14:textId="13253ED4"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71DD5080"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01A4B1D6" w14:textId="77777777" w:rsidTr="002D3B5B">
        <w:trPr>
          <w:trHeight w:val="1800"/>
        </w:trPr>
        <w:tc>
          <w:tcPr>
            <w:tcW w:w="704" w:type="dxa"/>
            <w:tcBorders>
              <w:top w:val="nil"/>
              <w:left w:val="single" w:sz="4" w:space="0" w:color="auto"/>
              <w:bottom w:val="single" w:sz="4" w:space="0" w:color="auto"/>
              <w:right w:val="single" w:sz="4" w:space="0" w:color="auto"/>
            </w:tcBorders>
            <w:vAlign w:val="center"/>
            <w:hideMark/>
          </w:tcPr>
          <w:p w14:paraId="38830580" w14:textId="77777777" w:rsidR="002B0564" w:rsidRPr="002629C9" w:rsidRDefault="002B0564" w:rsidP="002B0564">
            <w:pPr>
              <w:jc w:val="both"/>
              <w:rPr>
                <w:color w:val="000000"/>
                <w:sz w:val="18"/>
                <w:szCs w:val="18"/>
              </w:rPr>
            </w:pPr>
            <w:r w:rsidRPr="002629C9">
              <w:rPr>
                <w:color w:val="000000"/>
                <w:sz w:val="18"/>
                <w:szCs w:val="18"/>
              </w:rPr>
              <w:t>15*08</w:t>
            </w:r>
          </w:p>
        </w:tc>
        <w:tc>
          <w:tcPr>
            <w:tcW w:w="2835" w:type="dxa"/>
            <w:tcBorders>
              <w:top w:val="nil"/>
              <w:left w:val="nil"/>
              <w:bottom w:val="single" w:sz="4" w:space="0" w:color="auto"/>
              <w:right w:val="single" w:sz="4" w:space="0" w:color="auto"/>
            </w:tcBorders>
            <w:vAlign w:val="center"/>
            <w:hideMark/>
          </w:tcPr>
          <w:p w14:paraId="1576C63C" w14:textId="77777777" w:rsidR="002B0564" w:rsidRPr="008364BF" w:rsidRDefault="002B0564" w:rsidP="002B0564">
            <w:pPr>
              <w:jc w:val="both"/>
              <w:rPr>
                <w:color w:val="000000"/>
              </w:rPr>
            </w:pPr>
            <w:r w:rsidRPr="008364BF">
              <w:rPr>
                <w:color w:val="000000"/>
              </w:rPr>
              <w:t>Для цілей підрозділів 15.01-15.07 та для збереження та використання земель природно-заповідного фонду</w:t>
            </w:r>
          </w:p>
        </w:tc>
        <w:tc>
          <w:tcPr>
            <w:tcW w:w="793" w:type="dxa"/>
            <w:tcBorders>
              <w:top w:val="single" w:sz="4" w:space="0" w:color="auto"/>
              <w:left w:val="single" w:sz="4" w:space="0" w:color="auto"/>
              <w:bottom w:val="single" w:sz="4" w:space="0" w:color="auto"/>
              <w:right w:val="single" w:sz="4" w:space="0" w:color="auto"/>
            </w:tcBorders>
            <w:vAlign w:val="center"/>
            <w:hideMark/>
          </w:tcPr>
          <w:p w14:paraId="089FB142" w14:textId="1AECB3B3" w:rsidR="002B0564" w:rsidRPr="00BC1157" w:rsidRDefault="002B0564" w:rsidP="002B0564">
            <w:pPr>
              <w:jc w:val="right"/>
              <w:rPr>
                <w:color w:val="000000"/>
                <w:sz w:val="22"/>
                <w:szCs w:val="22"/>
              </w:rPr>
            </w:pPr>
            <w:r w:rsidRPr="00BC1157">
              <w:rPr>
                <w:color w:val="000000"/>
                <w:sz w:val="22"/>
                <w:szCs w:val="22"/>
              </w:rPr>
              <w:t>3,0</w:t>
            </w:r>
          </w:p>
        </w:tc>
        <w:tc>
          <w:tcPr>
            <w:tcW w:w="766" w:type="dxa"/>
            <w:tcBorders>
              <w:top w:val="nil"/>
              <w:left w:val="nil"/>
              <w:bottom w:val="single" w:sz="4" w:space="0" w:color="auto"/>
              <w:right w:val="single" w:sz="4" w:space="0" w:color="auto"/>
            </w:tcBorders>
            <w:vAlign w:val="center"/>
            <w:hideMark/>
          </w:tcPr>
          <w:p w14:paraId="715FF310" w14:textId="77777777" w:rsidR="002B0564" w:rsidRPr="00BC1157" w:rsidRDefault="002B0564" w:rsidP="002B0564">
            <w:pPr>
              <w:jc w:val="right"/>
              <w:rPr>
                <w:b/>
                <w:color w:val="000000"/>
                <w:sz w:val="22"/>
                <w:szCs w:val="22"/>
              </w:rPr>
            </w:pPr>
            <w:r w:rsidRPr="00BC1157">
              <w:rPr>
                <w:b/>
                <w:color w:val="000000"/>
                <w:sz w:val="22"/>
                <w:szCs w:val="22"/>
              </w:rPr>
              <w:t>3,0</w:t>
            </w:r>
          </w:p>
        </w:tc>
        <w:tc>
          <w:tcPr>
            <w:tcW w:w="851" w:type="dxa"/>
            <w:tcBorders>
              <w:top w:val="nil"/>
              <w:left w:val="nil"/>
              <w:bottom w:val="single" w:sz="4" w:space="0" w:color="auto"/>
              <w:right w:val="single" w:sz="4" w:space="0" w:color="auto"/>
            </w:tcBorders>
            <w:vAlign w:val="center"/>
            <w:hideMark/>
          </w:tcPr>
          <w:p w14:paraId="08FC8E99" w14:textId="5006E487" w:rsidR="002B0564" w:rsidRPr="00BC1157" w:rsidRDefault="002B0564" w:rsidP="002B0564">
            <w:pPr>
              <w:jc w:val="right"/>
              <w:rPr>
                <w:color w:val="000000"/>
                <w:sz w:val="22"/>
                <w:szCs w:val="22"/>
              </w:rPr>
            </w:pPr>
            <w:r w:rsidRPr="00BC1157">
              <w:rPr>
                <w:color w:val="000000"/>
                <w:sz w:val="22"/>
                <w:szCs w:val="22"/>
              </w:rPr>
              <w:t>3,0</w:t>
            </w:r>
          </w:p>
        </w:tc>
        <w:tc>
          <w:tcPr>
            <w:tcW w:w="709" w:type="dxa"/>
            <w:tcBorders>
              <w:top w:val="nil"/>
              <w:left w:val="nil"/>
              <w:bottom w:val="single" w:sz="4" w:space="0" w:color="auto"/>
              <w:right w:val="single" w:sz="4" w:space="0" w:color="auto"/>
            </w:tcBorders>
            <w:vAlign w:val="center"/>
            <w:hideMark/>
          </w:tcPr>
          <w:p w14:paraId="5BF738B4" w14:textId="77777777" w:rsidR="002B0564" w:rsidRPr="00BC1157" w:rsidRDefault="002B0564" w:rsidP="002B0564">
            <w:pPr>
              <w:jc w:val="right"/>
              <w:rPr>
                <w:b/>
                <w:color w:val="000000"/>
                <w:sz w:val="22"/>
                <w:szCs w:val="22"/>
              </w:rPr>
            </w:pPr>
            <w:r w:rsidRPr="00BC1157">
              <w:rPr>
                <w:b/>
                <w:color w:val="000000"/>
                <w:sz w:val="22"/>
                <w:szCs w:val="22"/>
              </w:rPr>
              <w:t>3,0</w:t>
            </w:r>
          </w:p>
        </w:tc>
        <w:tc>
          <w:tcPr>
            <w:tcW w:w="708" w:type="dxa"/>
            <w:tcBorders>
              <w:top w:val="nil"/>
              <w:left w:val="nil"/>
              <w:bottom w:val="single" w:sz="4" w:space="0" w:color="auto"/>
              <w:right w:val="single" w:sz="4" w:space="0" w:color="auto"/>
            </w:tcBorders>
            <w:vAlign w:val="center"/>
            <w:hideMark/>
          </w:tcPr>
          <w:p w14:paraId="36474947" w14:textId="43C7782A"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67D2F43E"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22F0EB5B" w14:textId="5E3D4C62"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F81CD11"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623EA465" w14:textId="77777777" w:rsidTr="002D3B5B">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14:paraId="26471C1C" w14:textId="77777777" w:rsidR="002B0564" w:rsidRPr="002629C9" w:rsidRDefault="002B0564" w:rsidP="002B0564">
            <w:pPr>
              <w:jc w:val="both"/>
              <w:rPr>
                <w:color w:val="000000"/>
                <w:sz w:val="18"/>
                <w:szCs w:val="18"/>
              </w:rPr>
            </w:pPr>
            <w:r w:rsidRPr="002629C9">
              <w:rPr>
                <w:color w:val="000000"/>
                <w:sz w:val="18"/>
                <w:szCs w:val="18"/>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0E2EF3" w14:textId="77777777" w:rsidR="002B0564" w:rsidRPr="008364BF" w:rsidRDefault="002B0564" w:rsidP="002B0564">
            <w:pPr>
              <w:jc w:val="both"/>
              <w:rPr>
                <w:b/>
                <w:bCs/>
                <w:color w:val="000000"/>
              </w:rPr>
            </w:pPr>
            <w:r w:rsidRPr="008364BF">
              <w:rPr>
                <w:b/>
                <w:bCs/>
                <w:color w:val="000000"/>
              </w:rPr>
              <w:t xml:space="preserve">Землі запасу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682BD7E9" w14:textId="49D20358" w:rsidR="002B0564" w:rsidRPr="00BC1157" w:rsidRDefault="002B0564" w:rsidP="002B0564">
            <w:pPr>
              <w:jc w:val="right"/>
              <w:rPr>
                <w:color w:val="000000"/>
                <w:sz w:val="22"/>
                <w:szCs w:val="22"/>
              </w:rPr>
            </w:pPr>
            <w:r w:rsidRPr="00BC1157">
              <w:rPr>
                <w:color w:val="000000"/>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14:paraId="7506ED9B" w14:textId="77777777" w:rsidR="002B0564" w:rsidRPr="00BC1157" w:rsidRDefault="002B0564" w:rsidP="002B0564">
            <w:pPr>
              <w:jc w:val="right"/>
              <w:rPr>
                <w:b/>
                <w:color w:val="000000"/>
                <w:sz w:val="22"/>
                <w:szCs w:val="22"/>
              </w:rPr>
            </w:pPr>
            <w:r w:rsidRPr="00BC1157">
              <w:rPr>
                <w:b/>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6414E" w14:textId="6721752F" w:rsidR="002B0564" w:rsidRPr="00BC1157" w:rsidRDefault="002B0564" w:rsidP="002B0564">
            <w:pPr>
              <w:jc w:val="right"/>
              <w:rPr>
                <w:color w:val="000000"/>
                <w:sz w:val="22"/>
                <w:szCs w:val="22"/>
              </w:rPr>
            </w:pPr>
            <w:r w:rsidRPr="00BC1157">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419B1" w14:textId="77777777" w:rsidR="002B0564" w:rsidRPr="00BC1157" w:rsidRDefault="002B0564" w:rsidP="002B0564">
            <w:pPr>
              <w:jc w:val="right"/>
              <w:rPr>
                <w:b/>
                <w:color w:val="000000"/>
                <w:sz w:val="22"/>
                <w:szCs w:val="22"/>
              </w:rPr>
            </w:pPr>
            <w:r w:rsidRPr="00BC1157">
              <w:rPr>
                <w:b/>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AA524C" w14:textId="4AB86543"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2413E3"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1BC30E" w14:textId="7E7D4889"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6D6E4"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5E11A2E3" w14:textId="77777777" w:rsidTr="002D3B5B">
        <w:trPr>
          <w:trHeight w:val="570"/>
        </w:trPr>
        <w:tc>
          <w:tcPr>
            <w:tcW w:w="704" w:type="dxa"/>
            <w:tcBorders>
              <w:top w:val="single" w:sz="4" w:space="0" w:color="auto"/>
              <w:left w:val="single" w:sz="4" w:space="0" w:color="auto"/>
              <w:bottom w:val="single" w:sz="4" w:space="0" w:color="auto"/>
              <w:right w:val="single" w:sz="4" w:space="0" w:color="auto"/>
            </w:tcBorders>
            <w:vAlign w:val="center"/>
            <w:hideMark/>
          </w:tcPr>
          <w:p w14:paraId="1835A00B" w14:textId="77777777" w:rsidR="002B0564" w:rsidRPr="002629C9" w:rsidRDefault="002B0564" w:rsidP="002B0564">
            <w:pPr>
              <w:jc w:val="both"/>
              <w:rPr>
                <w:color w:val="000000"/>
                <w:sz w:val="18"/>
                <w:szCs w:val="18"/>
              </w:rPr>
            </w:pPr>
            <w:r w:rsidRPr="002629C9">
              <w:rPr>
                <w:color w:val="000000"/>
                <w:sz w:val="18"/>
                <w:szCs w:val="18"/>
              </w:rPr>
              <w:t>17</w:t>
            </w:r>
          </w:p>
        </w:tc>
        <w:tc>
          <w:tcPr>
            <w:tcW w:w="2835" w:type="dxa"/>
            <w:tcBorders>
              <w:top w:val="single" w:sz="4" w:space="0" w:color="auto"/>
              <w:left w:val="nil"/>
              <w:bottom w:val="single" w:sz="4" w:space="0" w:color="auto"/>
              <w:right w:val="single" w:sz="4" w:space="0" w:color="auto"/>
            </w:tcBorders>
            <w:vAlign w:val="center"/>
            <w:hideMark/>
          </w:tcPr>
          <w:p w14:paraId="5C49884E" w14:textId="77777777" w:rsidR="002B0564" w:rsidRPr="008364BF" w:rsidRDefault="002B0564" w:rsidP="002B0564">
            <w:pPr>
              <w:jc w:val="both"/>
              <w:rPr>
                <w:b/>
                <w:bCs/>
                <w:color w:val="000000"/>
              </w:rPr>
            </w:pPr>
            <w:r w:rsidRPr="008364BF">
              <w:rPr>
                <w:b/>
                <w:bCs/>
                <w:color w:val="000000"/>
              </w:rPr>
              <w:t xml:space="preserve">Землі резервного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0BFF0F07" w14:textId="0D9A1353" w:rsidR="002B0564" w:rsidRPr="00BC1157" w:rsidRDefault="002B0564" w:rsidP="002B0564">
            <w:pPr>
              <w:jc w:val="right"/>
              <w:rPr>
                <w:color w:val="000000"/>
                <w:sz w:val="22"/>
                <w:szCs w:val="22"/>
              </w:rPr>
            </w:pPr>
            <w:r w:rsidRPr="00BC1157">
              <w:rPr>
                <w:color w:val="000000"/>
                <w:sz w:val="22"/>
                <w:szCs w:val="22"/>
              </w:rPr>
              <w:t>1,0</w:t>
            </w:r>
          </w:p>
        </w:tc>
        <w:tc>
          <w:tcPr>
            <w:tcW w:w="766" w:type="dxa"/>
            <w:tcBorders>
              <w:top w:val="single" w:sz="4" w:space="0" w:color="auto"/>
              <w:left w:val="nil"/>
              <w:bottom w:val="single" w:sz="4" w:space="0" w:color="auto"/>
              <w:right w:val="single" w:sz="4" w:space="0" w:color="auto"/>
            </w:tcBorders>
            <w:vAlign w:val="center"/>
            <w:hideMark/>
          </w:tcPr>
          <w:p w14:paraId="52F0283A" w14:textId="77777777" w:rsidR="002B0564" w:rsidRPr="00BC1157" w:rsidRDefault="002B0564" w:rsidP="002B0564">
            <w:pPr>
              <w:jc w:val="right"/>
              <w:rPr>
                <w:b/>
                <w:color w:val="000000"/>
                <w:sz w:val="22"/>
                <w:szCs w:val="22"/>
              </w:rPr>
            </w:pPr>
            <w:r w:rsidRPr="00BC1157">
              <w:rPr>
                <w:b/>
                <w:color w:val="000000"/>
                <w:sz w:val="22"/>
                <w:szCs w:val="22"/>
              </w:rPr>
              <w:t>1,0</w:t>
            </w:r>
          </w:p>
        </w:tc>
        <w:tc>
          <w:tcPr>
            <w:tcW w:w="851" w:type="dxa"/>
            <w:tcBorders>
              <w:top w:val="single" w:sz="4" w:space="0" w:color="auto"/>
              <w:left w:val="nil"/>
              <w:bottom w:val="single" w:sz="4" w:space="0" w:color="auto"/>
              <w:right w:val="single" w:sz="4" w:space="0" w:color="auto"/>
            </w:tcBorders>
            <w:vAlign w:val="center"/>
            <w:hideMark/>
          </w:tcPr>
          <w:p w14:paraId="62442B1C" w14:textId="61BB9C11" w:rsidR="002B0564" w:rsidRPr="00BC1157" w:rsidRDefault="002B0564" w:rsidP="002B0564">
            <w:pPr>
              <w:jc w:val="right"/>
              <w:rPr>
                <w:color w:val="000000"/>
                <w:sz w:val="22"/>
                <w:szCs w:val="22"/>
              </w:rPr>
            </w:pPr>
            <w:r w:rsidRPr="00BC1157">
              <w:rPr>
                <w:color w:val="000000"/>
                <w:sz w:val="22"/>
                <w:szCs w:val="22"/>
              </w:rPr>
              <w:t>1,0</w:t>
            </w:r>
          </w:p>
        </w:tc>
        <w:tc>
          <w:tcPr>
            <w:tcW w:w="709" w:type="dxa"/>
            <w:tcBorders>
              <w:top w:val="single" w:sz="4" w:space="0" w:color="auto"/>
              <w:left w:val="nil"/>
              <w:bottom w:val="single" w:sz="4" w:space="0" w:color="auto"/>
              <w:right w:val="single" w:sz="4" w:space="0" w:color="auto"/>
            </w:tcBorders>
            <w:vAlign w:val="center"/>
            <w:hideMark/>
          </w:tcPr>
          <w:p w14:paraId="6C36BC8B" w14:textId="77777777" w:rsidR="002B0564" w:rsidRPr="00BC1157" w:rsidRDefault="002B0564" w:rsidP="002B0564">
            <w:pPr>
              <w:jc w:val="right"/>
              <w:rPr>
                <w:b/>
                <w:color w:val="000000"/>
                <w:sz w:val="22"/>
                <w:szCs w:val="22"/>
              </w:rPr>
            </w:pPr>
            <w:r w:rsidRPr="00BC1157">
              <w:rPr>
                <w:b/>
                <w:color w:val="000000"/>
                <w:sz w:val="22"/>
                <w:szCs w:val="22"/>
              </w:rPr>
              <w:t>1,0</w:t>
            </w:r>
          </w:p>
        </w:tc>
        <w:tc>
          <w:tcPr>
            <w:tcW w:w="708" w:type="dxa"/>
            <w:tcBorders>
              <w:top w:val="single" w:sz="4" w:space="0" w:color="auto"/>
              <w:left w:val="nil"/>
              <w:bottom w:val="single" w:sz="4" w:space="0" w:color="auto"/>
              <w:right w:val="single" w:sz="4" w:space="0" w:color="auto"/>
            </w:tcBorders>
            <w:vAlign w:val="center"/>
            <w:hideMark/>
          </w:tcPr>
          <w:p w14:paraId="0AEC0581" w14:textId="03BC930C"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single" w:sz="4" w:space="0" w:color="auto"/>
              <w:left w:val="nil"/>
              <w:bottom w:val="single" w:sz="4" w:space="0" w:color="auto"/>
              <w:right w:val="single" w:sz="4" w:space="0" w:color="auto"/>
            </w:tcBorders>
            <w:vAlign w:val="center"/>
            <w:hideMark/>
          </w:tcPr>
          <w:p w14:paraId="1B9BD3A6"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single" w:sz="4" w:space="0" w:color="auto"/>
              <w:left w:val="nil"/>
              <w:bottom w:val="single" w:sz="4" w:space="0" w:color="auto"/>
              <w:right w:val="single" w:sz="4" w:space="0" w:color="auto"/>
            </w:tcBorders>
            <w:vAlign w:val="center"/>
            <w:hideMark/>
          </w:tcPr>
          <w:p w14:paraId="44133A1B" w14:textId="79065D25"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single" w:sz="4" w:space="0" w:color="auto"/>
              <w:left w:val="nil"/>
              <w:bottom w:val="single" w:sz="4" w:space="0" w:color="auto"/>
              <w:right w:val="single" w:sz="4" w:space="0" w:color="auto"/>
            </w:tcBorders>
            <w:vAlign w:val="center"/>
            <w:hideMark/>
          </w:tcPr>
          <w:p w14:paraId="30A8FD7E" w14:textId="7777777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783766BE" w14:textId="77777777" w:rsidTr="00901743">
        <w:trPr>
          <w:trHeight w:val="615"/>
        </w:trPr>
        <w:tc>
          <w:tcPr>
            <w:tcW w:w="704" w:type="dxa"/>
            <w:tcBorders>
              <w:top w:val="nil"/>
              <w:left w:val="single" w:sz="4" w:space="0" w:color="auto"/>
              <w:bottom w:val="single" w:sz="4" w:space="0" w:color="auto"/>
              <w:right w:val="single" w:sz="4" w:space="0" w:color="auto"/>
            </w:tcBorders>
            <w:vAlign w:val="center"/>
            <w:hideMark/>
          </w:tcPr>
          <w:p w14:paraId="65A2CFAE" w14:textId="77777777" w:rsidR="002B0564" w:rsidRPr="002629C9" w:rsidRDefault="002B0564" w:rsidP="002B0564">
            <w:pPr>
              <w:jc w:val="both"/>
              <w:rPr>
                <w:color w:val="000000"/>
                <w:sz w:val="18"/>
                <w:szCs w:val="18"/>
              </w:rPr>
            </w:pPr>
            <w:r w:rsidRPr="002629C9">
              <w:rPr>
                <w:color w:val="000000"/>
                <w:sz w:val="18"/>
                <w:szCs w:val="18"/>
              </w:rPr>
              <w:lastRenderedPageBreak/>
              <w:t>18</w:t>
            </w:r>
          </w:p>
        </w:tc>
        <w:tc>
          <w:tcPr>
            <w:tcW w:w="2835" w:type="dxa"/>
            <w:tcBorders>
              <w:top w:val="nil"/>
              <w:left w:val="nil"/>
              <w:bottom w:val="single" w:sz="4" w:space="0" w:color="auto"/>
              <w:right w:val="single" w:sz="4" w:space="0" w:color="auto"/>
            </w:tcBorders>
            <w:vAlign w:val="center"/>
            <w:hideMark/>
          </w:tcPr>
          <w:p w14:paraId="320631A9" w14:textId="77777777" w:rsidR="002B0564" w:rsidRPr="008364BF" w:rsidRDefault="002B0564" w:rsidP="002B0564">
            <w:pPr>
              <w:jc w:val="both"/>
              <w:rPr>
                <w:b/>
                <w:bCs/>
                <w:color w:val="000000"/>
              </w:rPr>
            </w:pPr>
            <w:r w:rsidRPr="008364BF">
              <w:rPr>
                <w:b/>
                <w:bCs/>
                <w:color w:val="000000"/>
              </w:rPr>
              <w:t>Землі загального користування</w:t>
            </w:r>
            <w:r w:rsidRPr="008364BF">
              <w:rPr>
                <w:b/>
                <w:bCs/>
                <w:color w:val="000000"/>
                <w:vertAlign w:val="superscript"/>
              </w:rPr>
              <w:t>4</w:t>
            </w:r>
          </w:p>
        </w:tc>
        <w:tc>
          <w:tcPr>
            <w:tcW w:w="793" w:type="dxa"/>
            <w:tcBorders>
              <w:top w:val="single" w:sz="4" w:space="0" w:color="auto"/>
              <w:left w:val="single" w:sz="4" w:space="0" w:color="auto"/>
              <w:bottom w:val="single" w:sz="4" w:space="0" w:color="auto"/>
              <w:right w:val="single" w:sz="4" w:space="0" w:color="auto"/>
            </w:tcBorders>
            <w:vAlign w:val="center"/>
            <w:hideMark/>
          </w:tcPr>
          <w:p w14:paraId="32ABE601" w14:textId="4D0AAB09" w:rsidR="002B0564" w:rsidRPr="00BC1157" w:rsidRDefault="002B0564" w:rsidP="002B0564">
            <w:pPr>
              <w:jc w:val="right"/>
              <w:rPr>
                <w:color w:val="000000"/>
                <w:sz w:val="22"/>
                <w:szCs w:val="22"/>
              </w:rPr>
            </w:pPr>
            <w:r w:rsidRPr="00BC1157">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07A38464" w14:textId="77777777" w:rsidR="002B0564" w:rsidRPr="00BC1157" w:rsidRDefault="002B0564" w:rsidP="002B0564">
            <w:pPr>
              <w:jc w:val="right"/>
              <w:rPr>
                <w:b/>
                <w:color w:val="000000"/>
                <w:sz w:val="22"/>
                <w:szCs w:val="22"/>
              </w:rPr>
            </w:pPr>
            <w:r w:rsidRPr="00BC1157">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271AA382" w14:textId="5FD7C05C" w:rsidR="002B0564" w:rsidRPr="00BC1157" w:rsidRDefault="002B0564" w:rsidP="002B0564">
            <w:pPr>
              <w:jc w:val="right"/>
              <w:rPr>
                <w:color w:val="000000"/>
                <w:sz w:val="22"/>
                <w:szCs w:val="22"/>
              </w:rPr>
            </w:pPr>
            <w:r w:rsidRPr="00BC1157">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43FF6806" w14:textId="77777777" w:rsidR="002B0564" w:rsidRPr="00BC1157" w:rsidRDefault="002B0564" w:rsidP="002B0564">
            <w:pPr>
              <w:jc w:val="right"/>
              <w:rPr>
                <w:b/>
                <w:color w:val="000000"/>
                <w:sz w:val="22"/>
                <w:szCs w:val="22"/>
              </w:rPr>
            </w:pPr>
            <w:r w:rsidRPr="00BC1157">
              <w:rPr>
                <w:b/>
                <w:color w:val="000000"/>
                <w:sz w:val="22"/>
                <w:szCs w:val="22"/>
              </w:rPr>
              <w:t>1,0</w:t>
            </w:r>
          </w:p>
        </w:tc>
        <w:tc>
          <w:tcPr>
            <w:tcW w:w="708" w:type="dxa"/>
            <w:tcBorders>
              <w:top w:val="nil"/>
              <w:left w:val="nil"/>
              <w:bottom w:val="single" w:sz="4" w:space="0" w:color="auto"/>
              <w:right w:val="single" w:sz="4" w:space="0" w:color="auto"/>
            </w:tcBorders>
            <w:vAlign w:val="center"/>
            <w:hideMark/>
          </w:tcPr>
          <w:p w14:paraId="3846980E" w14:textId="69BF1E79"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07441DD1"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5B388E66" w14:textId="4E42E311"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23BBD718" w14:textId="7B75CD37" w:rsidR="002B0564" w:rsidRPr="00BC1157" w:rsidRDefault="002B0564" w:rsidP="002B0564">
            <w:pPr>
              <w:jc w:val="right"/>
              <w:rPr>
                <w:b/>
                <w:color w:val="000000"/>
                <w:sz w:val="22"/>
                <w:szCs w:val="22"/>
              </w:rPr>
            </w:pPr>
            <w:r w:rsidRPr="00BC1157">
              <w:rPr>
                <w:b/>
                <w:color w:val="000000"/>
                <w:sz w:val="22"/>
                <w:szCs w:val="22"/>
              </w:rPr>
              <w:t>5,0</w:t>
            </w:r>
          </w:p>
        </w:tc>
      </w:tr>
      <w:tr w:rsidR="002B0564" w:rsidRPr="00A51209" w14:paraId="6AD30C07" w14:textId="77777777" w:rsidTr="00901743">
        <w:trPr>
          <w:trHeight w:val="1710"/>
        </w:trPr>
        <w:tc>
          <w:tcPr>
            <w:tcW w:w="704" w:type="dxa"/>
            <w:tcBorders>
              <w:top w:val="nil"/>
              <w:left w:val="single" w:sz="4" w:space="0" w:color="auto"/>
              <w:bottom w:val="single" w:sz="4" w:space="0" w:color="auto"/>
              <w:right w:val="single" w:sz="4" w:space="0" w:color="auto"/>
            </w:tcBorders>
            <w:vAlign w:val="center"/>
            <w:hideMark/>
          </w:tcPr>
          <w:p w14:paraId="006D7B9E" w14:textId="77777777" w:rsidR="002B0564" w:rsidRPr="002629C9" w:rsidRDefault="002B0564" w:rsidP="002B0564">
            <w:pPr>
              <w:jc w:val="both"/>
              <w:rPr>
                <w:color w:val="000000"/>
                <w:sz w:val="18"/>
                <w:szCs w:val="18"/>
              </w:rPr>
            </w:pPr>
            <w:r w:rsidRPr="002629C9">
              <w:rPr>
                <w:color w:val="000000"/>
                <w:sz w:val="18"/>
                <w:szCs w:val="18"/>
              </w:rPr>
              <w:t>19</w:t>
            </w:r>
          </w:p>
        </w:tc>
        <w:tc>
          <w:tcPr>
            <w:tcW w:w="2835" w:type="dxa"/>
            <w:tcBorders>
              <w:top w:val="nil"/>
              <w:left w:val="nil"/>
              <w:bottom w:val="single" w:sz="4" w:space="0" w:color="auto"/>
              <w:right w:val="single" w:sz="4" w:space="0" w:color="auto"/>
            </w:tcBorders>
            <w:vAlign w:val="center"/>
            <w:hideMark/>
          </w:tcPr>
          <w:p w14:paraId="032C01CB" w14:textId="77777777" w:rsidR="002B0564" w:rsidRPr="008364BF" w:rsidRDefault="002B0564" w:rsidP="002B0564">
            <w:pPr>
              <w:jc w:val="both"/>
              <w:rPr>
                <w:b/>
                <w:bCs/>
                <w:color w:val="000000"/>
              </w:rPr>
            </w:pPr>
            <w:r w:rsidRPr="008364BF">
              <w:rPr>
                <w:b/>
                <w:bCs/>
                <w:color w:val="000000"/>
              </w:rPr>
              <w:t xml:space="preserve">Для цілей підрозділів 16-18 та для збереження та використання земель природно-заповідного фонду </w:t>
            </w:r>
          </w:p>
        </w:tc>
        <w:tc>
          <w:tcPr>
            <w:tcW w:w="793" w:type="dxa"/>
            <w:tcBorders>
              <w:top w:val="single" w:sz="4" w:space="0" w:color="auto"/>
              <w:left w:val="single" w:sz="4" w:space="0" w:color="auto"/>
              <w:bottom w:val="single" w:sz="4" w:space="0" w:color="auto"/>
              <w:right w:val="single" w:sz="4" w:space="0" w:color="auto"/>
            </w:tcBorders>
            <w:vAlign w:val="center"/>
            <w:hideMark/>
          </w:tcPr>
          <w:p w14:paraId="4A4D6E5C" w14:textId="7C6DD939" w:rsidR="002B0564" w:rsidRPr="00BC1157" w:rsidRDefault="002B0564" w:rsidP="002B0564">
            <w:pPr>
              <w:jc w:val="right"/>
              <w:rPr>
                <w:color w:val="000000"/>
                <w:sz w:val="22"/>
                <w:szCs w:val="22"/>
              </w:rPr>
            </w:pPr>
            <w:r w:rsidRPr="00BC1157">
              <w:rPr>
                <w:color w:val="000000"/>
                <w:sz w:val="22"/>
                <w:szCs w:val="22"/>
              </w:rPr>
              <w:t>1,0</w:t>
            </w:r>
          </w:p>
        </w:tc>
        <w:tc>
          <w:tcPr>
            <w:tcW w:w="766" w:type="dxa"/>
            <w:tcBorders>
              <w:top w:val="nil"/>
              <w:left w:val="nil"/>
              <w:bottom w:val="single" w:sz="4" w:space="0" w:color="auto"/>
              <w:right w:val="single" w:sz="4" w:space="0" w:color="auto"/>
            </w:tcBorders>
            <w:vAlign w:val="center"/>
            <w:hideMark/>
          </w:tcPr>
          <w:p w14:paraId="178FABCE" w14:textId="77777777" w:rsidR="002B0564" w:rsidRPr="00BC1157" w:rsidRDefault="002B0564" w:rsidP="002B0564">
            <w:pPr>
              <w:jc w:val="right"/>
              <w:rPr>
                <w:b/>
                <w:color w:val="000000"/>
                <w:sz w:val="22"/>
                <w:szCs w:val="22"/>
              </w:rPr>
            </w:pPr>
            <w:r w:rsidRPr="00BC1157">
              <w:rPr>
                <w:b/>
                <w:color w:val="000000"/>
                <w:sz w:val="22"/>
                <w:szCs w:val="22"/>
              </w:rPr>
              <w:t>1,0</w:t>
            </w:r>
          </w:p>
        </w:tc>
        <w:tc>
          <w:tcPr>
            <w:tcW w:w="851" w:type="dxa"/>
            <w:tcBorders>
              <w:top w:val="nil"/>
              <w:left w:val="nil"/>
              <w:bottom w:val="single" w:sz="4" w:space="0" w:color="auto"/>
              <w:right w:val="single" w:sz="4" w:space="0" w:color="auto"/>
            </w:tcBorders>
            <w:vAlign w:val="center"/>
            <w:hideMark/>
          </w:tcPr>
          <w:p w14:paraId="7DBECA09" w14:textId="320D4826" w:rsidR="002B0564" w:rsidRPr="00BC1157" w:rsidRDefault="002B0564" w:rsidP="002B0564">
            <w:pPr>
              <w:jc w:val="right"/>
              <w:rPr>
                <w:color w:val="000000"/>
                <w:sz w:val="22"/>
                <w:szCs w:val="22"/>
              </w:rPr>
            </w:pPr>
            <w:r w:rsidRPr="00BC1157">
              <w:rPr>
                <w:color w:val="000000"/>
                <w:sz w:val="22"/>
                <w:szCs w:val="22"/>
              </w:rPr>
              <w:t>1,0</w:t>
            </w:r>
          </w:p>
        </w:tc>
        <w:tc>
          <w:tcPr>
            <w:tcW w:w="709" w:type="dxa"/>
            <w:tcBorders>
              <w:top w:val="nil"/>
              <w:left w:val="nil"/>
              <w:bottom w:val="single" w:sz="4" w:space="0" w:color="auto"/>
              <w:right w:val="single" w:sz="4" w:space="0" w:color="auto"/>
            </w:tcBorders>
            <w:vAlign w:val="center"/>
            <w:hideMark/>
          </w:tcPr>
          <w:p w14:paraId="1B59B10F" w14:textId="77777777" w:rsidR="002B0564" w:rsidRPr="00BC1157" w:rsidRDefault="002B0564" w:rsidP="002B0564">
            <w:pPr>
              <w:jc w:val="right"/>
              <w:rPr>
                <w:b/>
                <w:color w:val="000000"/>
                <w:sz w:val="22"/>
                <w:szCs w:val="22"/>
              </w:rPr>
            </w:pPr>
            <w:r w:rsidRPr="00BC1157">
              <w:rPr>
                <w:b/>
                <w:color w:val="000000"/>
                <w:sz w:val="22"/>
                <w:szCs w:val="22"/>
              </w:rPr>
              <w:t>1,0</w:t>
            </w:r>
          </w:p>
        </w:tc>
        <w:tc>
          <w:tcPr>
            <w:tcW w:w="708" w:type="dxa"/>
            <w:tcBorders>
              <w:top w:val="nil"/>
              <w:left w:val="nil"/>
              <w:bottom w:val="single" w:sz="4" w:space="0" w:color="auto"/>
              <w:right w:val="single" w:sz="4" w:space="0" w:color="auto"/>
            </w:tcBorders>
            <w:vAlign w:val="center"/>
            <w:hideMark/>
          </w:tcPr>
          <w:p w14:paraId="5AEA549B" w14:textId="15B7292D"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6ABC9513" w14:textId="77777777" w:rsidR="002B0564" w:rsidRPr="00BC1157" w:rsidRDefault="002B0564" w:rsidP="002B0564">
            <w:pPr>
              <w:jc w:val="right"/>
              <w:rPr>
                <w:b/>
                <w:color w:val="000000"/>
                <w:sz w:val="22"/>
                <w:szCs w:val="22"/>
              </w:rPr>
            </w:pPr>
            <w:r w:rsidRPr="00BC1157">
              <w:rPr>
                <w:b/>
                <w:color w:val="000000"/>
                <w:sz w:val="22"/>
                <w:szCs w:val="22"/>
              </w:rPr>
              <w:t>5,0</w:t>
            </w:r>
          </w:p>
        </w:tc>
        <w:tc>
          <w:tcPr>
            <w:tcW w:w="709" w:type="dxa"/>
            <w:tcBorders>
              <w:top w:val="nil"/>
              <w:left w:val="nil"/>
              <w:bottom w:val="single" w:sz="4" w:space="0" w:color="auto"/>
              <w:right w:val="single" w:sz="4" w:space="0" w:color="auto"/>
            </w:tcBorders>
            <w:vAlign w:val="center"/>
            <w:hideMark/>
          </w:tcPr>
          <w:p w14:paraId="5FAFE0C7" w14:textId="6D292E7D" w:rsidR="002B0564" w:rsidRPr="00BC1157" w:rsidRDefault="002B0564" w:rsidP="002B0564">
            <w:pPr>
              <w:jc w:val="right"/>
              <w:rPr>
                <w:color w:val="000000"/>
                <w:sz w:val="22"/>
                <w:szCs w:val="22"/>
              </w:rPr>
            </w:pPr>
            <w:r w:rsidRPr="00BC1157">
              <w:rPr>
                <w:color w:val="000000"/>
                <w:sz w:val="22"/>
                <w:szCs w:val="22"/>
              </w:rPr>
              <w:t>5,0</w:t>
            </w:r>
          </w:p>
        </w:tc>
        <w:tc>
          <w:tcPr>
            <w:tcW w:w="709" w:type="dxa"/>
            <w:tcBorders>
              <w:top w:val="nil"/>
              <w:left w:val="nil"/>
              <w:bottom w:val="single" w:sz="4" w:space="0" w:color="auto"/>
              <w:right w:val="single" w:sz="4" w:space="0" w:color="auto"/>
            </w:tcBorders>
            <w:vAlign w:val="center"/>
            <w:hideMark/>
          </w:tcPr>
          <w:p w14:paraId="794F1B30" w14:textId="73E1D74D" w:rsidR="002B0564" w:rsidRPr="00BC1157" w:rsidRDefault="002B0564" w:rsidP="002B0564">
            <w:pPr>
              <w:jc w:val="right"/>
              <w:rPr>
                <w:b/>
                <w:color w:val="000000"/>
                <w:sz w:val="22"/>
                <w:szCs w:val="22"/>
              </w:rPr>
            </w:pPr>
            <w:r w:rsidRPr="00BC1157">
              <w:rPr>
                <w:b/>
                <w:color w:val="000000"/>
                <w:sz w:val="22"/>
                <w:szCs w:val="22"/>
              </w:rPr>
              <w:t>5,0</w:t>
            </w:r>
          </w:p>
        </w:tc>
      </w:tr>
    </w:tbl>
    <w:p w14:paraId="3D8151AB" w14:textId="77777777" w:rsidR="00C46B7B" w:rsidRDefault="00C46B7B" w:rsidP="00C46B7B"/>
    <w:p w14:paraId="2526E0F8" w14:textId="77777777" w:rsidR="00C46B7B" w:rsidRDefault="00C46B7B" w:rsidP="00C46B7B">
      <w:pPr>
        <w:jc w:val="both"/>
        <w:rPr>
          <w:rStyle w:val="28"/>
          <w:b w:val="0"/>
          <w:bCs/>
          <w:sz w:val="28"/>
          <w:szCs w:val="28"/>
          <w:lang w:val="uk-UA" w:eastAsia="uk-UA"/>
        </w:rPr>
      </w:pPr>
    </w:p>
    <w:p w14:paraId="5148DE2F" w14:textId="75D74C8E" w:rsidR="00C46B7B" w:rsidRPr="00FF1C14" w:rsidRDefault="00E26D10" w:rsidP="00C46B7B">
      <w:pPr>
        <w:widowControl w:val="0"/>
        <w:shd w:val="clear" w:color="auto" w:fill="FFFFFF"/>
        <w:autoSpaceDE w:val="0"/>
        <w:autoSpaceDN w:val="0"/>
        <w:adjustRightInd w:val="0"/>
        <w:ind w:firstLine="709"/>
        <w:jc w:val="both"/>
        <w:rPr>
          <w:sz w:val="28"/>
          <w:szCs w:val="28"/>
          <w:lang w:val="uk-UA"/>
        </w:rPr>
      </w:pPr>
      <w:r>
        <w:rPr>
          <w:b/>
          <w:bCs/>
          <w:i/>
          <w:iCs/>
          <w:sz w:val="28"/>
          <w:szCs w:val="28"/>
        </w:rPr>
        <w:t>Основні групи</w:t>
      </w:r>
      <w:r w:rsidR="00C46B7B" w:rsidRPr="00DC5558">
        <w:rPr>
          <w:b/>
          <w:bCs/>
          <w:i/>
          <w:iCs/>
          <w:sz w:val="28"/>
          <w:szCs w:val="28"/>
        </w:rPr>
        <w:t>, на які впливає проблема</w:t>
      </w:r>
      <w:r w:rsidR="00C46B7B" w:rsidRPr="00FF1C14">
        <w:rPr>
          <w:sz w:val="28"/>
          <w:szCs w:val="28"/>
        </w:rPr>
        <w:t>, яку передбачається розв’язати шляхом державного регулювання – прийняттям цього про</w:t>
      </w:r>
      <w:r w:rsidR="00AB0D25">
        <w:rPr>
          <w:sz w:val="28"/>
          <w:szCs w:val="28"/>
          <w:lang w:val="uk-UA"/>
        </w:rPr>
        <w:t>е</w:t>
      </w:r>
      <w:r w:rsidR="00C46B7B" w:rsidRPr="00FF1C14">
        <w:rPr>
          <w:sz w:val="28"/>
          <w:szCs w:val="28"/>
        </w:rPr>
        <w:t xml:space="preserve">кту </w:t>
      </w:r>
      <w:r w:rsidR="00C46B7B" w:rsidRPr="00FF1C14">
        <w:rPr>
          <w:sz w:val="28"/>
          <w:szCs w:val="28"/>
          <w:lang w:val="uk-UA"/>
        </w:rPr>
        <w:t xml:space="preserve">                        </w:t>
      </w:r>
      <w:r w:rsidR="00C46B7B" w:rsidRPr="00FF1C14">
        <w:rPr>
          <w:sz w:val="28"/>
          <w:szCs w:val="28"/>
        </w:rPr>
        <w:t>регуляторного акт</w:t>
      </w:r>
      <w:r w:rsidR="00C46B7B" w:rsidRPr="00FF1C14">
        <w:rPr>
          <w:sz w:val="28"/>
          <w:szCs w:val="28"/>
          <w:lang w:val="uk-UA"/>
        </w:rPr>
        <w:t>а</w:t>
      </w:r>
      <w:r w:rsidR="00C46B7B" w:rsidRPr="00FF1C14">
        <w:rPr>
          <w:sz w:val="28"/>
          <w:szCs w:val="28"/>
        </w:rPr>
        <w:t>:</w:t>
      </w:r>
    </w:p>
    <w:p w14:paraId="73808A03" w14:textId="77777777" w:rsidR="00C46B7B" w:rsidRPr="00FF1C14" w:rsidRDefault="00C46B7B" w:rsidP="00C46B7B">
      <w:pPr>
        <w:widowControl w:val="0"/>
        <w:shd w:val="clear" w:color="auto" w:fill="FFFFFF"/>
        <w:autoSpaceDE w:val="0"/>
        <w:autoSpaceDN w:val="0"/>
        <w:adjustRightInd w:val="0"/>
        <w:ind w:firstLine="709"/>
        <w:jc w:val="both"/>
        <w:rPr>
          <w:i/>
          <w:szCs w:val="28"/>
          <w:lang w:val="uk-UA"/>
        </w:rPr>
      </w:pPr>
      <w:r w:rsidRPr="00FF1C14">
        <w:rPr>
          <w:i/>
          <w:szCs w:val="28"/>
          <w:lang w:val="uk-UA"/>
        </w:rPr>
        <w:t xml:space="preserve">                                                                                                                    Таблиця 1</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394"/>
        <w:gridCol w:w="2835"/>
      </w:tblGrid>
      <w:tr w:rsidR="00C46B7B" w:rsidRPr="00FF1C14" w14:paraId="736C993D" w14:textId="77777777" w:rsidTr="00594D66">
        <w:trPr>
          <w:trHeight w:val="348"/>
          <w:tblHeader/>
        </w:trPr>
        <w:tc>
          <w:tcPr>
            <w:tcW w:w="2518" w:type="dxa"/>
          </w:tcPr>
          <w:p w14:paraId="253B863C"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Групи (підгрупи)</w:t>
            </w:r>
          </w:p>
        </w:tc>
        <w:tc>
          <w:tcPr>
            <w:tcW w:w="4394" w:type="dxa"/>
          </w:tcPr>
          <w:p w14:paraId="77996A0F"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Так</w:t>
            </w:r>
          </w:p>
        </w:tc>
        <w:tc>
          <w:tcPr>
            <w:tcW w:w="2835" w:type="dxa"/>
          </w:tcPr>
          <w:p w14:paraId="5386BF7A"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Ні</w:t>
            </w:r>
          </w:p>
        </w:tc>
      </w:tr>
    </w:tbl>
    <w:p w14:paraId="283FA4E9" w14:textId="77777777" w:rsidR="00C46B7B" w:rsidRPr="00FF1C14" w:rsidRDefault="00C46B7B" w:rsidP="00C46B7B">
      <w:pPr>
        <w:pStyle w:val="aff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394"/>
        <w:gridCol w:w="2835"/>
      </w:tblGrid>
      <w:tr w:rsidR="00C46B7B" w:rsidRPr="00FF1C14" w14:paraId="2722034C" w14:textId="77777777" w:rsidTr="00594D66">
        <w:trPr>
          <w:tblHeader/>
        </w:trPr>
        <w:tc>
          <w:tcPr>
            <w:tcW w:w="2518" w:type="dxa"/>
          </w:tcPr>
          <w:p w14:paraId="2CA639EA"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1</w:t>
            </w:r>
          </w:p>
        </w:tc>
        <w:tc>
          <w:tcPr>
            <w:tcW w:w="4394" w:type="dxa"/>
          </w:tcPr>
          <w:p w14:paraId="0008937D"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2</w:t>
            </w:r>
          </w:p>
        </w:tc>
        <w:tc>
          <w:tcPr>
            <w:tcW w:w="2835" w:type="dxa"/>
          </w:tcPr>
          <w:p w14:paraId="640ECED7" w14:textId="77777777" w:rsidR="00C46B7B" w:rsidRPr="00FF1C14" w:rsidRDefault="00C46B7B" w:rsidP="00594D66">
            <w:pPr>
              <w:pStyle w:val="rvps2"/>
              <w:spacing w:before="0" w:beforeAutospacing="0" w:after="0" w:afterAutospacing="0"/>
              <w:jc w:val="center"/>
              <w:textAlignment w:val="baseline"/>
              <w:rPr>
                <w:b/>
                <w:i/>
                <w:lang w:val="uk-UA"/>
              </w:rPr>
            </w:pPr>
            <w:r w:rsidRPr="00FF1C14">
              <w:rPr>
                <w:b/>
                <w:i/>
                <w:lang w:val="uk-UA"/>
              </w:rPr>
              <w:t>3</w:t>
            </w:r>
          </w:p>
        </w:tc>
      </w:tr>
      <w:tr w:rsidR="00C46B7B" w:rsidRPr="00FF1C14" w14:paraId="2A291FDB" w14:textId="77777777" w:rsidTr="00594D66">
        <w:tc>
          <w:tcPr>
            <w:tcW w:w="2518" w:type="dxa"/>
          </w:tcPr>
          <w:p w14:paraId="5EE53F04" w14:textId="77777777" w:rsidR="00C46B7B" w:rsidRPr="00FF1C14" w:rsidRDefault="00C46B7B" w:rsidP="00594D66">
            <w:pPr>
              <w:pStyle w:val="rvps2"/>
              <w:spacing w:before="0" w:beforeAutospacing="0" w:after="0" w:afterAutospacing="0"/>
              <w:jc w:val="both"/>
              <w:textAlignment w:val="baseline"/>
              <w:rPr>
                <w:lang w:val="uk-UA"/>
              </w:rPr>
            </w:pPr>
            <w:r w:rsidRPr="00FF1C14">
              <w:rPr>
                <w:lang w:val="uk-UA"/>
              </w:rPr>
              <w:t>Громадяни</w:t>
            </w:r>
          </w:p>
        </w:tc>
        <w:tc>
          <w:tcPr>
            <w:tcW w:w="4394" w:type="dxa"/>
          </w:tcPr>
          <w:p w14:paraId="1BAF7670" w14:textId="7DF9954C" w:rsidR="00C46B7B" w:rsidRPr="00FF1C14" w:rsidRDefault="00C46B7B" w:rsidP="00E26D10">
            <w:pPr>
              <w:pStyle w:val="rvps2"/>
              <w:spacing w:before="0" w:beforeAutospacing="0" w:after="0" w:afterAutospacing="0"/>
              <w:jc w:val="both"/>
              <w:textAlignment w:val="baseline"/>
              <w:rPr>
                <w:shd w:val="clear" w:color="auto" w:fill="FFFFFF"/>
                <w:lang w:val="uk-UA" w:eastAsia="uk-UA"/>
              </w:rPr>
            </w:pPr>
            <w:r w:rsidRPr="00FF1C14">
              <w:rPr>
                <w:lang w:val="uk-UA"/>
              </w:rPr>
              <w:t xml:space="preserve">Шляхом забезпечення умов для покращення рівня соціальної захищеності територіальної громади за рахунок надання пільг та здійснення прогнозованих надходжень до бюджету від сплати земельного податку та орендної плати за землю в </w:t>
            </w:r>
            <w:r w:rsidRPr="007213C1">
              <w:rPr>
                <w:lang w:val="uk-UA"/>
              </w:rPr>
              <w:t xml:space="preserve">розмірі </w:t>
            </w:r>
            <w:r w:rsidRPr="007213C1">
              <w:rPr>
                <w:rStyle w:val="1e"/>
                <w:b w:val="0"/>
                <w:lang w:val="uk-UA" w:eastAsia="uk-UA"/>
              </w:rPr>
              <w:t>5,</w:t>
            </w:r>
            <w:r w:rsidR="005B43DC" w:rsidRPr="007213C1">
              <w:rPr>
                <w:rStyle w:val="1e"/>
                <w:b w:val="0"/>
                <w:lang w:val="uk-UA" w:eastAsia="uk-UA"/>
              </w:rPr>
              <w:t xml:space="preserve">500 </w:t>
            </w:r>
            <w:r w:rsidRPr="007213C1">
              <w:rPr>
                <w:rStyle w:val="afd"/>
                <w:lang w:val="uk-UA"/>
              </w:rPr>
              <w:t>млн.</w:t>
            </w:r>
            <w:r w:rsidRPr="007213C1">
              <w:rPr>
                <w:lang w:val="uk-UA"/>
              </w:rPr>
              <w:t> </w:t>
            </w:r>
            <w:r w:rsidRPr="007213C1">
              <w:rPr>
                <w:rStyle w:val="afd"/>
                <w:lang w:val="uk-UA"/>
              </w:rPr>
              <w:t>грн</w:t>
            </w:r>
            <w:r w:rsidRPr="00FF1C14">
              <w:rPr>
                <w:rStyle w:val="afd"/>
                <w:lang w:val="uk-UA"/>
              </w:rPr>
              <w:t>.</w:t>
            </w:r>
            <w:r w:rsidRPr="00FF1C14">
              <w:rPr>
                <w:rStyle w:val="afd"/>
                <w:lang w:val="uk-UA" w:eastAsia="uk-UA"/>
              </w:rPr>
              <w:t xml:space="preserve">, що будуть спрямовані на фінансування </w:t>
            </w:r>
            <w:r w:rsidRPr="00FF1C14">
              <w:rPr>
                <w:rStyle w:val="afd"/>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господарства, тощо.</w:t>
            </w:r>
          </w:p>
        </w:tc>
        <w:tc>
          <w:tcPr>
            <w:tcW w:w="2835" w:type="dxa"/>
            <w:vAlign w:val="center"/>
          </w:tcPr>
          <w:p w14:paraId="355F7570" w14:textId="77777777" w:rsidR="00C46B7B" w:rsidRPr="00FF1C14" w:rsidRDefault="00C46B7B" w:rsidP="00594D66">
            <w:pPr>
              <w:pStyle w:val="rvps2"/>
              <w:spacing w:before="0" w:beforeAutospacing="0" w:after="0" w:afterAutospacing="0"/>
              <w:jc w:val="center"/>
              <w:textAlignment w:val="baseline"/>
              <w:rPr>
                <w:lang w:val="uk-UA"/>
              </w:rPr>
            </w:pPr>
            <w:r w:rsidRPr="00FF1C14">
              <w:rPr>
                <w:lang w:val="uk-UA"/>
              </w:rPr>
              <w:t>__</w:t>
            </w:r>
          </w:p>
        </w:tc>
      </w:tr>
      <w:tr w:rsidR="00C46B7B" w:rsidRPr="00FF1C14" w14:paraId="310B083C" w14:textId="77777777" w:rsidTr="00594D66">
        <w:trPr>
          <w:trHeight w:val="6231"/>
        </w:trPr>
        <w:tc>
          <w:tcPr>
            <w:tcW w:w="2518" w:type="dxa"/>
          </w:tcPr>
          <w:p w14:paraId="06B7EA0E" w14:textId="77777777" w:rsidR="00C46B7B" w:rsidRPr="00FF1C14" w:rsidRDefault="00C46B7B" w:rsidP="00594D66">
            <w:pPr>
              <w:jc w:val="both"/>
              <w:rPr>
                <w:lang w:val="uk-UA"/>
              </w:rPr>
            </w:pPr>
            <w:r w:rsidRPr="00FF1C14">
              <w:rPr>
                <w:lang w:val="uk-UA"/>
              </w:rPr>
              <w:t>Держава.</w:t>
            </w:r>
          </w:p>
          <w:p w14:paraId="589AD83A" w14:textId="77777777" w:rsidR="00C46B7B" w:rsidRPr="00FF1C14" w:rsidRDefault="00C46B7B" w:rsidP="00594D66">
            <w:pPr>
              <w:pStyle w:val="rvps2"/>
              <w:spacing w:before="0" w:beforeAutospacing="0" w:after="0" w:afterAutospacing="0"/>
              <w:jc w:val="both"/>
              <w:textAlignment w:val="baseline"/>
              <w:rPr>
                <w:lang w:val="uk-UA"/>
              </w:rPr>
            </w:pPr>
            <w:r w:rsidRPr="00FF1C14">
              <w:rPr>
                <w:lang w:val="uk-UA"/>
              </w:rPr>
              <w:t xml:space="preserve">Органи місцевого </w:t>
            </w:r>
          </w:p>
          <w:p w14:paraId="47660B4D" w14:textId="77777777" w:rsidR="00C46B7B" w:rsidRPr="00FF1C14" w:rsidRDefault="00C46B7B" w:rsidP="00594D66">
            <w:pPr>
              <w:pStyle w:val="rvps2"/>
              <w:spacing w:before="0" w:beforeAutospacing="0" w:after="0" w:afterAutospacing="0"/>
              <w:jc w:val="both"/>
              <w:textAlignment w:val="baseline"/>
              <w:rPr>
                <w:lang w:val="uk-UA"/>
              </w:rPr>
            </w:pPr>
            <w:r w:rsidRPr="00FF1C14">
              <w:rPr>
                <w:lang w:val="uk-UA"/>
              </w:rPr>
              <w:t xml:space="preserve">самоврядування </w:t>
            </w:r>
          </w:p>
        </w:tc>
        <w:tc>
          <w:tcPr>
            <w:tcW w:w="4394" w:type="dxa"/>
          </w:tcPr>
          <w:p w14:paraId="30CC67D5" w14:textId="64D06012" w:rsidR="00C46B7B" w:rsidRPr="00FF1C14" w:rsidRDefault="00C46B7B" w:rsidP="00594D66">
            <w:pPr>
              <w:ind w:left="71"/>
              <w:jc w:val="both"/>
              <w:rPr>
                <w:rStyle w:val="afd"/>
                <w:lang w:val="uk-UA"/>
              </w:rPr>
            </w:pPr>
            <w:r w:rsidRPr="00FF1C14">
              <w:rPr>
                <w:lang w:val="uk-UA"/>
              </w:rPr>
              <w:t xml:space="preserve">1. Шляхом виконання вимог ПКУ в частині встановлення ставок плати за землю, що забезпечить податкові надходження до бюджету в розмірі                 </w:t>
            </w:r>
            <w:r w:rsidRPr="007213C1">
              <w:rPr>
                <w:rStyle w:val="1e"/>
                <w:b w:val="0"/>
                <w:lang w:val="uk-UA" w:eastAsia="uk-UA"/>
              </w:rPr>
              <w:t>5,</w:t>
            </w:r>
            <w:r w:rsidR="005B43DC" w:rsidRPr="007213C1">
              <w:rPr>
                <w:rStyle w:val="1e"/>
                <w:b w:val="0"/>
                <w:lang w:val="uk-UA" w:eastAsia="uk-UA"/>
              </w:rPr>
              <w:t>500</w:t>
            </w:r>
            <w:r w:rsidRPr="007213C1">
              <w:rPr>
                <w:rStyle w:val="1e"/>
                <w:b w:val="0"/>
                <w:lang w:val="uk-UA" w:eastAsia="uk-UA"/>
              </w:rPr>
              <w:t xml:space="preserve"> </w:t>
            </w:r>
            <w:r w:rsidRPr="007213C1">
              <w:rPr>
                <w:rStyle w:val="afd"/>
                <w:lang w:val="uk-UA"/>
              </w:rPr>
              <w:t>млн</w:t>
            </w:r>
            <w:r w:rsidRPr="00FF1C14">
              <w:rPr>
                <w:rStyle w:val="afd"/>
                <w:lang w:val="uk-UA"/>
              </w:rPr>
              <w:t>. грн.</w:t>
            </w:r>
            <w:r w:rsidRPr="00FF1C14">
              <w:rPr>
                <w:rStyle w:val="afd"/>
                <w:lang w:val="uk-UA" w:eastAsia="uk-UA"/>
              </w:rPr>
              <w:t xml:space="preserve">, які будуть спрямовані на фінансування </w:t>
            </w:r>
            <w:r w:rsidRPr="00FF1C14">
              <w:rPr>
                <w:rStyle w:val="afd"/>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2CB82E92" w14:textId="77777777" w:rsidR="00C46B7B" w:rsidRPr="00FF1C14" w:rsidRDefault="00C46B7B" w:rsidP="00594D66">
            <w:pPr>
              <w:ind w:left="35"/>
              <w:jc w:val="both"/>
              <w:rPr>
                <w:lang w:val="uk-UA"/>
              </w:rPr>
            </w:pPr>
            <w:r w:rsidRPr="00FF1C14">
              <w:rPr>
                <w:lang w:val="uk-UA"/>
              </w:rPr>
              <w:t>2. Шляхом надання права органам місцевого самоврядування встановлювати розміри ставок земельного податку, орендної плати та пільг з плати за землю.</w:t>
            </w:r>
          </w:p>
          <w:p w14:paraId="30DF68DD" w14:textId="77777777" w:rsidR="00C46B7B" w:rsidRPr="00FF1C14" w:rsidRDefault="00C46B7B" w:rsidP="00594D66">
            <w:pPr>
              <w:ind w:left="71"/>
              <w:jc w:val="both"/>
              <w:rPr>
                <w:lang w:val="uk-UA"/>
              </w:rPr>
            </w:pPr>
            <w:r w:rsidRPr="00FF1C14">
              <w:rPr>
                <w:lang w:val="uk-UA"/>
              </w:rPr>
              <w:t>3. Шляхом установлення пільг на території Млинівської селищної ради.</w:t>
            </w:r>
          </w:p>
        </w:tc>
        <w:tc>
          <w:tcPr>
            <w:tcW w:w="2835" w:type="dxa"/>
            <w:vAlign w:val="center"/>
          </w:tcPr>
          <w:p w14:paraId="05C6A740" w14:textId="77777777" w:rsidR="00C46B7B" w:rsidRPr="00FF1C14" w:rsidRDefault="00C46B7B" w:rsidP="00594D66">
            <w:pPr>
              <w:pStyle w:val="rvps2"/>
              <w:spacing w:before="0" w:beforeAutospacing="0" w:after="0" w:afterAutospacing="0"/>
              <w:jc w:val="center"/>
              <w:textAlignment w:val="baseline"/>
              <w:rPr>
                <w:lang w:val="uk-UA"/>
              </w:rPr>
            </w:pPr>
            <w:r w:rsidRPr="00FF1C14">
              <w:rPr>
                <w:lang w:val="uk-UA"/>
              </w:rPr>
              <w:t>__</w:t>
            </w:r>
          </w:p>
        </w:tc>
      </w:tr>
      <w:tr w:rsidR="00C46B7B" w:rsidRPr="00FF1C14" w14:paraId="6A0C9817" w14:textId="77777777" w:rsidTr="00594D66">
        <w:tc>
          <w:tcPr>
            <w:tcW w:w="2518" w:type="dxa"/>
            <w:tcBorders>
              <w:bottom w:val="nil"/>
            </w:tcBorders>
          </w:tcPr>
          <w:p w14:paraId="0F47B24D" w14:textId="77777777" w:rsidR="00C46B7B" w:rsidRPr="00FF1C14" w:rsidRDefault="00C46B7B" w:rsidP="00594D66">
            <w:pPr>
              <w:pStyle w:val="rvps2"/>
              <w:spacing w:before="0" w:beforeAutospacing="0" w:after="0" w:afterAutospacing="0"/>
              <w:jc w:val="both"/>
              <w:textAlignment w:val="baseline"/>
              <w:rPr>
                <w:lang w:val="uk-UA"/>
              </w:rPr>
            </w:pPr>
            <w:r w:rsidRPr="00FF1C14">
              <w:rPr>
                <w:lang w:val="uk-UA"/>
              </w:rPr>
              <w:lastRenderedPageBreak/>
              <w:t xml:space="preserve">Суб’єкти господарювання, </w:t>
            </w:r>
          </w:p>
        </w:tc>
        <w:tc>
          <w:tcPr>
            <w:tcW w:w="4394" w:type="dxa"/>
            <w:tcBorders>
              <w:bottom w:val="nil"/>
            </w:tcBorders>
          </w:tcPr>
          <w:p w14:paraId="4C8FF8E8" w14:textId="47C3CD2A" w:rsidR="00C46B7B" w:rsidRPr="00FF1C14" w:rsidRDefault="00C46B7B" w:rsidP="00594D66">
            <w:pPr>
              <w:ind w:left="35"/>
              <w:jc w:val="both"/>
              <w:rPr>
                <w:lang w:val="uk-UA"/>
              </w:rPr>
            </w:pPr>
            <w:r w:rsidRPr="00FF1C14">
              <w:rPr>
                <w:lang w:val="uk-UA"/>
              </w:rPr>
              <w:t xml:space="preserve">1. Шляхом прогнозування фіскального навантаження з плати за землю для суб’єктів господарювання-платників земельного податку та орендної плати за землю,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7213C1">
              <w:rPr>
                <w:lang w:val="uk-UA"/>
              </w:rPr>
              <w:t>в 5,</w:t>
            </w:r>
            <w:r w:rsidR="005B43DC" w:rsidRPr="007213C1">
              <w:rPr>
                <w:lang w:val="uk-UA"/>
              </w:rPr>
              <w:t>500</w:t>
            </w:r>
            <w:r w:rsidRPr="00FF1C14">
              <w:rPr>
                <w:rStyle w:val="1e"/>
                <w:b w:val="0"/>
                <w:lang w:val="uk-UA" w:eastAsia="uk-UA"/>
              </w:rPr>
              <w:t xml:space="preserve"> </w:t>
            </w:r>
            <w:r w:rsidRPr="00FF1C14">
              <w:rPr>
                <w:rStyle w:val="afd"/>
                <w:lang w:val="uk-UA"/>
              </w:rPr>
              <w:t>млн. грн.</w:t>
            </w:r>
            <w:r w:rsidRPr="00FF1C14">
              <w:rPr>
                <w:rStyle w:val="afd"/>
                <w:lang w:val="uk-UA" w:eastAsia="uk-UA"/>
              </w:rPr>
              <w:t xml:space="preserve"> </w:t>
            </w:r>
            <w:r>
              <w:rPr>
                <w:rStyle w:val="afd"/>
                <w:lang w:val="uk-UA" w:eastAsia="uk-UA"/>
              </w:rPr>
              <w:t>для</w:t>
            </w:r>
            <w:r w:rsidRPr="00FF1C14">
              <w:rPr>
                <w:rStyle w:val="afd"/>
                <w:lang w:val="uk-UA" w:eastAsia="uk-UA"/>
              </w:rPr>
              <w:t xml:space="preserve"> фінансування </w:t>
            </w:r>
            <w:r w:rsidRPr="00FF1C14">
              <w:rPr>
                <w:rStyle w:val="afd"/>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4A4CBA51" w14:textId="71211D4D" w:rsidR="00C46B7B" w:rsidRPr="00FF1C14" w:rsidRDefault="00C46B7B" w:rsidP="00AB0D25">
            <w:pPr>
              <w:ind w:left="35"/>
              <w:jc w:val="both"/>
              <w:rPr>
                <w:lang w:val="uk-UA"/>
              </w:rPr>
            </w:pPr>
            <w:r w:rsidRPr="00FF1C14">
              <w:rPr>
                <w:lang w:val="uk-UA"/>
              </w:rPr>
              <w:t>2. Шляхом надання суб’єктам господарювання пільг зі сплати за землю на  підставі ПКУ та ухвалення рішення за цим про</w:t>
            </w:r>
            <w:r w:rsidR="00AB0D25">
              <w:rPr>
                <w:lang w:val="uk-UA"/>
              </w:rPr>
              <w:t>е</w:t>
            </w:r>
            <w:r w:rsidRPr="00FF1C14">
              <w:rPr>
                <w:lang w:val="uk-UA"/>
              </w:rPr>
              <w:t>ктом.</w:t>
            </w:r>
          </w:p>
        </w:tc>
        <w:tc>
          <w:tcPr>
            <w:tcW w:w="2835" w:type="dxa"/>
            <w:tcBorders>
              <w:bottom w:val="nil"/>
            </w:tcBorders>
            <w:vAlign w:val="center"/>
          </w:tcPr>
          <w:p w14:paraId="7C948DB0" w14:textId="77777777" w:rsidR="00C46B7B" w:rsidRPr="00FF1C14" w:rsidRDefault="00C46B7B" w:rsidP="00594D66">
            <w:pPr>
              <w:pStyle w:val="rvps2"/>
              <w:spacing w:before="0" w:beforeAutospacing="0" w:after="0" w:afterAutospacing="0"/>
              <w:textAlignment w:val="baseline"/>
              <w:rPr>
                <w:lang w:val="uk-UA"/>
              </w:rPr>
            </w:pPr>
          </w:p>
        </w:tc>
      </w:tr>
      <w:tr w:rsidR="00C46B7B" w:rsidRPr="00116DF4" w14:paraId="033B6884" w14:textId="77777777" w:rsidTr="00594D66">
        <w:tc>
          <w:tcPr>
            <w:tcW w:w="2518" w:type="dxa"/>
            <w:tcBorders>
              <w:top w:val="nil"/>
            </w:tcBorders>
          </w:tcPr>
          <w:p w14:paraId="00338DA4" w14:textId="39B9DD39" w:rsidR="00C46B7B" w:rsidRPr="00FF1C14" w:rsidRDefault="00B6770D" w:rsidP="00594D66">
            <w:pPr>
              <w:pStyle w:val="rvps2"/>
              <w:spacing w:before="0" w:beforeAutospacing="0" w:after="0" w:afterAutospacing="0"/>
              <w:textAlignment w:val="baseline"/>
              <w:rPr>
                <w:lang w:val="uk-UA"/>
              </w:rPr>
            </w:pPr>
            <w:r>
              <w:rPr>
                <w:lang w:val="uk-UA"/>
              </w:rPr>
              <w:t>у  тому  числі  суб’єк</w:t>
            </w:r>
            <w:r w:rsidR="00C46B7B" w:rsidRPr="00FF1C14">
              <w:rPr>
                <w:lang w:val="uk-UA"/>
              </w:rPr>
              <w:t xml:space="preserve">ти  малого  підприємництва </w:t>
            </w:r>
          </w:p>
        </w:tc>
        <w:tc>
          <w:tcPr>
            <w:tcW w:w="4394" w:type="dxa"/>
            <w:tcBorders>
              <w:top w:val="nil"/>
            </w:tcBorders>
          </w:tcPr>
          <w:p w14:paraId="54CD738A" w14:textId="77777777" w:rsidR="00C46B7B" w:rsidRPr="00FF1C14" w:rsidRDefault="00C46B7B" w:rsidP="00594D66">
            <w:pPr>
              <w:ind w:left="35"/>
              <w:jc w:val="both"/>
              <w:rPr>
                <w:b/>
                <w:i/>
                <w:lang w:val="uk-UA"/>
              </w:rPr>
            </w:pPr>
            <w:r w:rsidRPr="00FF1C14">
              <w:rPr>
                <w:lang w:val="uk-UA"/>
              </w:rPr>
              <w:t xml:space="preserve">3. Шляхом установлення ставок земельного податку за землю для суб’єктів малого  підприємництва, які користуються земельними ділянками та перебувають на загальній системі </w:t>
            </w:r>
            <w:r w:rsidRPr="00051E9B">
              <w:rPr>
                <w:lang w:val="uk-UA"/>
              </w:rPr>
              <w:t>оподаткування.</w:t>
            </w:r>
          </w:p>
        </w:tc>
        <w:tc>
          <w:tcPr>
            <w:tcW w:w="2835" w:type="dxa"/>
            <w:tcBorders>
              <w:top w:val="nil"/>
            </w:tcBorders>
          </w:tcPr>
          <w:p w14:paraId="68D6605B" w14:textId="3966E8D4" w:rsidR="00C46B7B" w:rsidRPr="00FF1C14" w:rsidRDefault="00C46B7B" w:rsidP="00757895">
            <w:pPr>
              <w:pStyle w:val="rvps2"/>
              <w:spacing w:before="0" w:beforeAutospacing="0" w:after="0" w:afterAutospacing="0"/>
              <w:jc w:val="both"/>
              <w:textAlignment w:val="baseline"/>
              <w:rPr>
                <w:b/>
                <w:i/>
                <w:lang w:val="uk-UA"/>
              </w:rPr>
            </w:pPr>
            <w:r w:rsidRPr="00FF1C14">
              <w:rPr>
                <w:lang w:val="uk-UA"/>
              </w:rPr>
              <w:t xml:space="preserve">Суб’єкти малого підприємництва, які перебувають на спрощеній системі оподаткування (єдиному податку) та згідно з ПКУ звільняються від плати </w:t>
            </w:r>
            <w:r w:rsidR="00E40E30">
              <w:rPr>
                <w:lang w:val="uk-UA"/>
              </w:rPr>
              <w:t>за землю.</w:t>
            </w:r>
            <w:r w:rsidR="00757895">
              <w:rPr>
                <w:lang w:val="uk-UA"/>
              </w:rPr>
              <w:t xml:space="preserve"> Однак</w:t>
            </w:r>
            <w:r w:rsidR="00116DF4">
              <w:rPr>
                <w:lang w:val="uk-UA"/>
              </w:rPr>
              <w:t xml:space="preserve"> </w:t>
            </w:r>
            <w:r w:rsidR="00E40E30" w:rsidRPr="00E40E30">
              <w:rPr>
                <w:lang w:val="uk-UA"/>
              </w:rPr>
              <w:t>платники єдиного податку</w:t>
            </w:r>
            <w:r w:rsidR="00E40E30">
              <w:rPr>
                <w:lang w:val="uk-UA"/>
              </w:rPr>
              <w:t xml:space="preserve"> 1-3 групи</w:t>
            </w:r>
            <w:r w:rsidR="00E40E30" w:rsidRPr="00E40E30">
              <w:rPr>
                <w:lang w:val="uk-UA"/>
              </w:rPr>
              <w:t xml:space="preserve"> зобов‘язані сплачувати земельний податок за ділянки, які вони здають в оренду, а також за ділянки, на яких р</w:t>
            </w:r>
            <w:r w:rsidR="00757895">
              <w:rPr>
                <w:lang w:val="uk-UA"/>
              </w:rPr>
              <w:t xml:space="preserve">озташовані об’єкти нерухомості, </w:t>
            </w:r>
            <w:r w:rsidR="004A5D67" w:rsidRPr="004A5D67">
              <w:rPr>
                <w:lang w:val="uk-UA"/>
              </w:rPr>
              <w:t>що надаються в оренду</w:t>
            </w:r>
            <w:r w:rsidR="00051E9B">
              <w:t xml:space="preserve"> </w:t>
            </w:r>
            <w:r w:rsidR="00051E9B" w:rsidRPr="00051E9B">
              <w:rPr>
                <w:lang w:val="uk-UA"/>
              </w:rPr>
              <w:t>(пп. 4 п.297.1 ст.297 ПКУ</w:t>
            </w:r>
            <w:r w:rsidR="00051E9B">
              <w:rPr>
                <w:lang w:val="uk-UA"/>
              </w:rPr>
              <w:t>).</w:t>
            </w:r>
          </w:p>
        </w:tc>
      </w:tr>
    </w:tbl>
    <w:p w14:paraId="1925412F" w14:textId="77777777" w:rsidR="00C46B7B" w:rsidRPr="00FF1C14" w:rsidRDefault="00C46B7B" w:rsidP="00C46B7B">
      <w:pPr>
        <w:pStyle w:val="a3"/>
        <w:ind w:left="23" w:right="23" w:firstLine="720"/>
        <w:rPr>
          <w:rStyle w:val="1d"/>
          <w:sz w:val="28"/>
          <w:szCs w:val="28"/>
          <w:lang w:val="uk-UA" w:eastAsia="uk-UA"/>
        </w:rPr>
      </w:pPr>
    </w:p>
    <w:p w14:paraId="45426884" w14:textId="271DE743" w:rsidR="00C46B7B" w:rsidRPr="00FF1C14" w:rsidRDefault="00C46B7B" w:rsidP="00C46B7B">
      <w:pPr>
        <w:pStyle w:val="a3"/>
        <w:ind w:left="23" w:right="23" w:firstLine="720"/>
        <w:rPr>
          <w:rStyle w:val="1d"/>
          <w:sz w:val="28"/>
          <w:szCs w:val="28"/>
          <w:lang w:val="uk-UA" w:eastAsia="uk-UA"/>
        </w:rPr>
      </w:pPr>
      <w:r w:rsidRPr="00FF1C14">
        <w:rPr>
          <w:rStyle w:val="1d"/>
          <w:sz w:val="28"/>
          <w:szCs w:val="28"/>
          <w:lang w:val="uk-UA" w:eastAsia="uk-UA"/>
        </w:rPr>
        <w:t xml:space="preserve">Крім того, вказана проблема справляє вплив на </w:t>
      </w:r>
      <w:r w:rsidR="00EC3D56">
        <w:rPr>
          <w:rStyle w:val="1d"/>
          <w:sz w:val="28"/>
          <w:szCs w:val="28"/>
          <w:lang w:val="uk-UA" w:eastAsia="uk-UA"/>
        </w:rPr>
        <w:t>19784</w:t>
      </w:r>
      <w:r w:rsidRPr="00FF1C14">
        <w:rPr>
          <w:rStyle w:val="1d"/>
          <w:sz w:val="28"/>
          <w:szCs w:val="28"/>
          <w:lang w:val="uk-UA" w:eastAsia="uk-UA"/>
        </w:rPr>
        <w:t xml:space="preserve"> жителів                                         територіальної громади, які розраховують на виконання соціальних програм, що фінансуються з бюджету громади. </w:t>
      </w:r>
      <w:r w:rsidRPr="00FF1C14">
        <w:rPr>
          <w:rStyle w:val="1d"/>
          <w:i/>
          <w:sz w:val="28"/>
          <w:szCs w:val="28"/>
          <w:lang w:val="uk-UA" w:eastAsia="uk-UA"/>
        </w:rPr>
        <w:t>(</w:t>
      </w:r>
      <w:r w:rsidRPr="00FF1C14">
        <w:rPr>
          <w:rStyle w:val="1d"/>
          <w:i/>
          <w:sz w:val="24"/>
          <w:szCs w:val="24"/>
          <w:lang w:val="uk-UA" w:eastAsia="uk-UA"/>
        </w:rPr>
        <w:t xml:space="preserve">Чисельність населення за </w:t>
      </w:r>
      <w:r w:rsidRPr="00FF1C14">
        <w:rPr>
          <w:rStyle w:val="1d"/>
          <w:i/>
          <w:szCs w:val="24"/>
          <w:lang w:val="uk-UA" w:eastAsia="uk-UA"/>
        </w:rPr>
        <w:t>даними звітів. старостинських округів на території Млинівської селищної ради станом на 01.01.202</w:t>
      </w:r>
      <w:r w:rsidR="00077833">
        <w:rPr>
          <w:rStyle w:val="1d"/>
          <w:i/>
          <w:szCs w:val="24"/>
          <w:lang w:val="uk-UA" w:eastAsia="uk-UA"/>
        </w:rPr>
        <w:t>1</w:t>
      </w:r>
      <w:r w:rsidRPr="00FF1C14">
        <w:rPr>
          <w:rStyle w:val="1d"/>
          <w:i/>
          <w:szCs w:val="24"/>
          <w:lang w:val="uk-UA" w:eastAsia="uk-UA"/>
        </w:rPr>
        <w:t xml:space="preserve"> року</w:t>
      </w:r>
      <w:r w:rsidRPr="00FF1C14">
        <w:rPr>
          <w:rStyle w:val="1d"/>
          <w:szCs w:val="24"/>
          <w:lang w:val="uk-UA" w:eastAsia="uk-UA"/>
        </w:rPr>
        <w:t>).</w:t>
      </w:r>
    </w:p>
    <w:p w14:paraId="1FB06287" w14:textId="5465BE4A" w:rsidR="00C46B7B" w:rsidRPr="00FF1C14" w:rsidRDefault="00C46B7B" w:rsidP="00C46B7B">
      <w:pPr>
        <w:pStyle w:val="a3"/>
        <w:ind w:left="23" w:right="23" w:firstLine="720"/>
        <w:rPr>
          <w:rStyle w:val="1d"/>
          <w:sz w:val="28"/>
          <w:szCs w:val="28"/>
          <w:lang w:val="x-none" w:eastAsia="uk-UA"/>
        </w:rPr>
      </w:pPr>
      <w:r w:rsidRPr="00FF1C14">
        <w:rPr>
          <w:rStyle w:val="1d"/>
          <w:sz w:val="28"/>
          <w:szCs w:val="28"/>
          <w:lang w:val="x-none" w:eastAsia="uk-UA"/>
        </w:rPr>
        <w:t xml:space="preserve">Питання </w:t>
      </w:r>
      <w:r w:rsidRPr="00FF1C14">
        <w:rPr>
          <w:rStyle w:val="1d"/>
          <w:sz w:val="28"/>
          <w:szCs w:val="28"/>
          <w:lang w:val="uk-UA" w:eastAsia="uk-UA"/>
        </w:rPr>
        <w:t>наповнення бюджету, у тому числі через у</w:t>
      </w:r>
      <w:r w:rsidRPr="00FF1C14">
        <w:rPr>
          <w:rStyle w:val="1d"/>
          <w:sz w:val="28"/>
          <w:szCs w:val="28"/>
          <w:lang w:val="x-none" w:eastAsia="uk-UA"/>
        </w:rPr>
        <w:t xml:space="preserve">становлення </w:t>
      </w:r>
      <w:r w:rsidRPr="00FF1C14">
        <w:rPr>
          <w:sz w:val="28"/>
          <w:szCs w:val="28"/>
        </w:rPr>
        <w:t xml:space="preserve">ставки податку на майно в частині плати </w:t>
      </w:r>
      <w:r w:rsidRPr="00FF1C14">
        <w:rPr>
          <w:rStyle w:val="1d"/>
          <w:sz w:val="28"/>
          <w:szCs w:val="28"/>
          <w:lang w:val="uk-UA" w:eastAsia="uk-UA"/>
        </w:rPr>
        <w:t xml:space="preserve">за землю, </w:t>
      </w:r>
      <w:r w:rsidRPr="00FF1C14">
        <w:rPr>
          <w:rStyle w:val="1d"/>
          <w:sz w:val="28"/>
          <w:szCs w:val="28"/>
          <w:lang w:val="x-none" w:eastAsia="uk-UA"/>
        </w:rPr>
        <w:t>є сферою загальних інтересів суб’єктів господарювання, органів мі</w:t>
      </w:r>
      <w:r w:rsidR="00643C09">
        <w:rPr>
          <w:rStyle w:val="1d"/>
          <w:sz w:val="28"/>
          <w:szCs w:val="28"/>
          <w:lang w:val="x-none" w:eastAsia="uk-UA"/>
        </w:rPr>
        <w:t>сцевого самоврядування та</w:t>
      </w:r>
      <w:r w:rsidRPr="00FF1C14">
        <w:rPr>
          <w:rStyle w:val="1d"/>
          <w:sz w:val="28"/>
          <w:szCs w:val="28"/>
          <w:lang w:val="x-none" w:eastAsia="uk-UA"/>
        </w:rPr>
        <w:t xml:space="preserve"> громади.</w:t>
      </w:r>
    </w:p>
    <w:p w14:paraId="4CC08EF6" w14:textId="77777777" w:rsidR="00C46B7B" w:rsidRPr="00FF1C14" w:rsidRDefault="00C46B7B" w:rsidP="00C46B7B">
      <w:pPr>
        <w:pStyle w:val="a3"/>
        <w:ind w:left="23" w:right="23" w:firstLine="720"/>
        <w:rPr>
          <w:sz w:val="28"/>
          <w:szCs w:val="28"/>
          <w:lang w:val="uk-UA"/>
        </w:rPr>
      </w:pPr>
      <w:r w:rsidRPr="00FF1C14">
        <w:rPr>
          <w:rStyle w:val="1d"/>
          <w:sz w:val="28"/>
          <w:szCs w:val="28"/>
          <w:lang w:val="x-none" w:eastAsia="uk-UA"/>
        </w:rPr>
        <w:t xml:space="preserve">Ринкові механізми не можуть бути застосовані при адмініструванні податків. </w:t>
      </w:r>
      <w:r w:rsidRPr="00FF1C14">
        <w:rPr>
          <w:rStyle w:val="1d"/>
          <w:sz w:val="28"/>
          <w:szCs w:val="28"/>
          <w:lang w:val="uk-UA" w:eastAsia="uk-UA"/>
        </w:rPr>
        <w:t xml:space="preserve">Оскільки проблема стосується сфери дії ПКУ, який і визначає порядок справляння місцевих податків і зборів, мінімальні та максимальні ставки, платників, пільги та </w:t>
      </w:r>
      <w:r w:rsidRPr="00FF1C14">
        <w:rPr>
          <w:rStyle w:val="1d"/>
          <w:sz w:val="28"/>
          <w:szCs w:val="28"/>
          <w:lang w:val="uk-UA" w:eastAsia="uk-UA"/>
        </w:rPr>
        <w:lastRenderedPageBreak/>
        <w:t xml:space="preserve">регулює інші питання у цій сфері, а рішення селищної ради </w:t>
      </w:r>
      <w:r>
        <w:rPr>
          <w:rStyle w:val="1d"/>
          <w:sz w:val="28"/>
          <w:szCs w:val="28"/>
          <w:lang w:val="uk-UA" w:eastAsia="uk-UA"/>
        </w:rPr>
        <w:t>впроваджує</w:t>
      </w:r>
      <w:r w:rsidRPr="00FF1C14">
        <w:rPr>
          <w:rStyle w:val="1d"/>
          <w:sz w:val="28"/>
          <w:szCs w:val="28"/>
          <w:lang w:val="uk-UA" w:eastAsia="uk-UA"/>
        </w:rPr>
        <w:t xml:space="preserve"> норми податкового законодавства щодо місцевих податків і зборів, оскільки це теж передбачено ПКУ.</w:t>
      </w:r>
    </w:p>
    <w:p w14:paraId="12395CDF" w14:textId="0BA4E748" w:rsidR="00C46B7B" w:rsidRDefault="00C46B7B" w:rsidP="00C46B7B">
      <w:pPr>
        <w:pStyle w:val="af4"/>
        <w:ind w:firstLine="600"/>
        <w:jc w:val="both"/>
        <w:rPr>
          <w:rFonts w:ascii="Times New Roman" w:hAnsi="Times New Roman"/>
          <w:sz w:val="28"/>
          <w:szCs w:val="28"/>
        </w:rPr>
      </w:pPr>
      <w:r w:rsidRPr="001F4677">
        <w:rPr>
          <w:rFonts w:ascii="Times New Roman" w:hAnsi="Times New Roman"/>
          <w:sz w:val="28"/>
          <w:szCs w:val="28"/>
        </w:rPr>
        <w:t>Установлення податку на майно в частині плати за землю на території громади на 202</w:t>
      </w:r>
      <w:r w:rsidR="00C97BD9">
        <w:rPr>
          <w:rFonts w:ascii="Times New Roman" w:hAnsi="Times New Roman"/>
          <w:sz w:val="28"/>
          <w:szCs w:val="28"/>
        </w:rPr>
        <w:t>2</w:t>
      </w:r>
      <w:r w:rsidRPr="001F4677">
        <w:rPr>
          <w:rFonts w:ascii="Times New Roman" w:hAnsi="Times New Roman"/>
          <w:sz w:val="28"/>
          <w:szCs w:val="28"/>
        </w:rPr>
        <w:t xml:space="preserve"> рік необхідне у зв’язку з тим, що рішення Млинівської селищної ради від </w:t>
      </w:r>
      <w:r w:rsidR="00C97BD9">
        <w:rPr>
          <w:rFonts w:ascii="Times New Roman" w:hAnsi="Times New Roman"/>
          <w:sz w:val="28"/>
          <w:szCs w:val="28"/>
        </w:rPr>
        <w:t>09</w:t>
      </w:r>
      <w:r w:rsidRPr="001F4677">
        <w:rPr>
          <w:rFonts w:ascii="Times New Roman" w:hAnsi="Times New Roman"/>
          <w:sz w:val="28"/>
          <w:szCs w:val="28"/>
        </w:rPr>
        <w:t>.0</w:t>
      </w:r>
      <w:r w:rsidR="00C97BD9">
        <w:rPr>
          <w:rFonts w:ascii="Times New Roman" w:hAnsi="Times New Roman"/>
          <w:sz w:val="28"/>
          <w:szCs w:val="28"/>
        </w:rPr>
        <w:t>7</w:t>
      </w:r>
      <w:r w:rsidR="00E113FE">
        <w:rPr>
          <w:rFonts w:ascii="Times New Roman" w:hAnsi="Times New Roman"/>
          <w:sz w:val="28"/>
          <w:szCs w:val="28"/>
        </w:rPr>
        <w:t>.20</w:t>
      </w:r>
      <w:r w:rsidR="00C97BD9">
        <w:rPr>
          <w:rFonts w:ascii="Times New Roman" w:hAnsi="Times New Roman"/>
          <w:sz w:val="28"/>
          <w:szCs w:val="28"/>
        </w:rPr>
        <w:t>20</w:t>
      </w:r>
      <w:r w:rsidRPr="001F4677">
        <w:rPr>
          <w:rFonts w:ascii="Times New Roman" w:hAnsi="Times New Roman"/>
          <w:sz w:val="28"/>
          <w:szCs w:val="28"/>
        </w:rPr>
        <w:t xml:space="preserve"> № </w:t>
      </w:r>
      <w:r w:rsidR="00C97BD9">
        <w:rPr>
          <w:rFonts w:ascii="Times New Roman" w:hAnsi="Times New Roman"/>
          <w:sz w:val="28"/>
          <w:szCs w:val="28"/>
        </w:rPr>
        <w:t>4209</w:t>
      </w:r>
      <w:r w:rsidRPr="001F4677">
        <w:rPr>
          <w:rFonts w:ascii="Times New Roman" w:hAnsi="Times New Roman"/>
          <w:sz w:val="28"/>
          <w:szCs w:val="28"/>
        </w:rPr>
        <w:t xml:space="preserve"> «</w:t>
      </w:r>
      <w:r w:rsidRPr="001F4677">
        <w:rPr>
          <w:rFonts w:ascii="Times New Roman" w:hAnsi="Times New Roman"/>
          <w:noProof/>
          <w:sz w:val="28"/>
          <w:szCs w:val="28"/>
        </w:rPr>
        <w:t>Про встановлення ставок та пільг із сплати земельного податку на території Млинівської селищної ради на 202</w:t>
      </w:r>
      <w:r w:rsidR="00C97BD9">
        <w:rPr>
          <w:rFonts w:ascii="Times New Roman" w:hAnsi="Times New Roman"/>
          <w:noProof/>
          <w:sz w:val="28"/>
          <w:szCs w:val="28"/>
        </w:rPr>
        <w:t>1</w:t>
      </w:r>
      <w:r w:rsidRPr="001F4677">
        <w:rPr>
          <w:rFonts w:ascii="Times New Roman" w:hAnsi="Times New Roman"/>
          <w:noProof/>
          <w:sz w:val="28"/>
          <w:szCs w:val="28"/>
        </w:rPr>
        <w:t xml:space="preserve"> рік» </w:t>
      </w:r>
      <w:r w:rsidRPr="001F4677">
        <w:rPr>
          <w:rFonts w:ascii="Times New Roman" w:hAnsi="Times New Roman"/>
          <w:sz w:val="28"/>
          <w:szCs w:val="28"/>
        </w:rPr>
        <w:t>регулює процеси плати за землю лише у 202</w:t>
      </w:r>
      <w:r w:rsidR="00C97BD9">
        <w:rPr>
          <w:rFonts w:ascii="Times New Roman" w:hAnsi="Times New Roman"/>
          <w:sz w:val="28"/>
          <w:szCs w:val="28"/>
        </w:rPr>
        <w:t>1</w:t>
      </w:r>
      <w:r w:rsidR="00681320">
        <w:rPr>
          <w:rFonts w:ascii="Times New Roman" w:hAnsi="Times New Roman"/>
          <w:sz w:val="28"/>
          <w:szCs w:val="28"/>
        </w:rPr>
        <w:t xml:space="preserve"> році.</w:t>
      </w:r>
      <w:r w:rsidRPr="001F4677">
        <w:rPr>
          <w:rFonts w:ascii="Times New Roman" w:hAnsi="Times New Roman"/>
          <w:sz w:val="28"/>
          <w:szCs w:val="28"/>
        </w:rPr>
        <w:t xml:space="preserve"> </w:t>
      </w:r>
    </w:p>
    <w:p w14:paraId="3DAC80E6" w14:textId="77777777" w:rsidR="00C46B7B" w:rsidRPr="001F4677" w:rsidRDefault="00C46B7B" w:rsidP="00C46B7B">
      <w:pPr>
        <w:pStyle w:val="af4"/>
        <w:ind w:firstLine="600"/>
        <w:jc w:val="both"/>
        <w:rPr>
          <w:rStyle w:val="aff"/>
          <w:rFonts w:ascii="Times New Roman" w:hAnsi="Times New Roman"/>
          <w:i w:val="0"/>
          <w:iCs/>
          <w:sz w:val="28"/>
          <w:szCs w:val="28"/>
        </w:rPr>
      </w:pPr>
      <w:r w:rsidRPr="001F4677">
        <w:rPr>
          <w:rFonts w:ascii="Times New Roman" w:hAnsi="Times New Roman"/>
          <w:sz w:val="28"/>
          <w:szCs w:val="28"/>
        </w:rPr>
        <w:t xml:space="preserve"> </w:t>
      </w:r>
      <w:r w:rsidRPr="003F5E2D">
        <w:rPr>
          <w:rStyle w:val="aff"/>
          <w:rFonts w:ascii="Times New Roman" w:hAnsi="Times New Roman"/>
          <w:i w:val="0"/>
          <w:iCs/>
          <w:sz w:val="28"/>
          <w:szCs w:val="28"/>
        </w:rPr>
        <w:t>Виходячи з норм статті 3 Бюджетного кодексу України,</w:t>
      </w:r>
      <w:r w:rsidRPr="003F5E2D">
        <w:rPr>
          <w:rStyle w:val="aff"/>
          <w:rFonts w:ascii="Times New Roman" w:hAnsi="Times New Roman"/>
          <w:sz w:val="28"/>
          <w:szCs w:val="28"/>
        </w:rPr>
        <w:t xml:space="preserve"> </w:t>
      </w:r>
      <w:r w:rsidRPr="003F5E2D">
        <w:rPr>
          <w:rStyle w:val="aff"/>
          <w:rFonts w:ascii="Times New Roman" w:hAnsi="Times New Roman"/>
          <w:i w:val="0"/>
          <w:iCs/>
          <w:sz w:val="28"/>
          <w:szCs w:val="28"/>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r w:rsidRPr="001F4677">
        <w:rPr>
          <w:rStyle w:val="aff"/>
          <w:rFonts w:ascii="Times New Roman" w:hAnsi="Times New Roman"/>
          <w:i w:val="0"/>
          <w:iCs/>
          <w:sz w:val="28"/>
          <w:szCs w:val="28"/>
        </w:rPr>
        <w:t xml:space="preserve"> </w:t>
      </w:r>
    </w:p>
    <w:p w14:paraId="1DD9BFA3" w14:textId="4B9C1F88" w:rsidR="00C46B7B" w:rsidRDefault="00C46B7B" w:rsidP="00C46B7B">
      <w:pPr>
        <w:pStyle w:val="af4"/>
        <w:jc w:val="both"/>
        <w:rPr>
          <w:rFonts w:ascii="Times New Roman" w:hAnsi="Times New Roman"/>
          <w:sz w:val="28"/>
          <w:szCs w:val="28"/>
        </w:rPr>
      </w:pPr>
      <w:r w:rsidRPr="00FF1C14">
        <w:rPr>
          <w:rFonts w:ascii="Times New Roman" w:hAnsi="Times New Roman"/>
          <w:sz w:val="28"/>
          <w:szCs w:val="28"/>
        </w:rPr>
        <w:tab/>
        <w:t>Про</w:t>
      </w:r>
      <w:r w:rsidR="00AB0D25">
        <w:rPr>
          <w:rFonts w:ascii="Times New Roman" w:hAnsi="Times New Roman"/>
          <w:sz w:val="28"/>
          <w:szCs w:val="28"/>
        </w:rPr>
        <w:t>е</w:t>
      </w:r>
      <w:r w:rsidRPr="00FF1C14">
        <w:rPr>
          <w:rFonts w:ascii="Times New Roman" w:hAnsi="Times New Roman"/>
          <w:sz w:val="28"/>
          <w:szCs w:val="28"/>
        </w:rPr>
        <w:t xml:space="preserve">кт рішення </w:t>
      </w:r>
      <w:bookmarkStart w:id="1" w:name="_Hlk33648785"/>
      <w:r w:rsidRPr="00FF1C14">
        <w:rPr>
          <w:rFonts w:ascii="Times New Roman" w:hAnsi="Times New Roman"/>
          <w:sz w:val="28"/>
          <w:szCs w:val="28"/>
        </w:rPr>
        <w:t xml:space="preserve">селищної  ради </w:t>
      </w:r>
      <w:r w:rsidRPr="00FF1C14">
        <w:rPr>
          <w:rFonts w:ascii="Times New Roman" w:hAnsi="Times New Roman"/>
          <w:bCs/>
          <w:sz w:val="28"/>
          <w:szCs w:val="28"/>
        </w:rPr>
        <w:t>«Про встановлення ставок та пільг із сплати земельного податку на території Млинівської селищної ради»</w:t>
      </w:r>
      <w:bookmarkEnd w:id="1"/>
      <w:r w:rsidRPr="00FF1C14">
        <w:rPr>
          <w:rFonts w:ascii="Times New Roman" w:hAnsi="Times New Roman"/>
          <w:sz w:val="28"/>
          <w:szCs w:val="28"/>
        </w:rPr>
        <w:t xml:space="preserve"> розроблено відповідно до форми, затвердженої Постановою Кабінету Міністрів України від 24 травня 2017 року № 483 «</w:t>
      </w:r>
      <w:r w:rsidRPr="00FF1C14">
        <w:rPr>
          <w:rFonts w:ascii="Times New Roman" w:hAnsi="Times New Roman"/>
          <w:sz w:val="28"/>
          <w:szCs w:val="28"/>
          <w:lang w:eastAsia="ru-RU"/>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Зокрема передбачено встановлення ставок плати за землю в розрізі кодів за видами цільового призначення земель, установленими </w:t>
      </w:r>
      <w:r w:rsidRPr="00FF1C14">
        <w:rPr>
          <w:rFonts w:ascii="Times New Roman" w:hAnsi="Times New Roman"/>
          <w:sz w:val="28"/>
          <w:szCs w:val="28"/>
        </w:rPr>
        <w:t>Класифікацією видів цільового призначення земель, затвердженою Наказом Державного комітету України із земельних ресурсів від 23 липня 2010 року № 548, зі змінами.</w:t>
      </w:r>
    </w:p>
    <w:p w14:paraId="4599A003" w14:textId="10357DD4"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ab/>
      </w:r>
      <w:r>
        <w:rPr>
          <w:rFonts w:ascii="Times New Roman" w:hAnsi="Times New Roman"/>
          <w:sz w:val="28"/>
          <w:szCs w:val="28"/>
        </w:rPr>
        <w:t>Запропонований</w:t>
      </w:r>
      <w:r w:rsidRPr="00FF1C14">
        <w:rPr>
          <w:rFonts w:ascii="Times New Roman" w:hAnsi="Times New Roman"/>
          <w:sz w:val="28"/>
          <w:szCs w:val="28"/>
        </w:rPr>
        <w:t xml:space="preserve"> перелік ставок земельного податку наведений у </w:t>
      </w:r>
      <w:r w:rsidR="00896AAD">
        <w:rPr>
          <w:rFonts w:ascii="Times New Roman" w:hAnsi="Times New Roman"/>
          <w:sz w:val="28"/>
          <w:szCs w:val="28"/>
        </w:rPr>
        <w:t xml:space="preserve">таблиці А  АРВ та </w:t>
      </w:r>
      <w:r w:rsidRPr="00FF1C14">
        <w:rPr>
          <w:rFonts w:ascii="Times New Roman" w:hAnsi="Times New Roman"/>
          <w:sz w:val="28"/>
          <w:szCs w:val="28"/>
        </w:rPr>
        <w:t>Додатку 1 до про</w:t>
      </w:r>
      <w:r w:rsidR="00AB0D25">
        <w:rPr>
          <w:rFonts w:ascii="Times New Roman" w:hAnsi="Times New Roman"/>
          <w:sz w:val="28"/>
          <w:szCs w:val="28"/>
        </w:rPr>
        <w:t>е</w:t>
      </w:r>
      <w:r w:rsidRPr="00FF1C14">
        <w:rPr>
          <w:rFonts w:ascii="Times New Roman" w:hAnsi="Times New Roman"/>
          <w:sz w:val="28"/>
          <w:szCs w:val="28"/>
        </w:rPr>
        <w:t xml:space="preserve">кту рішення селищної  ради </w:t>
      </w:r>
      <w:r w:rsidRPr="00FF1C14">
        <w:rPr>
          <w:rFonts w:ascii="Times New Roman" w:hAnsi="Times New Roman"/>
          <w:bCs/>
          <w:sz w:val="28"/>
          <w:szCs w:val="28"/>
        </w:rPr>
        <w:t>«Про встановлення ставок та пільг із сплати земельного податку на території Млинівської селищної ради». Ставки встановлені окремо для юридичних та фізичних осіб відповідно до ст.</w:t>
      </w:r>
      <w:r w:rsidR="00896AAD">
        <w:rPr>
          <w:rFonts w:ascii="Times New Roman" w:hAnsi="Times New Roman"/>
          <w:bCs/>
          <w:sz w:val="28"/>
          <w:szCs w:val="28"/>
        </w:rPr>
        <w:t xml:space="preserve"> </w:t>
      </w:r>
      <w:r w:rsidRPr="00FF1C14">
        <w:rPr>
          <w:rFonts w:ascii="Times New Roman" w:hAnsi="Times New Roman"/>
          <w:bCs/>
          <w:sz w:val="28"/>
          <w:szCs w:val="28"/>
        </w:rPr>
        <w:t xml:space="preserve">274 та </w:t>
      </w:r>
      <w:r w:rsidR="00896AAD">
        <w:rPr>
          <w:rFonts w:ascii="Times New Roman" w:hAnsi="Times New Roman"/>
          <w:bCs/>
          <w:sz w:val="28"/>
          <w:szCs w:val="28"/>
        </w:rPr>
        <w:t xml:space="preserve">ст. </w:t>
      </w:r>
      <w:r w:rsidRPr="00FF1C14">
        <w:rPr>
          <w:rFonts w:ascii="Times New Roman" w:hAnsi="Times New Roman"/>
          <w:bCs/>
          <w:sz w:val="28"/>
          <w:szCs w:val="28"/>
        </w:rPr>
        <w:t>277 ПКУ.</w:t>
      </w:r>
    </w:p>
    <w:p w14:paraId="319C7E17" w14:textId="77777777"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 xml:space="preserve">     </w:t>
      </w:r>
    </w:p>
    <w:p w14:paraId="5B9DFA84" w14:textId="77777777"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 xml:space="preserve">            </w:t>
      </w:r>
      <w:r w:rsidRPr="00FF1C14">
        <w:rPr>
          <w:rFonts w:ascii="Times New Roman" w:hAnsi="Times New Roman"/>
          <w:b/>
          <w:i/>
          <w:sz w:val="28"/>
          <w:szCs w:val="28"/>
        </w:rPr>
        <w:t>Структура земельного фонду Млинівської селищної ради</w:t>
      </w:r>
      <w:r w:rsidRPr="00FF1C14">
        <w:rPr>
          <w:rFonts w:ascii="Times New Roman" w:hAnsi="Times New Roman"/>
          <w:sz w:val="28"/>
          <w:szCs w:val="28"/>
        </w:rPr>
        <w:t xml:space="preserve"> :</w:t>
      </w:r>
    </w:p>
    <w:p w14:paraId="56A082B4" w14:textId="4B2160E6"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____________________________________</w:t>
      </w:r>
      <w:r w:rsidR="00783240">
        <w:rPr>
          <w:rFonts w:ascii="Times New Roman" w:hAnsi="Times New Roman"/>
          <w:sz w:val="28"/>
          <w:szCs w:val="28"/>
        </w:rPr>
        <w:t>______________________________</w:t>
      </w:r>
    </w:p>
    <w:p w14:paraId="66C30AAE" w14:textId="671DFB52" w:rsidR="00C46B7B" w:rsidRPr="00FF1C14" w:rsidRDefault="00C46B7B" w:rsidP="00C46B7B">
      <w:pPr>
        <w:pStyle w:val="af4"/>
        <w:jc w:val="both"/>
        <w:rPr>
          <w:rFonts w:ascii="Times New Roman" w:hAnsi="Times New Roman"/>
          <w:b/>
          <w:sz w:val="28"/>
          <w:szCs w:val="28"/>
        </w:rPr>
      </w:pPr>
      <w:r w:rsidRPr="00FF1C14">
        <w:rPr>
          <w:rFonts w:ascii="Times New Roman" w:hAnsi="Times New Roman"/>
          <w:sz w:val="28"/>
          <w:szCs w:val="28"/>
        </w:rPr>
        <w:t xml:space="preserve"> </w:t>
      </w:r>
      <w:r w:rsidRPr="00FF1C14">
        <w:rPr>
          <w:rFonts w:ascii="Times New Roman" w:hAnsi="Times New Roman"/>
          <w:b/>
          <w:sz w:val="28"/>
          <w:szCs w:val="28"/>
        </w:rPr>
        <w:t xml:space="preserve">Загальна площа, </w:t>
      </w:r>
      <w:r w:rsidRPr="00783240">
        <w:rPr>
          <w:rFonts w:ascii="Times New Roman" w:hAnsi="Times New Roman"/>
          <w:b/>
          <w:sz w:val="28"/>
          <w:szCs w:val="28"/>
        </w:rPr>
        <w:t xml:space="preserve">га :                                                          </w:t>
      </w:r>
      <w:r w:rsidR="00783240">
        <w:rPr>
          <w:rFonts w:ascii="Times New Roman" w:hAnsi="Times New Roman"/>
          <w:b/>
          <w:sz w:val="28"/>
          <w:szCs w:val="28"/>
        </w:rPr>
        <w:t>40066,00</w:t>
      </w:r>
    </w:p>
    <w:p w14:paraId="637DA680" w14:textId="78557983"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 xml:space="preserve">  в т. ч. - землі сільсь</w:t>
      </w:r>
      <w:r w:rsidR="00783240">
        <w:rPr>
          <w:rFonts w:ascii="Times New Roman" w:hAnsi="Times New Roman"/>
          <w:sz w:val="28"/>
          <w:szCs w:val="28"/>
        </w:rPr>
        <w:t xml:space="preserve">когосподарського призначення </w:t>
      </w:r>
      <w:r w:rsidRPr="00FF1C14">
        <w:rPr>
          <w:rFonts w:ascii="Times New Roman" w:hAnsi="Times New Roman"/>
          <w:sz w:val="28"/>
          <w:szCs w:val="28"/>
        </w:rPr>
        <w:t xml:space="preserve">:  </w:t>
      </w:r>
      <w:r w:rsidR="00783240">
        <w:rPr>
          <w:rFonts w:ascii="Times New Roman" w:hAnsi="Times New Roman"/>
          <w:sz w:val="28"/>
          <w:szCs w:val="28"/>
        </w:rPr>
        <w:t xml:space="preserve"> 32902,776</w:t>
      </w:r>
      <w:r w:rsidRPr="00FF1C14">
        <w:rPr>
          <w:rFonts w:ascii="Times New Roman" w:hAnsi="Times New Roman"/>
          <w:sz w:val="28"/>
          <w:szCs w:val="28"/>
        </w:rPr>
        <w:t>,</w:t>
      </w:r>
    </w:p>
    <w:p w14:paraId="66696EEA" w14:textId="5F56B4DC" w:rsidR="00C46B7B" w:rsidRPr="00FF1C14" w:rsidRDefault="00C46B7B" w:rsidP="00C46B7B">
      <w:pPr>
        <w:pStyle w:val="af4"/>
        <w:numPr>
          <w:ilvl w:val="0"/>
          <w:numId w:val="47"/>
        </w:numPr>
        <w:jc w:val="both"/>
        <w:rPr>
          <w:rFonts w:ascii="Times New Roman" w:hAnsi="Times New Roman"/>
          <w:sz w:val="28"/>
          <w:szCs w:val="28"/>
        </w:rPr>
      </w:pPr>
      <w:r w:rsidRPr="00FF1C14">
        <w:rPr>
          <w:rFonts w:ascii="Times New Roman" w:hAnsi="Times New Roman"/>
          <w:sz w:val="28"/>
          <w:szCs w:val="28"/>
        </w:rPr>
        <w:t>землі лі</w:t>
      </w:r>
      <w:r w:rsidR="00783240">
        <w:rPr>
          <w:rFonts w:ascii="Times New Roman" w:hAnsi="Times New Roman"/>
          <w:sz w:val="28"/>
          <w:szCs w:val="28"/>
        </w:rPr>
        <w:t xml:space="preserve">согосподарського призначення </w:t>
      </w:r>
      <w:r w:rsidRPr="00FF1C14">
        <w:rPr>
          <w:rFonts w:ascii="Times New Roman" w:hAnsi="Times New Roman"/>
          <w:sz w:val="28"/>
          <w:szCs w:val="28"/>
        </w:rPr>
        <w:t xml:space="preserve">:      </w:t>
      </w:r>
      <w:r w:rsidR="00783240">
        <w:rPr>
          <w:rFonts w:ascii="Times New Roman" w:hAnsi="Times New Roman"/>
          <w:sz w:val="28"/>
          <w:szCs w:val="28"/>
        </w:rPr>
        <w:t xml:space="preserve"> 4890,5288</w:t>
      </w:r>
      <w:r w:rsidRPr="00FF1C14">
        <w:rPr>
          <w:rFonts w:ascii="Times New Roman" w:hAnsi="Times New Roman"/>
          <w:sz w:val="28"/>
          <w:szCs w:val="28"/>
        </w:rPr>
        <w:t>,</w:t>
      </w:r>
    </w:p>
    <w:p w14:paraId="75D0EEDB" w14:textId="48D74986" w:rsidR="00C46B7B" w:rsidRPr="00FF1C14" w:rsidRDefault="00783240" w:rsidP="00C46B7B">
      <w:pPr>
        <w:pStyle w:val="af4"/>
        <w:numPr>
          <w:ilvl w:val="0"/>
          <w:numId w:val="47"/>
        </w:numPr>
        <w:jc w:val="both"/>
        <w:rPr>
          <w:rFonts w:ascii="Times New Roman" w:hAnsi="Times New Roman"/>
          <w:sz w:val="28"/>
          <w:szCs w:val="28"/>
        </w:rPr>
      </w:pPr>
      <w:r>
        <w:rPr>
          <w:rFonts w:ascii="Times New Roman" w:hAnsi="Times New Roman"/>
          <w:sz w:val="28"/>
          <w:szCs w:val="28"/>
        </w:rPr>
        <w:t>забудовані землі</w:t>
      </w:r>
      <w:r w:rsidR="00C46B7B" w:rsidRPr="00FF1C14">
        <w:rPr>
          <w:rFonts w:ascii="Times New Roman" w:hAnsi="Times New Roman"/>
          <w:sz w:val="28"/>
          <w:szCs w:val="28"/>
        </w:rPr>
        <w:t xml:space="preserve">:            </w:t>
      </w:r>
      <w:r>
        <w:rPr>
          <w:rFonts w:ascii="Times New Roman" w:hAnsi="Times New Roman"/>
          <w:sz w:val="28"/>
          <w:szCs w:val="28"/>
        </w:rPr>
        <w:t xml:space="preserve">                                  1231,2113</w:t>
      </w:r>
      <w:r w:rsidR="00F60833">
        <w:rPr>
          <w:rFonts w:ascii="Times New Roman" w:hAnsi="Times New Roman"/>
          <w:sz w:val="28"/>
          <w:szCs w:val="28"/>
        </w:rPr>
        <w:t>,</w:t>
      </w:r>
    </w:p>
    <w:p w14:paraId="6B683E51" w14:textId="6FAC845A" w:rsidR="00C46B7B" w:rsidRPr="00FF1C14" w:rsidRDefault="00783240" w:rsidP="00C46B7B">
      <w:pPr>
        <w:pStyle w:val="af4"/>
        <w:numPr>
          <w:ilvl w:val="0"/>
          <w:numId w:val="47"/>
        </w:numPr>
        <w:jc w:val="both"/>
        <w:rPr>
          <w:rFonts w:ascii="Times New Roman" w:hAnsi="Times New Roman"/>
          <w:sz w:val="28"/>
          <w:szCs w:val="28"/>
        </w:rPr>
      </w:pPr>
      <w:r>
        <w:rPr>
          <w:rFonts w:ascii="Times New Roman" w:hAnsi="Times New Roman"/>
          <w:sz w:val="28"/>
          <w:szCs w:val="28"/>
        </w:rPr>
        <w:t>землі водного фонду</w:t>
      </w:r>
      <w:r w:rsidR="00C46B7B" w:rsidRPr="00FF1C14">
        <w:rPr>
          <w:rFonts w:ascii="Times New Roman" w:hAnsi="Times New Roman"/>
          <w:sz w:val="28"/>
          <w:szCs w:val="28"/>
        </w:rPr>
        <w:t xml:space="preserve">:                                     </w:t>
      </w:r>
      <w:r>
        <w:rPr>
          <w:rFonts w:ascii="Times New Roman" w:hAnsi="Times New Roman"/>
          <w:sz w:val="28"/>
          <w:szCs w:val="28"/>
        </w:rPr>
        <w:t xml:space="preserve">  682,9228</w:t>
      </w:r>
      <w:r w:rsidR="00C46B7B" w:rsidRPr="00FF1C14">
        <w:rPr>
          <w:rFonts w:ascii="Times New Roman" w:hAnsi="Times New Roman"/>
          <w:sz w:val="28"/>
          <w:szCs w:val="28"/>
        </w:rPr>
        <w:t>,</w:t>
      </w:r>
    </w:p>
    <w:p w14:paraId="192BA5E2" w14:textId="6C80F6CB" w:rsidR="00C46B7B" w:rsidRDefault="00783240" w:rsidP="00C46B7B">
      <w:pPr>
        <w:pStyle w:val="af4"/>
        <w:numPr>
          <w:ilvl w:val="0"/>
          <w:numId w:val="47"/>
        </w:numPr>
        <w:jc w:val="both"/>
        <w:rPr>
          <w:rFonts w:ascii="Times New Roman" w:hAnsi="Times New Roman"/>
          <w:sz w:val="28"/>
          <w:szCs w:val="28"/>
        </w:rPr>
      </w:pPr>
      <w:r>
        <w:rPr>
          <w:rFonts w:ascii="Times New Roman" w:hAnsi="Times New Roman"/>
          <w:sz w:val="28"/>
          <w:szCs w:val="28"/>
        </w:rPr>
        <w:t>болота:                                                               329,0784,</w:t>
      </w:r>
    </w:p>
    <w:p w14:paraId="0ED4FA62" w14:textId="2D7EA549" w:rsidR="00783240" w:rsidRPr="00FF1C14" w:rsidRDefault="00783240" w:rsidP="00C46B7B">
      <w:pPr>
        <w:pStyle w:val="af4"/>
        <w:numPr>
          <w:ilvl w:val="0"/>
          <w:numId w:val="47"/>
        </w:numPr>
        <w:jc w:val="both"/>
        <w:rPr>
          <w:rFonts w:ascii="Times New Roman" w:hAnsi="Times New Roman"/>
          <w:sz w:val="28"/>
          <w:szCs w:val="28"/>
        </w:rPr>
      </w:pPr>
      <w:r>
        <w:rPr>
          <w:rFonts w:ascii="Times New Roman" w:hAnsi="Times New Roman"/>
          <w:sz w:val="28"/>
          <w:szCs w:val="28"/>
        </w:rPr>
        <w:t>землі без рослинного покрову:                        29,4827.</w:t>
      </w:r>
    </w:p>
    <w:p w14:paraId="3A879DB4" w14:textId="77777777" w:rsidR="00C46B7B" w:rsidRPr="00FF1C14" w:rsidRDefault="00C46B7B" w:rsidP="00C46B7B">
      <w:pPr>
        <w:pStyle w:val="af4"/>
        <w:jc w:val="both"/>
        <w:rPr>
          <w:rFonts w:ascii="Times New Roman" w:hAnsi="Times New Roman"/>
          <w:sz w:val="28"/>
          <w:szCs w:val="28"/>
        </w:rPr>
      </w:pPr>
    </w:p>
    <w:p w14:paraId="7FB9CA9E" w14:textId="1FCB5CBC"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ab/>
        <w:t>З метою систематизації платників податків та забезпечення єдиного                        підходу до податкових ставок вбачається доцільним установлення ставок                            земельного податку в межах певної цільової категорії земель за галузевим принципом, що забезпечить прозорість нарахування податку залежно від отриманих доходів, недопущення податкової дискримінації, уникнення збільшення податкового навантаження на суб’єктів малого підприємництва.</w:t>
      </w:r>
    </w:p>
    <w:p w14:paraId="159F1380" w14:textId="77777777" w:rsidR="00C46B7B" w:rsidRDefault="00C46B7B" w:rsidP="00C46B7B">
      <w:pPr>
        <w:pStyle w:val="af4"/>
        <w:jc w:val="both"/>
        <w:rPr>
          <w:rFonts w:ascii="Times New Roman" w:hAnsi="Times New Roman"/>
          <w:sz w:val="28"/>
          <w:szCs w:val="28"/>
        </w:rPr>
      </w:pPr>
      <w:r w:rsidRPr="00FF1C14">
        <w:rPr>
          <w:rFonts w:ascii="Times New Roman" w:hAnsi="Times New Roman"/>
          <w:sz w:val="28"/>
          <w:szCs w:val="28"/>
        </w:rPr>
        <w:tab/>
        <w:t>Відповідно до пункту 284.1 статті 284 ПКУ органам місцевого                              самоврядування надано право встановлювати</w:t>
      </w:r>
      <w:r>
        <w:rPr>
          <w:rFonts w:ascii="Times New Roman" w:hAnsi="Times New Roman"/>
          <w:sz w:val="28"/>
          <w:szCs w:val="28"/>
        </w:rPr>
        <w:t xml:space="preserve"> ставки та</w:t>
      </w:r>
      <w:r w:rsidRPr="00FF1C14">
        <w:rPr>
          <w:rFonts w:ascii="Times New Roman" w:hAnsi="Times New Roman"/>
          <w:sz w:val="28"/>
          <w:szCs w:val="28"/>
        </w:rPr>
        <w:t xml:space="preserve"> пільги зі сплати за</w:t>
      </w:r>
      <w:r w:rsidRPr="00511A8F">
        <w:rPr>
          <w:rFonts w:ascii="Times New Roman" w:hAnsi="Times New Roman"/>
          <w:sz w:val="28"/>
          <w:szCs w:val="28"/>
          <w:lang w:val="ru-RU"/>
        </w:rPr>
        <w:t xml:space="preserve"> </w:t>
      </w:r>
      <w:r>
        <w:rPr>
          <w:rFonts w:ascii="Times New Roman" w:hAnsi="Times New Roman"/>
          <w:sz w:val="28"/>
          <w:szCs w:val="28"/>
        </w:rPr>
        <w:t xml:space="preserve">користування </w:t>
      </w:r>
      <w:r w:rsidRPr="00FF1C14">
        <w:rPr>
          <w:rFonts w:ascii="Times New Roman" w:hAnsi="Times New Roman"/>
          <w:sz w:val="28"/>
          <w:szCs w:val="28"/>
        </w:rPr>
        <w:t xml:space="preserve"> зем</w:t>
      </w:r>
      <w:r>
        <w:rPr>
          <w:rFonts w:ascii="Times New Roman" w:hAnsi="Times New Roman"/>
          <w:sz w:val="28"/>
          <w:szCs w:val="28"/>
        </w:rPr>
        <w:t>ельними ділянками</w:t>
      </w:r>
      <w:r w:rsidRPr="00FF1C14">
        <w:rPr>
          <w:rFonts w:ascii="Times New Roman" w:hAnsi="Times New Roman"/>
          <w:sz w:val="28"/>
          <w:szCs w:val="28"/>
        </w:rPr>
        <w:t xml:space="preserve">.    </w:t>
      </w:r>
    </w:p>
    <w:p w14:paraId="12BBD1F8" w14:textId="3D6A86A6" w:rsidR="00C46B7B" w:rsidRPr="00FF1C14" w:rsidRDefault="00C46B7B" w:rsidP="00C46B7B">
      <w:pPr>
        <w:pStyle w:val="af4"/>
        <w:jc w:val="both"/>
        <w:rPr>
          <w:rFonts w:ascii="Times New Roman" w:hAnsi="Times New Roman"/>
          <w:sz w:val="28"/>
          <w:szCs w:val="28"/>
        </w:rPr>
      </w:pPr>
      <w:r>
        <w:rPr>
          <w:rFonts w:ascii="Times New Roman" w:hAnsi="Times New Roman"/>
          <w:sz w:val="28"/>
          <w:szCs w:val="28"/>
        </w:rPr>
        <w:lastRenderedPageBreak/>
        <w:t xml:space="preserve">     </w:t>
      </w:r>
      <w:r w:rsidRPr="00FF1C14">
        <w:rPr>
          <w:rFonts w:ascii="Times New Roman" w:hAnsi="Times New Roman"/>
          <w:sz w:val="28"/>
          <w:szCs w:val="28"/>
        </w:rPr>
        <w:t xml:space="preserve">    Ураховуючи зазначене, пільги зі сплати</w:t>
      </w:r>
      <w:r>
        <w:rPr>
          <w:rFonts w:ascii="Times New Roman" w:hAnsi="Times New Roman"/>
          <w:sz w:val="28"/>
          <w:szCs w:val="28"/>
        </w:rPr>
        <w:t xml:space="preserve"> </w:t>
      </w:r>
      <w:r w:rsidRPr="00FE4B25">
        <w:rPr>
          <w:rFonts w:ascii="Times New Roman" w:hAnsi="Times New Roman"/>
          <w:sz w:val="28"/>
          <w:szCs w:val="28"/>
        </w:rPr>
        <w:t xml:space="preserve">податку на майно в частині плати за землю встановлюються </w:t>
      </w:r>
      <w:r>
        <w:rPr>
          <w:rFonts w:ascii="Times New Roman" w:hAnsi="Times New Roman"/>
          <w:sz w:val="28"/>
          <w:szCs w:val="28"/>
        </w:rPr>
        <w:t>відповідно до статті 281</w:t>
      </w:r>
      <w:r w:rsidRPr="00FF1C14">
        <w:rPr>
          <w:rFonts w:ascii="Times New Roman" w:hAnsi="Times New Roman"/>
          <w:sz w:val="28"/>
          <w:szCs w:val="28"/>
        </w:rPr>
        <w:t xml:space="preserve"> ПКУ</w:t>
      </w:r>
      <w:r>
        <w:rPr>
          <w:rFonts w:ascii="Times New Roman" w:hAnsi="Times New Roman"/>
          <w:sz w:val="28"/>
          <w:szCs w:val="28"/>
        </w:rPr>
        <w:t xml:space="preserve"> для фізичних осіб, та статті 282  ПКУ для юридичних осіб </w:t>
      </w:r>
      <w:r w:rsidRPr="00FF1C14">
        <w:rPr>
          <w:rFonts w:ascii="Times New Roman" w:hAnsi="Times New Roman"/>
          <w:sz w:val="28"/>
          <w:szCs w:val="28"/>
        </w:rPr>
        <w:t xml:space="preserve">. </w:t>
      </w:r>
    </w:p>
    <w:p w14:paraId="4A72E0F9" w14:textId="77777777" w:rsidR="00C46B7B" w:rsidRPr="00FF1C14" w:rsidRDefault="00C46B7B" w:rsidP="00C46B7B">
      <w:pPr>
        <w:jc w:val="both"/>
        <w:rPr>
          <w:sz w:val="28"/>
          <w:szCs w:val="28"/>
          <w:lang w:val="uk-UA"/>
        </w:rPr>
      </w:pPr>
      <w:r w:rsidRPr="00FF1C14">
        <w:rPr>
          <w:sz w:val="28"/>
          <w:szCs w:val="28"/>
          <w:lang w:val="uk-UA"/>
        </w:rPr>
        <w:tab/>
        <w:t>Такі пільги надаються з метою:</w:t>
      </w:r>
    </w:p>
    <w:p w14:paraId="342D8E0B" w14:textId="77777777" w:rsidR="00C46B7B" w:rsidRPr="00FF1C14" w:rsidRDefault="00C46B7B" w:rsidP="00C46B7B">
      <w:pPr>
        <w:jc w:val="both"/>
        <w:rPr>
          <w:sz w:val="28"/>
          <w:szCs w:val="28"/>
          <w:lang w:val="uk-UA"/>
        </w:rPr>
      </w:pPr>
      <w:r w:rsidRPr="00FF1C14">
        <w:rPr>
          <w:sz w:val="28"/>
          <w:szCs w:val="28"/>
          <w:lang w:val="uk-UA"/>
        </w:rPr>
        <w:tab/>
        <w:t>- зменшення податкового навантаження на суб’єктів-споживачів послуг, що надаються комунальними підприємствами громади;</w:t>
      </w:r>
    </w:p>
    <w:p w14:paraId="52AF10D0" w14:textId="77777777" w:rsidR="00C46B7B" w:rsidRPr="00FF1C14" w:rsidRDefault="00C46B7B" w:rsidP="00C46B7B">
      <w:pPr>
        <w:jc w:val="both"/>
        <w:rPr>
          <w:sz w:val="28"/>
          <w:szCs w:val="28"/>
          <w:lang w:val="uk-UA"/>
        </w:rPr>
      </w:pPr>
      <w:r w:rsidRPr="00FF1C14">
        <w:rPr>
          <w:sz w:val="28"/>
          <w:szCs w:val="28"/>
          <w:lang w:val="uk-UA"/>
        </w:rPr>
        <w:t xml:space="preserve">         - зменшення податкового навантаження для соціального незахищених та вразливих категорій населення ;</w:t>
      </w:r>
    </w:p>
    <w:p w14:paraId="2124ED15" w14:textId="77777777" w:rsidR="00C46B7B" w:rsidRPr="00FF1C14" w:rsidRDefault="00C46B7B" w:rsidP="00C46B7B">
      <w:pPr>
        <w:jc w:val="both"/>
        <w:rPr>
          <w:sz w:val="28"/>
          <w:szCs w:val="28"/>
          <w:lang w:val="uk-UA"/>
        </w:rPr>
      </w:pPr>
      <w:r w:rsidRPr="00FF1C14">
        <w:rPr>
          <w:sz w:val="28"/>
          <w:szCs w:val="28"/>
          <w:lang w:val="uk-UA"/>
        </w:rPr>
        <w:tab/>
        <w:t>- зменшення дотацій з державного або місцевого бюджетів органам                    державної влади та місцевого самоврядування.</w:t>
      </w:r>
    </w:p>
    <w:p w14:paraId="20A7F93A" w14:textId="581AD42F" w:rsidR="00C46B7B" w:rsidRPr="00FF1C14" w:rsidRDefault="00C46B7B" w:rsidP="00C46B7B">
      <w:pPr>
        <w:spacing w:line="233" w:lineRule="auto"/>
        <w:ind w:firstLine="709"/>
        <w:jc w:val="both"/>
        <w:rPr>
          <w:rStyle w:val="1d"/>
          <w:sz w:val="28"/>
          <w:szCs w:val="28"/>
          <w:lang w:val="uk-UA"/>
        </w:rPr>
      </w:pPr>
      <w:r w:rsidRPr="00FF1C14">
        <w:rPr>
          <w:rStyle w:val="1d"/>
          <w:sz w:val="28"/>
          <w:szCs w:val="28"/>
        </w:rPr>
        <w:t xml:space="preserve"> Зг</w:t>
      </w:r>
      <w:r>
        <w:rPr>
          <w:rStyle w:val="1d"/>
          <w:sz w:val="28"/>
          <w:szCs w:val="28"/>
        </w:rPr>
        <w:t>ідно з бюджетним законодавством</w:t>
      </w:r>
      <w:r>
        <w:rPr>
          <w:rStyle w:val="1d"/>
          <w:sz w:val="28"/>
          <w:szCs w:val="28"/>
          <w:lang w:val="uk-UA"/>
        </w:rPr>
        <w:t>,</w:t>
      </w:r>
      <w:r w:rsidRPr="00FF1C14">
        <w:rPr>
          <w:rStyle w:val="1d"/>
          <w:sz w:val="28"/>
          <w:szCs w:val="28"/>
          <w:lang w:val="uk-UA"/>
        </w:rPr>
        <w:t xml:space="preserve"> плата </w:t>
      </w:r>
      <w:r w:rsidRPr="00FF1C14">
        <w:rPr>
          <w:sz w:val="28"/>
          <w:szCs w:val="28"/>
        </w:rPr>
        <w:t xml:space="preserve">податку на майно в частині плати </w:t>
      </w:r>
      <w:r w:rsidRPr="00FF1C14">
        <w:rPr>
          <w:rStyle w:val="1d"/>
          <w:sz w:val="28"/>
          <w:szCs w:val="28"/>
          <w:lang w:val="uk-UA" w:eastAsia="uk-UA"/>
        </w:rPr>
        <w:t>за землю</w:t>
      </w:r>
      <w:r w:rsidRPr="00FF1C14">
        <w:rPr>
          <w:rStyle w:val="1d"/>
          <w:sz w:val="28"/>
          <w:szCs w:val="28"/>
        </w:rPr>
        <w:t xml:space="preserve"> є одним з джерел надходжень загального фонду бюджету, за рахунок якого утримуються бюджетні установи, що забезпечують надання </w:t>
      </w:r>
      <w:r w:rsidRPr="00FF1C14">
        <w:rPr>
          <w:rStyle w:val="1d"/>
          <w:sz w:val="28"/>
          <w:szCs w:val="28"/>
          <w:lang w:val="uk-UA"/>
        </w:rPr>
        <w:t xml:space="preserve"> </w:t>
      </w:r>
      <w:r w:rsidRPr="00FF1C14">
        <w:rPr>
          <w:rStyle w:val="1d"/>
          <w:sz w:val="28"/>
          <w:szCs w:val="28"/>
        </w:rPr>
        <w:t>послуг населенню в галузях освіти, охорони здоров'я, соціального захисту, культури, фізичної культури та спорту</w:t>
      </w:r>
      <w:r w:rsidR="00E1690F">
        <w:rPr>
          <w:rStyle w:val="1d"/>
          <w:sz w:val="28"/>
          <w:szCs w:val="28"/>
          <w:lang w:val="uk-UA"/>
        </w:rPr>
        <w:t>,</w:t>
      </w:r>
      <w:r w:rsidR="00E1690F">
        <w:rPr>
          <w:rStyle w:val="1d"/>
          <w:sz w:val="28"/>
          <w:szCs w:val="28"/>
        </w:rPr>
        <w:t xml:space="preserve"> т</w:t>
      </w:r>
      <w:r w:rsidRPr="00FF1C14">
        <w:rPr>
          <w:rStyle w:val="1d"/>
          <w:sz w:val="28"/>
          <w:szCs w:val="28"/>
        </w:rPr>
        <w:t xml:space="preserve">акож фінансуються соціально важливі місцеві </w:t>
      </w:r>
      <w:r w:rsidRPr="00FF1C14">
        <w:rPr>
          <w:rStyle w:val="1d"/>
          <w:sz w:val="28"/>
          <w:szCs w:val="28"/>
          <w:lang w:val="uk-UA"/>
        </w:rPr>
        <w:t xml:space="preserve">цільові </w:t>
      </w:r>
      <w:r w:rsidRPr="00FF1C14">
        <w:rPr>
          <w:rStyle w:val="1d"/>
          <w:sz w:val="28"/>
          <w:szCs w:val="28"/>
        </w:rPr>
        <w:t>програми</w:t>
      </w:r>
      <w:r w:rsidRPr="00FF1C14">
        <w:rPr>
          <w:rStyle w:val="1d"/>
          <w:sz w:val="28"/>
          <w:szCs w:val="28"/>
          <w:lang w:val="uk-UA"/>
        </w:rPr>
        <w:t>.</w:t>
      </w:r>
    </w:p>
    <w:p w14:paraId="6710DB31" w14:textId="77777777" w:rsidR="00C46B7B" w:rsidRPr="00FF1C14" w:rsidRDefault="00C46B7B" w:rsidP="00C46B7B">
      <w:pPr>
        <w:spacing w:line="233" w:lineRule="auto"/>
        <w:jc w:val="both"/>
        <w:rPr>
          <w:rStyle w:val="1d"/>
          <w:sz w:val="28"/>
          <w:szCs w:val="28"/>
        </w:rPr>
      </w:pPr>
      <w:r w:rsidRPr="00FF1C14">
        <w:rPr>
          <w:rStyle w:val="1d"/>
          <w:sz w:val="28"/>
          <w:szCs w:val="28"/>
        </w:rPr>
        <w:tab/>
        <w:t xml:space="preserve">Стабільність надходжень, що формують загальний фонд бюджету, </w:t>
      </w:r>
      <w:r w:rsidRPr="00FF1C14">
        <w:rPr>
          <w:rStyle w:val="1d"/>
          <w:sz w:val="28"/>
          <w:szCs w:val="28"/>
          <w:lang w:val="uk-UA"/>
        </w:rPr>
        <w:t xml:space="preserve">                           </w:t>
      </w:r>
      <w:r w:rsidRPr="00FF1C14">
        <w:rPr>
          <w:rStyle w:val="1d"/>
          <w:sz w:val="28"/>
          <w:szCs w:val="28"/>
        </w:rPr>
        <w:t xml:space="preserve">дозволяє забезпечити безперебійну життєдіяльність </w:t>
      </w:r>
      <w:r w:rsidRPr="00FF1C14">
        <w:rPr>
          <w:rStyle w:val="1d"/>
          <w:sz w:val="28"/>
          <w:szCs w:val="28"/>
          <w:lang w:val="uk-UA"/>
        </w:rPr>
        <w:t>громади</w:t>
      </w:r>
      <w:r w:rsidRPr="00FF1C14">
        <w:rPr>
          <w:rStyle w:val="1d"/>
          <w:sz w:val="28"/>
          <w:szCs w:val="28"/>
        </w:rPr>
        <w:t xml:space="preserve"> в різних сферах, своєчасну виплату заробітної плати працівникам бюджетних установ та </w:t>
      </w:r>
      <w:r w:rsidRPr="00FF1C14">
        <w:rPr>
          <w:rStyle w:val="1d"/>
          <w:sz w:val="28"/>
          <w:szCs w:val="28"/>
          <w:lang w:val="uk-UA"/>
        </w:rPr>
        <w:t xml:space="preserve">                        </w:t>
      </w:r>
      <w:r w:rsidRPr="00FF1C14">
        <w:rPr>
          <w:rStyle w:val="1d"/>
          <w:sz w:val="28"/>
          <w:szCs w:val="28"/>
        </w:rPr>
        <w:t xml:space="preserve">провести всі інші соціально важливі видатки, отримати всім мешканцям </w:t>
      </w:r>
      <w:r w:rsidRPr="00FF1C14">
        <w:rPr>
          <w:rStyle w:val="1d"/>
          <w:sz w:val="28"/>
          <w:szCs w:val="28"/>
          <w:lang w:val="uk-UA"/>
        </w:rPr>
        <w:t xml:space="preserve">                      громади </w:t>
      </w:r>
      <w:r w:rsidRPr="00FF1C14">
        <w:rPr>
          <w:rStyle w:val="1d"/>
          <w:sz w:val="28"/>
          <w:szCs w:val="28"/>
        </w:rPr>
        <w:t xml:space="preserve">суспільні послуги в тій чи іншій сфері, якими опікуються органи місцевого самоврядування. </w:t>
      </w:r>
    </w:p>
    <w:p w14:paraId="0CB5DEB1" w14:textId="77777777" w:rsidR="00C46B7B" w:rsidRPr="00FF1C14" w:rsidRDefault="00C46B7B" w:rsidP="00C46B7B">
      <w:pPr>
        <w:pStyle w:val="a3"/>
        <w:ind w:left="23" w:right="23" w:firstLine="720"/>
        <w:rPr>
          <w:rStyle w:val="1d"/>
          <w:sz w:val="28"/>
          <w:szCs w:val="28"/>
          <w:lang w:val="x-none" w:eastAsia="uk-UA"/>
        </w:rPr>
      </w:pPr>
    </w:p>
    <w:p w14:paraId="382CD164" w14:textId="77777777" w:rsidR="00C46B7B" w:rsidRPr="00FF1C14" w:rsidRDefault="00C46B7B" w:rsidP="00C46B7B">
      <w:pPr>
        <w:shd w:val="clear" w:color="auto" w:fill="FFFFFF"/>
        <w:ind w:right="-1"/>
        <w:jc w:val="both"/>
        <w:textAlignment w:val="baseline"/>
        <w:rPr>
          <w:b/>
          <w:bCs/>
          <w:i/>
          <w:sz w:val="28"/>
          <w:szCs w:val="28"/>
          <w:bdr w:val="none" w:sz="0" w:space="0" w:color="auto" w:frame="1"/>
          <w:lang w:val="uk-UA"/>
        </w:rPr>
      </w:pPr>
      <w:r>
        <w:rPr>
          <w:b/>
          <w:bCs/>
          <w:i/>
          <w:sz w:val="28"/>
          <w:szCs w:val="28"/>
          <w:bdr w:val="none" w:sz="0" w:space="0" w:color="auto" w:frame="1"/>
          <w:lang w:val="uk-UA"/>
        </w:rPr>
        <w:t xml:space="preserve">                             </w:t>
      </w:r>
      <w:r w:rsidRPr="00FF1C14">
        <w:rPr>
          <w:b/>
          <w:bCs/>
          <w:i/>
          <w:sz w:val="28"/>
          <w:szCs w:val="28"/>
          <w:bdr w:val="none" w:sz="0" w:space="0" w:color="auto" w:frame="1"/>
        </w:rPr>
        <w:t xml:space="preserve">II. </w:t>
      </w:r>
      <w:r w:rsidRPr="00FF1C14">
        <w:rPr>
          <w:b/>
          <w:bCs/>
          <w:i/>
          <w:sz w:val="28"/>
          <w:szCs w:val="28"/>
          <w:bdr w:val="none" w:sz="0" w:space="0" w:color="auto" w:frame="1"/>
          <w:lang w:val="uk-UA"/>
        </w:rPr>
        <w:t>Цілі</w:t>
      </w:r>
      <w:r w:rsidRPr="00FF1C14">
        <w:rPr>
          <w:b/>
          <w:bCs/>
          <w:i/>
          <w:sz w:val="28"/>
          <w:szCs w:val="28"/>
          <w:bdr w:val="none" w:sz="0" w:space="0" w:color="auto" w:frame="1"/>
        </w:rPr>
        <w:t xml:space="preserve"> державного </w:t>
      </w:r>
      <w:r w:rsidRPr="00FF1C14">
        <w:rPr>
          <w:b/>
          <w:bCs/>
          <w:i/>
          <w:sz w:val="28"/>
          <w:szCs w:val="28"/>
          <w:bdr w:val="none" w:sz="0" w:space="0" w:color="auto" w:frame="1"/>
          <w:lang w:val="uk-UA"/>
        </w:rPr>
        <w:t>регулювання</w:t>
      </w:r>
    </w:p>
    <w:p w14:paraId="2A69BFCC" w14:textId="77777777" w:rsidR="00C46B7B" w:rsidRPr="00FF1C14" w:rsidRDefault="00C46B7B" w:rsidP="00C46B7B">
      <w:pPr>
        <w:pStyle w:val="a3"/>
        <w:ind w:left="23" w:right="23" w:firstLine="697"/>
        <w:rPr>
          <w:rStyle w:val="1d"/>
          <w:sz w:val="28"/>
          <w:szCs w:val="28"/>
          <w:lang w:val="uk-UA" w:eastAsia="uk-UA"/>
        </w:rPr>
      </w:pPr>
    </w:p>
    <w:p w14:paraId="35EFC01D" w14:textId="12002813" w:rsidR="00C46B7B" w:rsidRPr="00FF1C14" w:rsidRDefault="00C46B7B" w:rsidP="00C46B7B">
      <w:pPr>
        <w:pStyle w:val="a3"/>
        <w:ind w:left="23" w:right="23" w:firstLine="697"/>
        <w:rPr>
          <w:rStyle w:val="1d"/>
          <w:sz w:val="28"/>
          <w:szCs w:val="28"/>
          <w:lang w:val="uk-UA" w:eastAsia="uk-UA"/>
        </w:rPr>
      </w:pPr>
      <w:r w:rsidRPr="00FF1C14">
        <w:rPr>
          <w:rStyle w:val="1d"/>
          <w:sz w:val="28"/>
          <w:szCs w:val="28"/>
          <w:lang w:val="x-none" w:eastAsia="uk-UA"/>
        </w:rPr>
        <w:t>Про</w:t>
      </w:r>
      <w:r w:rsidR="00AB0D25">
        <w:rPr>
          <w:rStyle w:val="1d"/>
          <w:sz w:val="28"/>
          <w:szCs w:val="28"/>
          <w:lang w:val="uk-UA" w:eastAsia="uk-UA"/>
        </w:rPr>
        <w:t>е</w:t>
      </w:r>
      <w:r w:rsidRPr="00FF1C14">
        <w:rPr>
          <w:rStyle w:val="1d"/>
          <w:sz w:val="28"/>
          <w:szCs w:val="28"/>
          <w:lang w:val="x-none" w:eastAsia="uk-UA"/>
        </w:rPr>
        <w:t xml:space="preserve">кт рішення </w:t>
      </w:r>
      <w:r w:rsidRPr="00FF1C14">
        <w:rPr>
          <w:rStyle w:val="1d"/>
          <w:sz w:val="28"/>
          <w:szCs w:val="28"/>
          <w:lang w:val="uk-UA" w:eastAsia="uk-UA"/>
        </w:rPr>
        <w:t>селищної</w:t>
      </w:r>
      <w:r w:rsidRPr="00FF1C14">
        <w:rPr>
          <w:rStyle w:val="1d"/>
          <w:sz w:val="28"/>
          <w:szCs w:val="28"/>
          <w:lang w:val="x-none" w:eastAsia="uk-UA"/>
        </w:rPr>
        <w:t xml:space="preserve"> ради спрямований на розв’язання завдання, визначеного в попередньому розділі</w:t>
      </w:r>
      <w:r w:rsidRPr="00FF1C14">
        <w:rPr>
          <w:rStyle w:val="1d"/>
          <w:sz w:val="28"/>
          <w:szCs w:val="28"/>
          <w:lang w:val="uk-UA" w:eastAsia="uk-UA"/>
        </w:rPr>
        <w:t xml:space="preserve"> аналізу регуляторного впливу</w:t>
      </w:r>
      <w:r w:rsidRPr="00FF1C14">
        <w:rPr>
          <w:rStyle w:val="1d"/>
          <w:sz w:val="28"/>
          <w:szCs w:val="28"/>
          <w:lang w:val="x-none" w:eastAsia="uk-UA"/>
        </w:rPr>
        <w:t xml:space="preserve">. </w:t>
      </w:r>
    </w:p>
    <w:p w14:paraId="49A9EB8E" w14:textId="77777777" w:rsidR="00C46B7B" w:rsidRPr="00FF1C14" w:rsidRDefault="00C46B7B" w:rsidP="00C46B7B">
      <w:pPr>
        <w:pStyle w:val="a3"/>
        <w:ind w:left="23" w:right="23" w:firstLine="697"/>
        <w:rPr>
          <w:rStyle w:val="1d"/>
          <w:sz w:val="28"/>
          <w:szCs w:val="28"/>
          <w:lang w:val="uk-UA" w:eastAsia="uk-UA"/>
        </w:rPr>
      </w:pPr>
      <w:r>
        <w:rPr>
          <w:rStyle w:val="1d"/>
          <w:sz w:val="28"/>
          <w:szCs w:val="28"/>
          <w:lang w:val="uk-UA" w:eastAsia="uk-UA"/>
        </w:rPr>
        <w:t xml:space="preserve">              </w:t>
      </w:r>
      <w:r w:rsidRPr="00FF1C14">
        <w:rPr>
          <w:rStyle w:val="1d"/>
          <w:sz w:val="28"/>
          <w:szCs w:val="28"/>
          <w:lang w:val="x-none" w:eastAsia="uk-UA"/>
        </w:rPr>
        <w:t>Цілями державного регулювання є</w:t>
      </w:r>
      <w:r w:rsidRPr="00FF1C14">
        <w:rPr>
          <w:rStyle w:val="1d"/>
          <w:sz w:val="28"/>
          <w:szCs w:val="28"/>
          <w:lang w:val="uk-UA" w:eastAsia="uk-UA"/>
        </w:rPr>
        <w:t xml:space="preserve"> :</w:t>
      </w:r>
    </w:p>
    <w:p w14:paraId="16BE8A51" w14:textId="77777777" w:rsidR="00C46B7B" w:rsidRDefault="00C46B7B" w:rsidP="00C46B7B">
      <w:pPr>
        <w:pStyle w:val="a3"/>
        <w:ind w:right="23"/>
        <w:rPr>
          <w:rStyle w:val="1d"/>
          <w:sz w:val="28"/>
          <w:szCs w:val="28"/>
          <w:lang w:val="uk-UA" w:eastAsia="uk-UA"/>
        </w:rPr>
      </w:pPr>
      <w:r>
        <w:rPr>
          <w:rStyle w:val="1d"/>
          <w:sz w:val="28"/>
          <w:szCs w:val="28"/>
          <w:lang w:val="uk-UA" w:eastAsia="uk-UA"/>
        </w:rPr>
        <w:t xml:space="preserve">              </w:t>
      </w:r>
      <w:r w:rsidRPr="00FF1C14">
        <w:rPr>
          <w:rStyle w:val="1d"/>
          <w:sz w:val="28"/>
          <w:szCs w:val="28"/>
          <w:lang w:val="uk-UA" w:eastAsia="uk-UA"/>
        </w:rPr>
        <w:t>- дотримання вимог чинного законадавства;</w:t>
      </w:r>
    </w:p>
    <w:p w14:paraId="26CD1633" w14:textId="77777777" w:rsidR="00C46B7B" w:rsidRPr="00FF1C14" w:rsidRDefault="00C46B7B" w:rsidP="00C46B7B">
      <w:pPr>
        <w:pStyle w:val="a3"/>
        <w:ind w:right="23"/>
        <w:rPr>
          <w:rStyle w:val="1d"/>
          <w:sz w:val="28"/>
          <w:szCs w:val="28"/>
          <w:lang w:val="uk-UA" w:eastAsia="uk-UA"/>
        </w:rPr>
      </w:pPr>
      <w:r>
        <w:rPr>
          <w:rStyle w:val="1d"/>
          <w:sz w:val="28"/>
          <w:szCs w:val="28"/>
          <w:lang w:val="uk-UA" w:eastAsia="uk-UA"/>
        </w:rPr>
        <w:t xml:space="preserve">              - планування та прогнозування надходжень від сплати податку при формуванні бюджету;</w:t>
      </w:r>
    </w:p>
    <w:p w14:paraId="24D97506" w14:textId="77777777" w:rsidR="00C46B7B" w:rsidRPr="00FF1C14" w:rsidRDefault="00C46B7B" w:rsidP="00C46B7B">
      <w:pPr>
        <w:pStyle w:val="a3"/>
        <w:ind w:right="23"/>
        <w:rPr>
          <w:rStyle w:val="1d"/>
          <w:sz w:val="28"/>
          <w:szCs w:val="28"/>
          <w:lang w:val="uk-UA" w:eastAsia="uk-UA"/>
        </w:rPr>
      </w:pPr>
      <w:r>
        <w:rPr>
          <w:rStyle w:val="1d"/>
          <w:sz w:val="28"/>
          <w:szCs w:val="28"/>
          <w:lang w:val="uk-UA" w:eastAsia="uk-UA"/>
        </w:rPr>
        <w:t xml:space="preserve">           </w:t>
      </w:r>
      <w:r w:rsidRPr="00FF1C14">
        <w:rPr>
          <w:rStyle w:val="1d"/>
          <w:sz w:val="28"/>
          <w:szCs w:val="28"/>
          <w:lang w:val="uk-UA" w:eastAsia="uk-UA"/>
        </w:rPr>
        <w:t>- створення прозорого порядку визначення місцевих податків та пільг щодо їх сплати</w:t>
      </w:r>
      <w:r w:rsidRPr="00FE4B25">
        <w:rPr>
          <w:sz w:val="28"/>
          <w:szCs w:val="28"/>
        </w:rPr>
        <w:t xml:space="preserve"> </w:t>
      </w:r>
      <w:r w:rsidRPr="00FF1C14">
        <w:rPr>
          <w:sz w:val="28"/>
          <w:szCs w:val="28"/>
        </w:rPr>
        <w:t xml:space="preserve">податку на майно в частині плати </w:t>
      </w:r>
      <w:r w:rsidRPr="00FF1C14">
        <w:rPr>
          <w:rStyle w:val="1d"/>
          <w:sz w:val="28"/>
          <w:szCs w:val="28"/>
          <w:lang w:val="uk-UA" w:eastAsia="uk-UA"/>
        </w:rPr>
        <w:t>за землю</w:t>
      </w:r>
      <w:r>
        <w:rPr>
          <w:rStyle w:val="1d"/>
          <w:sz w:val="28"/>
          <w:szCs w:val="28"/>
          <w:lang w:val="uk-UA" w:eastAsia="uk-UA"/>
        </w:rPr>
        <w:t xml:space="preserve"> </w:t>
      </w:r>
      <w:r w:rsidRPr="00FF1C14">
        <w:rPr>
          <w:rStyle w:val="1d"/>
          <w:sz w:val="28"/>
          <w:szCs w:val="28"/>
          <w:lang w:val="uk-UA" w:eastAsia="uk-UA"/>
        </w:rPr>
        <w:t>;</w:t>
      </w:r>
    </w:p>
    <w:p w14:paraId="456B407F" w14:textId="77777777" w:rsidR="00C46B7B" w:rsidRPr="00FF1C14" w:rsidRDefault="00C46B7B" w:rsidP="00C46B7B">
      <w:pPr>
        <w:pStyle w:val="a3"/>
        <w:ind w:left="23" w:right="23" w:firstLine="685"/>
        <w:rPr>
          <w:rStyle w:val="1d"/>
          <w:sz w:val="28"/>
          <w:szCs w:val="28"/>
          <w:lang w:val="x-none" w:eastAsia="uk-UA"/>
        </w:rPr>
      </w:pPr>
      <w:r w:rsidRPr="00FF1C14">
        <w:rPr>
          <w:rStyle w:val="1d"/>
          <w:sz w:val="28"/>
          <w:szCs w:val="28"/>
          <w:lang w:val="uk-UA" w:eastAsia="uk-UA"/>
        </w:rPr>
        <w:t>-</w:t>
      </w:r>
      <w:r w:rsidRPr="00FF1C14">
        <w:rPr>
          <w:rStyle w:val="1d"/>
          <w:sz w:val="28"/>
          <w:szCs w:val="28"/>
          <w:lang w:val="x-none" w:eastAsia="uk-UA"/>
        </w:rPr>
        <w:t xml:space="preserve"> </w:t>
      </w:r>
      <w:r w:rsidRPr="00FF1C14">
        <w:rPr>
          <w:rStyle w:val="1d"/>
          <w:sz w:val="28"/>
          <w:szCs w:val="28"/>
          <w:lang w:val="uk-UA" w:eastAsia="uk-UA"/>
        </w:rPr>
        <w:t>у</w:t>
      </w:r>
      <w:r w:rsidRPr="00FF1C14">
        <w:rPr>
          <w:rStyle w:val="1d"/>
          <w:sz w:val="28"/>
          <w:szCs w:val="28"/>
          <w:lang w:val="x-none" w:eastAsia="uk-UA"/>
        </w:rPr>
        <w:t xml:space="preserve">становлення ставок </w:t>
      </w:r>
      <w:r w:rsidRPr="00FF1C14">
        <w:rPr>
          <w:rStyle w:val="1d"/>
          <w:sz w:val="28"/>
          <w:szCs w:val="28"/>
          <w:lang w:val="uk-UA" w:eastAsia="uk-UA"/>
        </w:rPr>
        <w:t xml:space="preserve">та пільг з плати </w:t>
      </w:r>
      <w:r w:rsidRPr="00FF1C14">
        <w:rPr>
          <w:sz w:val="28"/>
          <w:szCs w:val="28"/>
        </w:rPr>
        <w:t xml:space="preserve">податку на майно в частині плати </w:t>
      </w:r>
      <w:r w:rsidRPr="00FF1C14">
        <w:rPr>
          <w:rStyle w:val="1d"/>
          <w:sz w:val="28"/>
          <w:szCs w:val="28"/>
          <w:lang w:val="uk-UA" w:eastAsia="uk-UA"/>
        </w:rPr>
        <w:t>за землю</w:t>
      </w:r>
      <w:r w:rsidRPr="00FF1C14">
        <w:rPr>
          <w:rStyle w:val="1d"/>
          <w:sz w:val="28"/>
          <w:szCs w:val="28"/>
          <w:lang w:val="x-none" w:eastAsia="uk-UA"/>
        </w:rPr>
        <w:t xml:space="preserve"> відповідно до вимог </w:t>
      </w:r>
      <w:r w:rsidRPr="00FF1C14">
        <w:rPr>
          <w:rStyle w:val="1d"/>
          <w:sz w:val="28"/>
          <w:szCs w:val="28"/>
          <w:lang w:val="uk-UA" w:eastAsia="uk-UA"/>
        </w:rPr>
        <w:t>ПКУ</w:t>
      </w:r>
      <w:r w:rsidRPr="00FF1C14">
        <w:rPr>
          <w:rStyle w:val="1d"/>
          <w:sz w:val="28"/>
          <w:szCs w:val="28"/>
          <w:lang w:val="x-none" w:eastAsia="uk-UA"/>
        </w:rPr>
        <w:t>,</w:t>
      </w:r>
    </w:p>
    <w:p w14:paraId="3E960F65" w14:textId="77777777" w:rsidR="00C46B7B" w:rsidRDefault="00C46B7B" w:rsidP="00C46B7B">
      <w:pPr>
        <w:pStyle w:val="a3"/>
        <w:ind w:left="23" w:right="23" w:firstLine="685"/>
        <w:rPr>
          <w:rStyle w:val="1d"/>
          <w:sz w:val="28"/>
          <w:szCs w:val="28"/>
          <w:lang w:val="x-none" w:eastAsia="uk-UA"/>
        </w:rPr>
      </w:pPr>
      <w:r w:rsidRPr="00FF1C14">
        <w:rPr>
          <w:rStyle w:val="1d"/>
          <w:sz w:val="28"/>
          <w:szCs w:val="28"/>
          <w:lang w:val="uk-UA" w:eastAsia="uk-UA"/>
        </w:rPr>
        <w:t>-</w:t>
      </w:r>
      <w:r w:rsidRPr="00FF1C14">
        <w:rPr>
          <w:rStyle w:val="1d"/>
          <w:sz w:val="28"/>
          <w:szCs w:val="28"/>
          <w:lang w:val="x-none" w:eastAsia="uk-UA"/>
        </w:rPr>
        <w:t xml:space="preserve"> 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14:paraId="1DD96591" w14:textId="77777777" w:rsidR="00C46B7B" w:rsidRPr="00FF1C14" w:rsidRDefault="00C46B7B" w:rsidP="00C46B7B">
      <w:pPr>
        <w:pStyle w:val="a3"/>
        <w:ind w:left="23" w:right="23" w:firstLine="685"/>
        <w:rPr>
          <w:rStyle w:val="1d"/>
          <w:sz w:val="28"/>
          <w:szCs w:val="28"/>
          <w:lang w:val="uk-UA" w:eastAsia="uk-UA"/>
        </w:rPr>
      </w:pPr>
      <w:r w:rsidRPr="00FF1C14">
        <w:rPr>
          <w:sz w:val="28"/>
          <w:szCs w:val="28"/>
          <w:lang w:val="uk-UA"/>
        </w:rPr>
        <w:t>- отримання додаткового фінансового ресурсу для вирішення                                         соціально-економічних питань розвитку громади, підвищення соціальних                  стандартів.</w:t>
      </w:r>
    </w:p>
    <w:p w14:paraId="381A3747" w14:textId="77777777" w:rsidR="00C46B7B" w:rsidRPr="00FF1C14" w:rsidRDefault="00C46B7B" w:rsidP="00C46B7B">
      <w:pPr>
        <w:pStyle w:val="a3"/>
        <w:ind w:left="23" w:right="23" w:firstLine="697"/>
        <w:rPr>
          <w:rStyle w:val="1d"/>
          <w:sz w:val="28"/>
          <w:szCs w:val="28"/>
          <w:lang w:val="uk-UA" w:eastAsia="uk-UA"/>
        </w:rPr>
      </w:pPr>
      <w:r w:rsidRPr="00FF1C14">
        <w:rPr>
          <w:rStyle w:val="1d"/>
          <w:sz w:val="28"/>
          <w:szCs w:val="28"/>
          <w:lang w:val="uk-UA" w:eastAsia="uk-UA"/>
        </w:rPr>
        <w:t>Вимірювальними індикаторами досягнення цілей регулювання є:</w:t>
      </w:r>
    </w:p>
    <w:p w14:paraId="60C78332" w14:textId="52EAA4E4" w:rsidR="00C46B7B" w:rsidRPr="00FF1C14" w:rsidRDefault="00EF0EB4" w:rsidP="00C46B7B">
      <w:pPr>
        <w:pStyle w:val="af4"/>
        <w:ind w:firstLine="720"/>
        <w:jc w:val="both"/>
        <w:rPr>
          <w:rFonts w:ascii="Times New Roman" w:hAnsi="Times New Roman"/>
          <w:i/>
          <w:sz w:val="24"/>
          <w:szCs w:val="24"/>
        </w:rPr>
      </w:pPr>
      <w:r>
        <w:rPr>
          <w:rStyle w:val="1d"/>
          <w:sz w:val="28"/>
          <w:szCs w:val="28"/>
          <w:lang w:eastAsia="uk-UA"/>
        </w:rPr>
        <w:t xml:space="preserve">- кількісний показник: </w:t>
      </w:r>
      <w:r w:rsidR="00C46B7B" w:rsidRPr="00FF1C14">
        <w:rPr>
          <w:rFonts w:ascii="Times New Roman" w:hAnsi="Times New Roman"/>
          <w:sz w:val="28"/>
          <w:szCs w:val="28"/>
        </w:rPr>
        <w:t xml:space="preserve">надходження коштів до бюджету громади від плати за землю у </w:t>
      </w:r>
      <w:r w:rsidR="00C46B7B" w:rsidRPr="007213C1">
        <w:rPr>
          <w:rFonts w:ascii="Times New Roman" w:hAnsi="Times New Roman"/>
          <w:sz w:val="28"/>
          <w:szCs w:val="28"/>
        </w:rPr>
        <w:t xml:space="preserve">розмірі </w:t>
      </w:r>
      <w:r w:rsidR="00EC3D56">
        <w:rPr>
          <w:rStyle w:val="1e"/>
          <w:rFonts w:ascii="Times New Roman" w:hAnsi="Times New Roman"/>
          <w:b w:val="0"/>
          <w:sz w:val="28"/>
          <w:szCs w:val="28"/>
          <w:lang w:eastAsia="uk-UA"/>
        </w:rPr>
        <w:t xml:space="preserve">5,5 </w:t>
      </w:r>
      <w:r w:rsidR="00C46B7B" w:rsidRPr="007213C1">
        <w:rPr>
          <w:rStyle w:val="1d"/>
          <w:sz w:val="28"/>
          <w:szCs w:val="28"/>
          <w:lang w:val="x-none" w:eastAsia="uk-UA"/>
        </w:rPr>
        <w:t>млн. грн</w:t>
      </w:r>
      <w:r w:rsidR="00C46B7B" w:rsidRPr="007213C1">
        <w:rPr>
          <w:rStyle w:val="1d"/>
          <w:sz w:val="24"/>
          <w:szCs w:val="24"/>
          <w:lang w:val="x-none" w:eastAsia="uk-UA"/>
        </w:rPr>
        <w:t>.</w:t>
      </w:r>
      <w:r w:rsidR="00C46B7B" w:rsidRPr="007213C1">
        <w:rPr>
          <w:rStyle w:val="1d"/>
          <w:sz w:val="24"/>
          <w:szCs w:val="24"/>
          <w:lang w:eastAsia="uk-UA"/>
        </w:rPr>
        <w:t>(</w:t>
      </w:r>
      <w:r w:rsidR="00C46B7B" w:rsidRPr="00FF1C14">
        <w:rPr>
          <w:rFonts w:ascii="Times New Roman" w:hAnsi="Times New Roman"/>
          <w:i/>
          <w:sz w:val="24"/>
          <w:szCs w:val="24"/>
        </w:rPr>
        <w:t xml:space="preserve"> Прогнозна сума надходження коштів до бюджету від сплати податку за землю надана</w:t>
      </w:r>
      <w:r w:rsidR="00C46B7B" w:rsidRPr="00FF1C14">
        <w:rPr>
          <w:rFonts w:ascii="Times New Roman" w:hAnsi="Times New Roman"/>
          <w:i/>
          <w:sz w:val="24"/>
          <w:szCs w:val="24"/>
          <w:lang w:eastAsia="ru-RU"/>
        </w:rPr>
        <w:t>,</w:t>
      </w:r>
      <w:r w:rsidR="00C46B7B" w:rsidRPr="00FF1C14">
        <w:rPr>
          <w:rStyle w:val="afd"/>
          <w:rFonts w:ascii="Times New Roman" w:hAnsi="Times New Roman"/>
          <w:i/>
          <w:sz w:val="24"/>
          <w:szCs w:val="24"/>
          <w:lang w:eastAsia="uk-UA"/>
        </w:rPr>
        <w:t xml:space="preserve"> фінансово-економічним управлінням Млинівської селищної ради</w:t>
      </w:r>
      <w:r w:rsidR="00C46B7B" w:rsidRPr="00FF1C14">
        <w:rPr>
          <w:rStyle w:val="1d"/>
          <w:sz w:val="28"/>
          <w:szCs w:val="28"/>
          <w:lang w:eastAsia="uk-UA"/>
        </w:rPr>
        <w:t xml:space="preserve">) </w:t>
      </w:r>
      <w:r w:rsidR="00C46B7B" w:rsidRPr="00FF1C14">
        <w:rPr>
          <w:rFonts w:ascii="Times New Roman" w:hAnsi="Times New Roman"/>
          <w:sz w:val="28"/>
          <w:szCs w:val="28"/>
        </w:rPr>
        <w:t xml:space="preserve">та чисельність платників податку, на яких поширюватиметься регуляторний акт, </w:t>
      </w:r>
      <w:r w:rsidR="000D5332" w:rsidRPr="007213C1">
        <w:rPr>
          <w:rFonts w:ascii="Times New Roman" w:hAnsi="Times New Roman"/>
          <w:sz w:val="28"/>
          <w:szCs w:val="28"/>
        </w:rPr>
        <w:t>5600</w:t>
      </w:r>
      <w:r w:rsidR="00C46B7B" w:rsidRPr="007213C1">
        <w:rPr>
          <w:rFonts w:ascii="Times New Roman" w:hAnsi="Times New Roman"/>
          <w:sz w:val="28"/>
          <w:szCs w:val="28"/>
        </w:rPr>
        <w:t xml:space="preserve"> </w:t>
      </w:r>
      <w:r w:rsidR="00C46B7B" w:rsidRPr="008C62C1">
        <w:rPr>
          <w:rFonts w:ascii="Times New Roman" w:hAnsi="Times New Roman"/>
          <w:sz w:val="28"/>
          <w:szCs w:val="28"/>
        </w:rPr>
        <w:lastRenderedPageBreak/>
        <w:t>осіб</w:t>
      </w:r>
      <w:r w:rsidR="00946DF5" w:rsidRPr="008C62C1">
        <w:rPr>
          <w:rFonts w:ascii="Times New Roman" w:hAnsi="Times New Roman"/>
          <w:sz w:val="28"/>
          <w:szCs w:val="28"/>
        </w:rPr>
        <w:t xml:space="preserve"> (таблиця 5)</w:t>
      </w:r>
      <w:r w:rsidR="00C46B7B" w:rsidRPr="008C62C1">
        <w:rPr>
          <w:rStyle w:val="1d"/>
          <w:sz w:val="28"/>
          <w:szCs w:val="28"/>
          <w:lang w:eastAsia="uk-UA"/>
        </w:rPr>
        <w:t>;</w:t>
      </w:r>
      <w:r w:rsidR="00C46B7B" w:rsidRPr="00FF1C14">
        <w:rPr>
          <w:rFonts w:ascii="Times New Roman" w:hAnsi="Times New Roman"/>
          <w:i/>
          <w:szCs w:val="24"/>
        </w:rPr>
        <w:t xml:space="preserve"> </w:t>
      </w:r>
      <w:bookmarkStart w:id="2" w:name="_Hlk5481360"/>
      <w:r w:rsidR="00C46B7B" w:rsidRPr="00FF1C14">
        <w:rPr>
          <w:rFonts w:ascii="Times New Roman" w:hAnsi="Times New Roman"/>
          <w:i/>
          <w:sz w:val="24"/>
          <w:szCs w:val="24"/>
        </w:rPr>
        <w:t>( Кількість платників</w:t>
      </w:r>
      <w:r w:rsidR="00C46B7B" w:rsidRPr="00FF1C14">
        <w:rPr>
          <w:rStyle w:val="28"/>
          <w:b w:val="0"/>
          <w:bCs/>
          <w:i/>
          <w:sz w:val="20"/>
        </w:rPr>
        <w:t xml:space="preserve"> </w:t>
      </w:r>
      <w:bookmarkStart w:id="3" w:name="_Hlk33649350"/>
      <w:r w:rsidR="00C46B7B" w:rsidRPr="00FF1C14">
        <w:rPr>
          <w:rStyle w:val="28"/>
          <w:b w:val="0"/>
          <w:bCs/>
          <w:i/>
          <w:sz w:val="20"/>
        </w:rPr>
        <w:t xml:space="preserve">за </w:t>
      </w:r>
      <w:r w:rsidR="00C46B7B" w:rsidRPr="00FF1C14">
        <w:rPr>
          <w:rStyle w:val="28"/>
          <w:b w:val="0"/>
          <w:bCs/>
          <w:i/>
          <w:szCs w:val="24"/>
        </w:rPr>
        <w:t xml:space="preserve">інформацією </w:t>
      </w:r>
      <w:r w:rsidR="00EB36BF">
        <w:rPr>
          <w:rStyle w:val="28"/>
          <w:b w:val="0"/>
          <w:bCs/>
          <w:i/>
          <w:szCs w:val="24"/>
        </w:rPr>
        <w:t>Рівненського</w:t>
      </w:r>
      <w:r w:rsidR="00796C40">
        <w:rPr>
          <w:rStyle w:val="28"/>
          <w:b w:val="0"/>
          <w:bCs/>
          <w:i/>
          <w:szCs w:val="24"/>
        </w:rPr>
        <w:t xml:space="preserve">  ГУ ДПС у </w:t>
      </w:r>
      <w:r w:rsidR="00C46B7B" w:rsidRPr="00FF1C14">
        <w:rPr>
          <w:rStyle w:val="28"/>
          <w:b w:val="0"/>
          <w:bCs/>
          <w:i/>
          <w:szCs w:val="24"/>
        </w:rPr>
        <w:t xml:space="preserve">  Рівненській області станом  на 01.01.202</w:t>
      </w:r>
      <w:bookmarkEnd w:id="3"/>
      <w:r w:rsidR="00796C40">
        <w:rPr>
          <w:rStyle w:val="28"/>
          <w:b w:val="0"/>
          <w:bCs/>
          <w:i/>
          <w:szCs w:val="24"/>
        </w:rPr>
        <w:t>1</w:t>
      </w:r>
      <w:r w:rsidR="00C46B7B" w:rsidRPr="00FF1C14">
        <w:rPr>
          <w:rStyle w:val="28"/>
          <w:b w:val="0"/>
          <w:bCs/>
          <w:i/>
          <w:szCs w:val="24"/>
          <w:lang w:eastAsia="uk-UA"/>
        </w:rPr>
        <w:t>).</w:t>
      </w:r>
    </w:p>
    <w:bookmarkEnd w:id="2"/>
    <w:p w14:paraId="6100FE49" w14:textId="35E170F9" w:rsidR="00C46B7B" w:rsidRPr="00FF1C14" w:rsidRDefault="00C46B7B" w:rsidP="00C46B7B">
      <w:pPr>
        <w:pStyle w:val="a3"/>
        <w:ind w:left="23" w:right="23" w:firstLine="697"/>
        <w:rPr>
          <w:rStyle w:val="1d"/>
          <w:sz w:val="28"/>
          <w:szCs w:val="28"/>
          <w:lang w:val="uk-UA" w:eastAsia="uk-UA"/>
        </w:rPr>
      </w:pPr>
      <w:r w:rsidRPr="00FF1C14">
        <w:rPr>
          <w:rStyle w:val="1d"/>
          <w:sz w:val="28"/>
          <w:szCs w:val="28"/>
          <w:lang w:val="uk-UA" w:eastAsia="uk-UA"/>
        </w:rPr>
        <w:t>- часовий:</w:t>
      </w:r>
      <w:r w:rsidR="00EF0EB4" w:rsidRPr="00EF0EB4">
        <w:t xml:space="preserve"> </w:t>
      </w:r>
      <w:r w:rsidR="00382874">
        <w:rPr>
          <w:rStyle w:val="1d"/>
          <w:sz w:val="28"/>
          <w:szCs w:val="28"/>
          <w:lang w:val="uk-UA" w:eastAsia="uk-UA"/>
        </w:rPr>
        <w:t>у</w:t>
      </w:r>
      <w:r w:rsidR="00EF0EB4" w:rsidRPr="00EF0EB4">
        <w:rPr>
          <w:rStyle w:val="1d"/>
          <w:sz w:val="28"/>
          <w:szCs w:val="28"/>
          <w:lang w:val="uk-UA" w:eastAsia="uk-UA"/>
        </w:rPr>
        <w:t xml:space="preserve"> рішенні про встановлення місцевих податків та/або зборів, а також податкових пільг з їх сплати, може не визначатися термін його дії. Саме у такому випадку рішення буде чинним до прийняття нового рішення. (абзац другий пп. 12.3.3 п.12.3 ст.12 ПКУ</w:t>
      </w:r>
      <w:r w:rsidRPr="00FF1C14">
        <w:rPr>
          <w:rStyle w:val="1d"/>
          <w:sz w:val="28"/>
          <w:szCs w:val="28"/>
          <w:lang w:val="uk-UA" w:eastAsia="uk-UA"/>
        </w:rPr>
        <w:t xml:space="preserve"> дія регуляторного акта протягом року;</w:t>
      </w:r>
    </w:p>
    <w:p w14:paraId="7E2830A6" w14:textId="77777777" w:rsidR="00C46B7B" w:rsidRPr="00FF1C14" w:rsidRDefault="00C46B7B" w:rsidP="00C46B7B">
      <w:pPr>
        <w:pStyle w:val="a3"/>
        <w:ind w:left="23" w:right="23" w:firstLine="697"/>
        <w:rPr>
          <w:rStyle w:val="1d"/>
          <w:sz w:val="28"/>
          <w:szCs w:val="28"/>
          <w:lang w:val="uk-UA" w:eastAsia="uk-UA"/>
        </w:rPr>
      </w:pPr>
      <w:r w:rsidRPr="00FF1C14">
        <w:rPr>
          <w:rStyle w:val="1d"/>
          <w:sz w:val="28"/>
          <w:szCs w:val="28"/>
          <w:lang w:val="uk-UA" w:eastAsia="uk-UA"/>
        </w:rPr>
        <w:t>- якісний</w:t>
      </w:r>
      <w:r w:rsidRPr="00FF1C14">
        <w:rPr>
          <w:sz w:val="28"/>
          <w:szCs w:val="28"/>
          <w:lang w:val="uk-UA"/>
        </w:rPr>
        <w:t xml:space="preserve">: </w:t>
      </w:r>
      <w:r w:rsidRPr="00FF1C14">
        <w:rPr>
          <w:rStyle w:val="1d"/>
          <w:sz w:val="28"/>
          <w:szCs w:val="28"/>
          <w:lang w:val="x-none" w:eastAsia="uk-UA"/>
        </w:rPr>
        <w:t>забезпечення виконання</w:t>
      </w:r>
      <w:r w:rsidRPr="00FF1C14">
        <w:rPr>
          <w:rStyle w:val="1d"/>
          <w:sz w:val="28"/>
          <w:szCs w:val="28"/>
          <w:lang w:val="uk-UA" w:eastAsia="uk-UA"/>
        </w:rPr>
        <w:t xml:space="preserve"> цільових </w:t>
      </w:r>
      <w:r>
        <w:rPr>
          <w:rStyle w:val="1d"/>
          <w:sz w:val="28"/>
          <w:szCs w:val="28"/>
          <w:lang w:val="x-none" w:eastAsia="uk-UA"/>
        </w:rPr>
        <w:t>програм</w:t>
      </w:r>
      <w:r>
        <w:rPr>
          <w:rStyle w:val="1d"/>
          <w:sz w:val="28"/>
          <w:szCs w:val="28"/>
          <w:lang w:val="uk-UA" w:eastAsia="uk-UA"/>
        </w:rPr>
        <w:t xml:space="preserve">, </w:t>
      </w:r>
      <w:r w:rsidRPr="00FF1C14">
        <w:rPr>
          <w:rStyle w:val="1d"/>
          <w:sz w:val="28"/>
          <w:szCs w:val="28"/>
          <w:lang w:val="x-none" w:eastAsia="uk-UA"/>
        </w:rPr>
        <w:t xml:space="preserve">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w:t>
      </w:r>
      <w:r w:rsidRPr="00FF1C14">
        <w:rPr>
          <w:rStyle w:val="1d"/>
          <w:sz w:val="28"/>
          <w:szCs w:val="28"/>
          <w:lang w:val="uk-UA" w:eastAsia="uk-UA"/>
        </w:rPr>
        <w:t xml:space="preserve">                             </w:t>
      </w:r>
      <w:r w:rsidRPr="00FF1C14">
        <w:rPr>
          <w:rStyle w:val="1d"/>
          <w:sz w:val="28"/>
          <w:szCs w:val="28"/>
          <w:lang w:val="x-none" w:eastAsia="uk-UA"/>
        </w:rPr>
        <w:t>житлово-комунального та дорожнього господарства, транспорту тощо</w:t>
      </w:r>
      <w:r w:rsidRPr="00FF1C14">
        <w:rPr>
          <w:rStyle w:val="1d"/>
          <w:sz w:val="28"/>
          <w:szCs w:val="28"/>
          <w:lang w:val="uk-UA" w:eastAsia="uk-UA"/>
        </w:rPr>
        <w:t>.</w:t>
      </w:r>
    </w:p>
    <w:p w14:paraId="66DF535A" w14:textId="77777777" w:rsidR="00C46B7B" w:rsidRPr="00FF1C14" w:rsidRDefault="00C46B7B" w:rsidP="00C46B7B">
      <w:pPr>
        <w:pStyle w:val="af4"/>
        <w:jc w:val="both"/>
        <w:rPr>
          <w:rStyle w:val="1d"/>
          <w:sz w:val="28"/>
          <w:szCs w:val="28"/>
          <w:lang w:eastAsia="uk-UA"/>
        </w:rPr>
      </w:pPr>
      <w:r w:rsidRPr="00FF1C14">
        <w:rPr>
          <w:rFonts w:ascii="Times New Roman" w:hAnsi="Times New Roman"/>
          <w:sz w:val="28"/>
          <w:szCs w:val="28"/>
        </w:rPr>
        <w:tab/>
      </w:r>
      <w:r w:rsidRPr="00FF1C14">
        <w:rPr>
          <w:rStyle w:val="1d"/>
          <w:sz w:val="28"/>
          <w:szCs w:val="28"/>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14:paraId="208D9810" w14:textId="77777777" w:rsidR="00C46B7B" w:rsidRPr="00FF1C14" w:rsidRDefault="00C46B7B" w:rsidP="00C46B7B">
      <w:pPr>
        <w:pStyle w:val="af4"/>
        <w:spacing w:line="235" w:lineRule="auto"/>
        <w:ind w:firstLine="720"/>
        <w:jc w:val="both"/>
        <w:rPr>
          <w:rFonts w:ascii="Times New Roman" w:hAnsi="Times New Roman"/>
          <w:sz w:val="28"/>
          <w:szCs w:val="28"/>
        </w:rPr>
      </w:pPr>
      <w:r w:rsidRPr="00FF1C14">
        <w:rPr>
          <w:rFonts w:ascii="Times New Roman" w:hAnsi="Times New Roman"/>
          <w:sz w:val="28"/>
          <w:szCs w:val="28"/>
        </w:rPr>
        <w:t>Дотримання правових аспектів буде виконано шляхом направлення:</w:t>
      </w:r>
    </w:p>
    <w:p w14:paraId="730F54A8" w14:textId="1673AC25" w:rsidR="00C46B7B" w:rsidRPr="00365786" w:rsidRDefault="00C46B7B" w:rsidP="00C46B7B">
      <w:pPr>
        <w:pStyle w:val="af4"/>
        <w:spacing w:line="233" w:lineRule="auto"/>
        <w:ind w:firstLine="720"/>
        <w:jc w:val="both"/>
        <w:rPr>
          <w:rStyle w:val="1d"/>
          <w:sz w:val="28"/>
          <w:szCs w:val="28"/>
          <w:lang w:eastAsia="uk-UA"/>
        </w:rPr>
      </w:pPr>
      <w:r w:rsidRPr="00FF1C14">
        <w:rPr>
          <w:rStyle w:val="1d"/>
          <w:sz w:val="28"/>
          <w:szCs w:val="28"/>
          <w:lang w:eastAsia="uk-UA"/>
        </w:rPr>
        <w:t xml:space="preserve">- копії ухваленого рішення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944B76">
        <w:rPr>
          <w:rStyle w:val="1d"/>
          <w:sz w:val="28"/>
          <w:szCs w:val="28"/>
          <w:lang w:eastAsia="uk-UA"/>
        </w:rPr>
        <w:t>25</w:t>
      </w:r>
      <w:r w:rsidRPr="00FF1C14">
        <w:rPr>
          <w:rStyle w:val="1d"/>
          <w:sz w:val="28"/>
          <w:szCs w:val="28"/>
          <w:lang w:eastAsia="uk-UA"/>
        </w:rPr>
        <w:t xml:space="preserve"> липня року, що передує                          бюджетному періоду, у якому планується застосовування встановлюваних                   місцевих податків і зборів або змін до </w:t>
      </w:r>
      <w:r w:rsidR="00365786">
        <w:rPr>
          <w:rStyle w:val="1d"/>
          <w:sz w:val="28"/>
          <w:szCs w:val="28"/>
          <w:lang w:eastAsia="uk-UA"/>
        </w:rPr>
        <w:t>них.</w:t>
      </w:r>
    </w:p>
    <w:p w14:paraId="05A4B894" w14:textId="7EC05A8E" w:rsidR="000D7FA1" w:rsidRPr="00A66C1A" w:rsidRDefault="00F94C8D" w:rsidP="000D7FA1">
      <w:pPr>
        <w:spacing w:line="233" w:lineRule="auto"/>
        <w:ind w:firstLine="720"/>
        <w:jc w:val="both"/>
        <w:rPr>
          <w:sz w:val="28"/>
          <w:szCs w:val="28"/>
          <w:lang w:val="uk-UA" w:eastAsia="uk-UA"/>
        </w:rPr>
      </w:pPr>
      <w:r>
        <w:rPr>
          <w:rFonts w:eastAsia="Calibri"/>
          <w:sz w:val="28"/>
          <w:szCs w:val="28"/>
          <w:shd w:val="clear" w:color="auto" w:fill="FFFFFF"/>
          <w:lang w:val="uk-UA" w:eastAsia="en-US"/>
        </w:rPr>
        <w:t>В</w:t>
      </w:r>
      <w:r w:rsidR="000D7FA1" w:rsidRPr="00A66C1A">
        <w:rPr>
          <w:rFonts w:eastAsia="Calibri"/>
          <w:sz w:val="28"/>
          <w:szCs w:val="28"/>
          <w:shd w:val="clear" w:color="auto" w:fill="FFFFFF"/>
          <w:lang w:val="uk-UA" w:eastAsia="en-US"/>
        </w:rPr>
        <w:t xml:space="preserve">ідповідно до </w:t>
      </w:r>
      <w:r w:rsidR="000D7FA1" w:rsidRPr="00A66C1A">
        <w:rPr>
          <w:sz w:val="28"/>
          <w:szCs w:val="28"/>
          <w:lang w:val="uk-UA" w:eastAsia="uk-UA"/>
        </w:rPr>
        <w:t>пп.12.3.3 п.12.3 с</w:t>
      </w:r>
      <w:r w:rsidR="007C1A87" w:rsidRPr="00A66C1A">
        <w:rPr>
          <w:sz w:val="28"/>
          <w:szCs w:val="28"/>
          <w:lang w:val="uk-UA" w:eastAsia="uk-UA"/>
        </w:rPr>
        <w:t>т</w:t>
      </w:r>
      <w:r w:rsidR="000D7FA1" w:rsidRPr="00A66C1A">
        <w:rPr>
          <w:sz w:val="28"/>
          <w:szCs w:val="28"/>
          <w:lang w:val="uk-UA" w:eastAsia="uk-UA"/>
        </w:rPr>
        <w:t>.12  ПКУ</w:t>
      </w:r>
      <w:r w:rsidR="00365786" w:rsidRPr="00A66C1A">
        <w:rPr>
          <w:sz w:val="28"/>
          <w:szCs w:val="28"/>
          <w:lang w:val="uk-UA" w:eastAsia="uk-UA"/>
        </w:rPr>
        <w:t>,</w:t>
      </w:r>
      <w:r w:rsidR="000D7FA1" w:rsidRPr="00A66C1A">
        <w:rPr>
          <w:rFonts w:eastAsia="Calibri"/>
          <w:sz w:val="28"/>
          <w:szCs w:val="28"/>
          <w:shd w:val="clear" w:color="auto" w:fill="FFFFFF"/>
          <w:lang w:val="uk-UA" w:eastAsia="en-US"/>
        </w:rPr>
        <w:t xml:space="preserve"> якщо </w:t>
      </w:r>
      <w:r w:rsidR="00365786" w:rsidRPr="00A66C1A">
        <w:rPr>
          <w:rFonts w:eastAsia="Calibri"/>
          <w:sz w:val="28"/>
          <w:szCs w:val="28"/>
          <w:shd w:val="clear" w:color="auto" w:fill="FFFFFF"/>
          <w:lang w:val="uk-UA" w:eastAsia="en-US"/>
        </w:rPr>
        <w:t>у</w:t>
      </w:r>
      <w:r w:rsidR="000D7FA1" w:rsidRPr="00A66C1A">
        <w:rPr>
          <w:rFonts w:eastAsia="Calibri"/>
          <w:sz w:val="28"/>
          <w:szCs w:val="28"/>
          <w:shd w:val="clear" w:color="auto" w:fill="FFFFFF"/>
          <w:lang w:val="uk-UA" w:eastAsia="en-US"/>
        </w:rPr>
        <w:t xml:space="preserve">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 тому у даному АРВ розрахунки проведено для стартового року впровадження регулювання, за наступний рік та орієнтовні витрати за п’ять років.</w:t>
      </w:r>
    </w:p>
    <w:p w14:paraId="6FBD7498" w14:textId="77777777" w:rsidR="000D7FA1" w:rsidRDefault="000D7FA1" w:rsidP="00C46B7B">
      <w:pPr>
        <w:pStyle w:val="af4"/>
        <w:spacing w:line="233" w:lineRule="auto"/>
        <w:ind w:firstLine="720"/>
        <w:jc w:val="both"/>
        <w:rPr>
          <w:rStyle w:val="1d"/>
          <w:sz w:val="28"/>
          <w:szCs w:val="28"/>
          <w:lang w:eastAsia="uk-UA"/>
        </w:rPr>
      </w:pPr>
    </w:p>
    <w:p w14:paraId="2E2FAFBD" w14:textId="77777777" w:rsidR="00C46B7B" w:rsidRPr="00FF1C14" w:rsidRDefault="00C46B7B" w:rsidP="00C46B7B">
      <w:pPr>
        <w:pStyle w:val="af4"/>
        <w:spacing w:line="233" w:lineRule="auto"/>
        <w:ind w:firstLine="720"/>
        <w:jc w:val="both"/>
        <w:rPr>
          <w:rStyle w:val="1d"/>
          <w:sz w:val="28"/>
          <w:szCs w:val="28"/>
          <w:lang w:eastAsia="uk-UA"/>
        </w:rPr>
      </w:pPr>
    </w:p>
    <w:p w14:paraId="76759F21" w14:textId="77777777" w:rsidR="00C46B7B" w:rsidRPr="00FF1C14" w:rsidRDefault="00C46B7B" w:rsidP="00C46B7B">
      <w:pPr>
        <w:shd w:val="clear" w:color="auto" w:fill="FFFFFF"/>
        <w:ind w:right="-1"/>
        <w:jc w:val="center"/>
        <w:textAlignment w:val="baseline"/>
        <w:rPr>
          <w:b/>
          <w:bCs/>
          <w:i/>
          <w:sz w:val="28"/>
          <w:szCs w:val="28"/>
          <w:bdr w:val="none" w:sz="0" w:space="0" w:color="auto" w:frame="1"/>
          <w:lang w:val="uk-UA"/>
        </w:rPr>
      </w:pPr>
      <w:r w:rsidRPr="00FF1C14">
        <w:rPr>
          <w:b/>
          <w:bCs/>
          <w:i/>
          <w:sz w:val="28"/>
          <w:szCs w:val="28"/>
          <w:bdr w:val="none" w:sz="0" w:space="0" w:color="auto" w:frame="1"/>
          <w:lang w:val="uk-UA"/>
        </w:rPr>
        <w:t xml:space="preserve">ІІІ. </w:t>
      </w:r>
      <w:r w:rsidRPr="00FF1C14">
        <w:rPr>
          <w:b/>
          <w:bCs/>
          <w:i/>
          <w:sz w:val="28"/>
          <w:szCs w:val="28"/>
          <w:bdr w:val="none" w:sz="0" w:space="0" w:color="auto" w:frame="1"/>
        </w:rPr>
        <w:t xml:space="preserve">Визначення та </w:t>
      </w:r>
      <w:r w:rsidRPr="00FF1C14">
        <w:rPr>
          <w:b/>
          <w:bCs/>
          <w:i/>
          <w:sz w:val="28"/>
          <w:szCs w:val="28"/>
          <w:bdr w:val="none" w:sz="0" w:space="0" w:color="auto" w:frame="1"/>
          <w:lang w:val="uk-UA"/>
        </w:rPr>
        <w:t>оцінка альтернативних способів досягнення цілей</w:t>
      </w:r>
    </w:p>
    <w:p w14:paraId="19669B0B" w14:textId="77777777" w:rsidR="00C46B7B" w:rsidRPr="00FF1C14" w:rsidRDefault="00C46B7B" w:rsidP="00C46B7B">
      <w:pPr>
        <w:shd w:val="clear" w:color="auto" w:fill="FFFFFF"/>
        <w:ind w:right="-1" w:firstLine="708"/>
        <w:jc w:val="both"/>
        <w:textAlignment w:val="baseline"/>
        <w:rPr>
          <w:bCs/>
          <w:szCs w:val="28"/>
          <w:bdr w:val="none" w:sz="0" w:space="0" w:color="auto" w:frame="1"/>
          <w:lang w:val="uk-UA"/>
        </w:rPr>
      </w:pPr>
    </w:p>
    <w:p w14:paraId="1056B7C3" w14:textId="77777777" w:rsidR="00C46B7B" w:rsidRPr="00FF1C14" w:rsidRDefault="00C46B7B" w:rsidP="00C46B7B">
      <w:pPr>
        <w:numPr>
          <w:ilvl w:val="0"/>
          <w:numId w:val="39"/>
        </w:numPr>
        <w:shd w:val="clear" w:color="auto" w:fill="FFFFFF"/>
        <w:ind w:right="-1"/>
        <w:jc w:val="both"/>
        <w:textAlignment w:val="baseline"/>
        <w:rPr>
          <w:bCs/>
          <w:sz w:val="28"/>
          <w:szCs w:val="28"/>
          <w:bdr w:val="none" w:sz="0" w:space="0" w:color="auto" w:frame="1"/>
          <w:lang w:val="uk-UA"/>
        </w:rPr>
      </w:pPr>
      <w:r w:rsidRPr="00FF1C14">
        <w:rPr>
          <w:b/>
          <w:i/>
          <w:sz w:val="28"/>
          <w:szCs w:val="28"/>
          <w:lang w:val="uk-UA"/>
        </w:rPr>
        <w:t xml:space="preserve">Визначення </w:t>
      </w:r>
      <w:r w:rsidRPr="00FF1C14">
        <w:rPr>
          <w:b/>
          <w:i/>
          <w:sz w:val="28"/>
          <w:szCs w:val="28"/>
        </w:rPr>
        <w:t>альтернативних способів досягнення цілей</w:t>
      </w:r>
    </w:p>
    <w:p w14:paraId="69D4613F" w14:textId="77777777" w:rsidR="00C46B7B" w:rsidRPr="00FF1C14" w:rsidRDefault="00C46B7B" w:rsidP="00C46B7B">
      <w:pPr>
        <w:pStyle w:val="af4"/>
        <w:ind w:firstLine="708"/>
        <w:jc w:val="both"/>
        <w:rPr>
          <w:rFonts w:ascii="Times New Roman" w:hAnsi="Times New Roman"/>
          <w:sz w:val="28"/>
          <w:szCs w:val="28"/>
        </w:rPr>
      </w:pPr>
    </w:p>
    <w:p w14:paraId="13A38A93" w14:textId="77777777" w:rsidR="00C46B7B" w:rsidRPr="00FF1C14" w:rsidRDefault="00C46B7B" w:rsidP="00C46B7B">
      <w:pPr>
        <w:pStyle w:val="af4"/>
        <w:ind w:firstLine="708"/>
        <w:jc w:val="both"/>
        <w:rPr>
          <w:rFonts w:ascii="Times New Roman" w:hAnsi="Times New Roman"/>
          <w:sz w:val="28"/>
          <w:szCs w:val="28"/>
        </w:rPr>
      </w:pPr>
      <w:r w:rsidRPr="00FF1C14">
        <w:rPr>
          <w:rFonts w:ascii="Times New Roman" w:hAnsi="Times New Roman"/>
          <w:sz w:val="28"/>
          <w:szCs w:val="28"/>
        </w:rPr>
        <w:t>У ході пошуку альтернативних способів досягнення визначених цілей           доцільно розглянути такі можливості:</w:t>
      </w:r>
    </w:p>
    <w:p w14:paraId="0407F755" w14:textId="77777777" w:rsidR="00C46B7B" w:rsidRPr="00FF1C14" w:rsidRDefault="00C46B7B" w:rsidP="00C46B7B">
      <w:pPr>
        <w:pStyle w:val="af4"/>
        <w:ind w:firstLine="708"/>
        <w:jc w:val="both"/>
        <w:rPr>
          <w:rFonts w:ascii="Times New Roman" w:hAnsi="Times New Roman"/>
          <w:i/>
          <w:sz w:val="24"/>
          <w:szCs w:val="24"/>
        </w:rPr>
      </w:pPr>
      <w:r w:rsidRPr="00FF1C14">
        <w:rPr>
          <w:rFonts w:ascii="Times New Roman" w:hAnsi="Times New Roman"/>
          <w:sz w:val="28"/>
          <w:szCs w:val="28"/>
        </w:rPr>
        <w:t xml:space="preserve">                                                                                                  </w:t>
      </w:r>
      <w:r w:rsidRPr="00FF1C14">
        <w:rPr>
          <w:rFonts w:ascii="Times New Roman" w:hAnsi="Times New Roman"/>
          <w:i/>
          <w:sz w:val="24"/>
          <w:szCs w:val="24"/>
        </w:rPr>
        <w:t>Таблиця 2</w:t>
      </w:r>
    </w:p>
    <w:tbl>
      <w:tblPr>
        <w:tblW w:w="5035"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7314"/>
      </w:tblGrid>
      <w:tr w:rsidR="00C46B7B" w:rsidRPr="00FF1C14" w14:paraId="3491EB92" w14:textId="77777777" w:rsidTr="00594D66">
        <w:trPr>
          <w:tblHeader/>
        </w:trPr>
        <w:tc>
          <w:tcPr>
            <w:tcW w:w="1357" w:type="pct"/>
          </w:tcPr>
          <w:p w14:paraId="40A827C2" w14:textId="77777777" w:rsidR="00C46B7B" w:rsidRPr="00FF1C14" w:rsidRDefault="00C46B7B" w:rsidP="00594D66">
            <w:pPr>
              <w:jc w:val="center"/>
              <w:rPr>
                <w:b/>
                <w:i/>
                <w:sz w:val="26"/>
                <w:szCs w:val="26"/>
                <w:lang w:val="uk-UA"/>
              </w:rPr>
            </w:pPr>
            <w:r w:rsidRPr="00FF1C14">
              <w:rPr>
                <w:b/>
                <w:i/>
                <w:sz w:val="26"/>
                <w:szCs w:val="26"/>
                <w:lang w:val="uk-UA"/>
              </w:rPr>
              <w:t>Вид альтернативи</w:t>
            </w:r>
          </w:p>
        </w:tc>
        <w:tc>
          <w:tcPr>
            <w:tcW w:w="3643" w:type="pct"/>
          </w:tcPr>
          <w:p w14:paraId="0E0A19F1" w14:textId="77777777" w:rsidR="00C46B7B" w:rsidRPr="00FF1C14" w:rsidRDefault="00C46B7B" w:rsidP="00594D66">
            <w:pPr>
              <w:jc w:val="center"/>
              <w:rPr>
                <w:b/>
                <w:i/>
                <w:sz w:val="26"/>
                <w:szCs w:val="26"/>
                <w:lang w:val="uk-UA"/>
              </w:rPr>
            </w:pPr>
            <w:r w:rsidRPr="00FF1C14">
              <w:rPr>
                <w:b/>
                <w:i/>
                <w:sz w:val="26"/>
                <w:szCs w:val="26"/>
                <w:lang w:val="uk-UA"/>
              </w:rPr>
              <w:t>Опис альтернативи</w:t>
            </w:r>
          </w:p>
        </w:tc>
      </w:tr>
    </w:tbl>
    <w:p w14:paraId="5D0722A5" w14:textId="77777777" w:rsidR="00C46B7B" w:rsidRPr="00FF1C14" w:rsidRDefault="00C46B7B" w:rsidP="00C46B7B">
      <w:pPr>
        <w:pStyle w:val="aff0"/>
        <w:rPr>
          <w:rFonts w:ascii="Times New Roman" w:hAnsi="Times New Roman"/>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7314"/>
      </w:tblGrid>
      <w:tr w:rsidR="00C46B7B" w:rsidRPr="00FF1C14" w14:paraId="15DC2CDF" w14:textId="77777777" w:rsidTr="00594D66">
        <w:trPr>
          <w:tblHeader/>
        </w:trPr>
        <w:tc>
          <w:tcPr>
            <w:tcW w:w="1357" w:type="pct"/>
          </w:tcPr>
          <w:p w14:paraId="75C8EF47" w14:textId="77777777" w:rsidR="00C46B7B" w:rsidRPr="00FF1C14" w:rsidRDefault="00C46B7B" w:rsidP="00594D66">
            <w:pPr>
              <w:jc w:val="center"/>
              <w:rPr>
                <w:b/>
                <w:i/>
                <w:sz w:val="26"/>
                <w:szCs w:val="26"/>
                <w:lang w:val="uk-UA"/>
              </w:rPr>
            </w:pPr>
            <w:r w:rsidRPr="00FF1C14">
              <w:rPr>
                <w:b/>
                <w:i/>
                <w:sz w:val="26"/>
                <w:szCs w:val="26"/>
                <w:lang w:val="uk-UA"/>
              </w:rPr>
              <w:t>1</w:t>
            </w:r>
          </w:p>
        </w:tc>
        <w:tc>
          <w:tcPr>
            <w:tcW w:w="3643" w:type="pct"/>
          </w:tcPr>
          <w:p w14:paraId="389060BE" w14:textId="77777777" w:rsidR="00C46B7B" w:rsidRPr="00FF1C14" w:rsidRDefault="00C46B7B" w:rsidP="00594D66">
            <w:pPr>
              <w:jc w:val="center"/>
              <w:rPr>
                <w:b/>
                <w:i/>
                <w:sz w:val="26"/>
                <w:szCs w:val="26"/>
                <w:lang w:val="uk-UA"/>
              </w:rPr>
            </w:pPr>
            <w:r w:rsidRPr="00FF1C14">
              <w:rPr>
                <w:b/>
                <w:i/>
                <w:sz w:val="26"/>
                <w:szCs w:val="26"/>
                <w:lang w:val="uk-UA"/>
              </w:rPr>
              <w:t>2</w:t>
            </w:r>
          </w:p>
        </w:tc>
      </w:tr>
      <w:tr w:rsidR="00C46B7B" w:rsidRPr="00F31453" w14:paraId="49FC8379" w14:textId="77777777" w:rsidTr="00594D66">
        <w:tc>
          <w:tcPr>
            <w:tcW w:w="1357" w:type="pct"/>
          </w:tcPr>
          <w:p w14:paraId="3AB2244E" w14:textId="77777777" w:rsidR="00C46B7B" w:rsidRPr="00FF1C14" w:rsidRDefault="00C46B7B" w:rsidP="00594D66">
            <w:pPr>
              <w:jc w:val="both"/>
              <w:rPr>
                <w:lang w:val="uk-UA"/>
              </w:rPr>
            </w:pPr>
            <w:r w:rsidRPr="00FF1C14">
              <w:rPr>
                <w:lang w:val="uk-UA"/>
              </w:rPr>
              <w:t>Альтернатива 1.</w:t>
            </w:r>
          </w:p>
          <w:p w14:paraId="5F278E24" w14:textId="77777777" w:rsidR="00C46B7B" w:rsidRPr="00FF1C14" w:rsidRDefault="00C46B7B" w:rsidP="00594D66">
            <w:pPr>
              <w:jc w:val="both"/>
              <w:rPr>
                <w:b/>
                <w:i/>
                <w:lang w:val="uk-UA"/>
              </w:rPr>
            </w:pPr>
            <w:r w:rsidRPr="00FF1C14">
              <w:rPr>
                <w:lang w:val="uk-UA"/>
              </w:rPr>
              <w:t>Не прийняття регуляторного акта (відмова від регулювання) або не встановлення відповідних ставок.</w:t>
            </w:r>
          </w:p>
        </w:tc>
        <w:tc>
          <w:tcPr>
            <w:tcW w:w="3643" w:type="pct"/>
          </w:tcPr>
          <w:p w14:paraId="0B84D1B3" w14:textId="78FD0FFF" w:rsidR="00C46B7B" w:rsidRPr="00FF1C14" w:rsidRDefault="00C46B7B" w:rsidP="00594D66">
            <w:pPr>
              <w:jc w:val="both"/>
              <w:rPr>
                <w:lang w:val="uk-UA"/>
              </w:rPr>
            </w:pPr>
            <w:r w:rsidRPr="00FF1C14">
              <w:rPr>
                <w:rStyle w:val="29"/>
                <w:lang w:val="uk-UA"/>
              </w:rPr>
              <w:t>Після закінчення 202</w:t>
            </w:r>
            <w:r w:rsidR="00D117FB">
              <w:rPr>
                <w:rStyle w:val="29"/>
                <w:lang w:val="uk-UA"/>
              </w:rPr>
              <w:t>1</w:t>
            </w:r>
            <w:r w:rsidRPr="00FF1C14">
              <w:rPr>
                <w:rStyle w:val="29"/>
                <w:lang w:val="uk-UA"/>
              </w:rPr>
              <w:t xml:space="preserve"> року рішення селищної ради </w:t>
            </w:r>
            <w:r w:rsidRPr="00FF1C14">
              <w:rPr>
                <w:lang w:val="uk-UA"/>
              </w:rPr>
              <w:t xml:space="preserve">від </w:t>
            </w:r>
            <w:r w:rsidR="00D117FB">
              <w:rPr>
                <w:lang w:val="uk-UA"/>
              </w:rPr>
              <w:t>09</w:t>
            </w:r>
            <w:r w:rsidRPr="00FF1C14">
              <w:rPr>
                <w:lang w:val="uk-UA"/>
              </w:rPr>
              <w:t>.0</w:t>
            </w:r>
            <w:r w:rsidR="00D117FB">
              <w:rPr>
                <w:lang w:val="uk-UA"/>
              </w:rPr>
              <w:t>7</w:t>
            </w:r>
            <w:r w:rsidRPr="00FF1C14">
              <w:rPr>
                <w:lang w:val="uk-UA"/>
              </w:rPr>
              <w:t>.20</w:t>
            </w:r>
            <w:r w:rsidR="00D117FB">
              <w:rPr>
                <w:lang w:val="uk-UA"/>
              </w:rPr>
              <w:t>20</w:t>
            </w:r>
            <w:r w:rsidRPr="00FF1C14">
              <w:rPr>
                <w:lang w:val="uk-UA"/>
              </w:rPr>
              <w:t xml:space="preserve"> №</w:t>
            </w:r>
            <w:r w:rsidR="00A326E6">
              <w:rPr>
                <w:lang w:val="uk-UA"/>
              </w:rPr>
              <w:t xml:space="preserve"> </w:t>
            </w:r>
            <w:r w:rsidR="00D117FB">
              <w:rPr>
                <w:lang w:val="uk-UA"/>
              </w:rPr>
              <w:t>4209</w:t>
            </w:r>
            <w:r w:rsidRPr="00FF1C14">
              <w:rPr>
                <w:lang w:val="uk-UA"/>
              </w:rPr>
              <w:t xml:space="preserve"> «</w:t>
            </w:r>
            <w:r w:rsidRPr="00FF1C14">
              <w:rPr>
                <w:noProof/>
                <w:lang w:val="uk-UA"/>
              </w:rPr>
              <w:t>Про встановлення ставок та пільг із сплати земельного податку на території Млинівської селищної ради на 202</w:t>
            </w:r>
            <w:r w:rsidR="00D117FB">
              <w:rPr>
                <w:noProof/>
                <w:lang w:val="uk-UA"/>
              </w:rPr>
              <w:t>1</w:t>
            </w:r>
            <w:r w:rsidRPr="00FF1C14">
              <w:rPr>
                <w:noProof/>
                <w:lang w:val="uk-UA"/>
              </w:rPr>
              <w:t xml:space="preserve"> рік»</w:t>
            </w:r>
            <w:r w:rsidRPr="00FF1C14">
              <w:rPr>
                <w:lang w:val="uk-UA"/>
              </w:rPr>
              <w:t xml:space="preserve">, </w:t>
            </w:r>
            <w:r w:rsidR="0094552C">
              <w:rPr>
                <w:rStyle w:val="29"/>
                <w:lang w:val="uk-UA"/>
              </w:rPr>
              <w:t>втрачає чинність, оскільки у рішенні вказано його термін дії</w:t>
            </w:r>
            <w:r w:rsidR="009C3601">
              <w:rPr>
                <w:rStyle w:val="29"/>
                <w:lang w:val="uk-UA"/>
              </w:rPr>
              <w:t xml:space="preserve"> - </w:t>
            </w:r>
            <w:r w:rsidR="0094552C">
              <w:rPr>
                <w:rStyle w:val="29"/>
                <w:lang w:val="uk-UA"/>
              </w:rPr>
              <w:t xml:space="preserve"> один рік.</w:t>
            </w:r>
            <w:r w:rsidR="004717AC">
              <w:rPr>
                <w:rStyle w:val="29"/>
                <w:lang w:val="uk-UA"/>
              </w:rPr>
              <w:t xml:space="preserve"> </w:t>
            </w:r>
          </w:p>
          <w:p w14:paraId="5ED26F16" w14:textId="39CA042C" w:rsidR="00C46B7B" w:rsidRPr="00FF1C14" w:rsidRDefault="00C46B7B" w:rsidP="00F31453">
            <w:pPr>
              <w:jc w:val="both"/>
              <w:rPr>
                <w:lang w:val="uk-UA"/>
              </w:rPr>
            </w:pPr>
            <w:r w:rsidRPr="00FF1C14">
              <w:rPr>
                <w:rStyle w:val="rvts0"/>
              </w:rPr>
              <w:t xml:space="preserve">Пільги зі сплати земельного податку залишаються виключно </w:t>
            </w:r>
            <w:r w:rsidRPr="00FF1C14">
              <w:rPr>
                <w:rStyle w:val="rvts0"/>
                <w:lang w:val="uk-UA"/>
              </w:rPr>
              <w:t xml:space="preserve">                 </w:t>
            </w:r>
            <w:r w:rsidRPr="00FF1C14">
              <w:rPr>
                <w:rStyle w:val="rvts0"/>
              </w:rPr>
              <w:t xml:space="preserve">такими, що встановлені положеннями ПКУ. </w:t>
            </w:r>
            <w:r w:rsidRPr="00FF1C14">
              <w:t xml:space="preserve">У зв’язку з чим </w:t>
            </w:r>
            <w:r w:rsidRPr="00FF1C14">
              <w:rPr>
                <w:lang w:val="uk-UA"/>
              </w:rPr>
              <w:t xml:space="preserve">                 </w:t>
            </w:r>
            <w:r w:rsidRPr="00FF1C14">
              <w:t xml:space="preserve">вбачається збільшення бюджетних витрат на дотації органам </w:t>
            </w:r>
            <w:r w:rsidRPr="00FF1C14">
              <w:rPr>
                <w:lang w:val="uk-UA"/>
              </w:rPr>
              <w:t xml:space="preserve">           </w:t>
            </w:r>
            <w:r w:rsidRPr="00FF1C14">
              <w:t xml:space="preserve">державної влади, бюджетним, комунальним підприємствам для компенсації розміру </w:t>
            </w:r>
            <w:r w:rsidR="00A66C1A">
              <w:rPr>
                <w:lang w:val="uk-UA"/>
              </w:rPr>
              <w:t>с</w:t>
            </w:r>
            <w:r w:rsidRPr="00FF1C14">
              <w:t>плати за землю.</w:t>
            </w:r>
            <w:r w:rsidRPr="00FF1C14">
              <w:rPr>
                <w:lang w:val="uk-UA"/>
              </w:rPr>
              <w:t xml:space="preserve"> </w:t>
            </w:r>
            <w:r w:rsidR="00F31453" w:rsidRPr="0002165B">
              <w:rPr>
                <w:rStyle w:val="29"/>
                <w:lang w:val="uk-UA"/>
              </w:rPr>
              <w:t>Я</w:t>
            </w:r>
            <w:r w:rsidR="00F31453" w:rsidRPr="0002165B">
              <w:rPr>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sidR="00F31453">
              <w:rPr>
                <w:lang w:val="uk-UA"/>
              </w:rPr>
              <w:t>Кодексу</w:t>
            </w:r>
            <w:r w:rsidR="00F31453" w:rsidRPr="0002165B">
              <w:rPr>
                <w:lang w:val="uk-UA"/>
              </w:rPr>
              <w:t xml:space="preserve"> плата </w:t>
            </w:r>
            <w:r w:rsidR="00F31453">
              <w:rPr>
                <w:lang w:val="uk-UA"/>
              </w:rPr>
              <w:t>буде справлятися</w:t>
            </w:r>
            <w:r w:rsidR="00F31453" w:rsidRPr="0002165B">
              <w:rPr>
                <w:lang w:val="uk-UA"/>
              </w:rPr>
              <w:t xml:space="preserve"> із застосуванням ставок, які діяли до 31 грудня року, що передує бюджетному періоду, у якому </w:t>
            </w:r>
            <w:r w:rsidR="00F31453" w:rsidRPr="0002165B">
              <w:rPr>
                <w:lang w:val="uk-UA"/>
              </w:rPr>
              <w:lastRenderedPageBreak/>
              <w:t>планується застосування плати.</w:t>
            </w:r>
            <w:r w:rsidR="00F31453">
              <w:rPr>
                <w:lang w:val="uk-UA"/>
              </w:rPr>
              <w:t xml:space="preserve"> </w:t>
            </w:r>
            <w:r w:rsidRPr="00FF1C14">
              <w:rPr>
                <w:lang w:val="uk-UA"/>
              </w:rPr>
              <w:t>Таким чином, альтернатива є</w:t>
            </w:r>
            <w:r w:rsidR="00365786">
              <w:rPr>
                <w:lang w:val="uk-UA"/>
              </w:rPr>
              <w:t xml:space="preserve"> не</w:t>
            </w:r>
            <w:r w:rsidRPr="00FF1C14">
              <w:rPr>
                <w:lang w:val="uk-UA"/>
              </w:rPr>
              <w:t xml:space="preserve"> прийнятною.</w:t>
            </w:r>
          </w:p>
        </w:tc>
      </w:tr>
      <w:tr w:rsidR="00C46B7B" w:rsidRPr="00FF1C14" w14:paraId="14F177AB" w14:textId="77777777" w:rsidTr="00594D66">
        <w:trPr>
          <w:trHeight w:val="2647"/>
        </w:trPr>
        <w:tc>
          <w:tcPr>
            <w:tcW w:w="1357" w:type="pct"/>
          </w:tcPr>
          <w:p w14:paraId="774C8E26"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lastRenderedPageBreak/>
              <w:t>Альтернатива 2.</w:t>
            </w:r>
          </w:p>
          <w:p w14:paraId="4EF635CD" w14:textId="77777777" w:rsidR="00C46B7B" w:rsidRPr="00FF1C14" w:rsidRDefault="00C46B7B" w:rsidP="00594D66">
            <w:pPr>
              <w:jc w:val="both"/>
              <w:rPr>
                <w:bCs/>
                <w:lang w:val="uk-UA"/>
              </w:rPr>
            </w:pPr>
            <w:r w:rsidRPr="00FF1C14">
              <w:rPr>
                <w:lang w:val="uk-UA"/>
              </w:rPr>
              <w:t>Прийняти нове рішення</w:t>
            </w:r>
            <w:r>
              <w:rPr>
                <w:lang w:val="uk-UA"/>
              </w:rPr>
              <w:t xml:space="preserve"> – регуляторний акт</w:t>
            </w:r>
            <w:r w:rsidRPr="00FF1C14">
              <w:rPr>
                <w:lang w:val="uk-UA"/>
              </w:rPr>
              <w:t xml:space="preserve"> щодо встановлення </w:t>
            </w:r>
            <w:r w:rsidRPr="00FF1C14">
              <w:rPr>
                <w:bCs/>
                <w:lang w:val="uk-UA"/>
              </w:rPr>
              <w:t>ставок та пільг із сплати земельного податку.</w:t>
            </w:r>
          </w:p>
          <w:p w14:paraId="567AC5D3" w14:textId="77777777" w:rsidR="00C46B7B" w:rsidRPr="00FF1C14" w:rsidRDefault="00C46B7B" w:rsidP="00594D66">
            <w:pPr>
              <w:jc w:val="both"/>
              <w:rPr>
                <w:lang w:val="uk-UA"/>
              </w:rPr>
            </w:pPr>
            <w:r w:rsidRPr="00FF1C14">
              <w:rPr>
                <w:bCs/>
                <w:lang w:val="uk-UA"/>
              </w:rPr>
              <w:t xml:space="preserve"> </w:t>
            </w:r>
          </w:p>
        </w:tc>
        <w:tc>
          <w:tcPr>
            <w:tcW w:w="3643" w:type="pct"/>
          </w:tcPr>
          <w:p w14:paraId="3F040D03"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bCs/>
                <w:sz w:val="24"/>
                <w:szCs w:val="24"/>
              </w:rPr>
              <w:t>Таке рішення буде враховувати вимоги чинного законодавства, відповідати процедурі погодження і прийняття відповідно до Закону України «Про засади державної регуляторної політики у сфері господарської діяльності» та Закону України «Про Антимонопольний комітет України», враховувати податкові пільги, надані Млинівською селищною радою додатково до пільг передбачених ПКУ.</w:t>
            </w:r>
          </w:p>
          <w:p w14:paraId="1974125F" w14:textId="1308D3AF" w:rsidR="00C46B7B" w:rsidRPr="00FF1C14" w:rsidRDefault="00C46B7B" w:rsidP="00594D66">
            <w:pPr>
              <w:pStyle w:val="af4"/>
              <w:jc w:val="both"/>
              <w:rPr>
                <w:rStyle w:val="29"/>
                <w:rFonts w:ascii="Times New Roman" w:hAnsi="Times New Roman"/>
                <w:sz w:val="24"/>
                <w:szCs w:val="24"/>
              </w:rPr>
            </w:pPr>
            <w:r w:rsidRPr="00FF1C14">
              <w:rPr>
                <w:rFonts w:ascii="Times New Roman" w:hAnsi="Times New Roman"/>
                <w:sz w:val="24"/>
                <w:szCs w:val="24"/>
              </w:rPr>
              <w:t>Ухвалення запропонованого рішення забезпечить сталі надходження до бюджету громади та нестиме більш прийнятне</w:t>
            </w:r>
            <w:r w:rsidRPr="00FF1C14">
              <w:rPr>
                <w:rStyle w:val="1d"/>
                <w:sz w:val="24"/>
                <w:szCs w:val="24"/>
                <w:lang w:eastAsia="uk-UA"/>
              </w:rPr>
              <w:t xml:space="preserve"> податкове навантаже</w:t>
            </w:r>
            <w:r w:rsidR="004717AC">
              <w:rPr>
                <w:rStyle w:val="1d"/>
                <w:sz w:val="24"/>
                <w:szCs w:val="24"/>
                <w:lang w:eastAsia="uk-UA"/>
              </w:rPr>
              <w:t>ння на суб’єктів господарювання</w:t>
            </w:r>
            <w:r w:rsidRPr="00FF1C14">
              <w:rPr>
                <w:rStyle w:val="1d"/>
                <w:sz w:val="24"/>
                <w:szCs w:val="24"/>
                <w:lang w:eastAsia="uk-UA"/>
              </w:rPr>
              <w:t>.</w:t>
            </w:r>
          </w:p>
        </w:tc>
      </w:tr>
    </w:tbl>
    <w:p w14:paraId="0E889498" w14:textId="77777777" w:rsidR="00C46B7B" w:rsidRPr="00FF1C14" w:rsidRDefault="00C46B7B" w:rsidP="00C46B7B">
      <w:pPr>
        <w:pStyle w:val="a9"/>
        <w:ind w:firstLine="0"/>
        <w:rPr>
          <w:rStyle w:val="afd"/>
          <w:i/>
          <w:sz w:val="2"/>
          <w:szCs w:val="24"/>
          <w:lang w:eastAsia="uk-UA"/>
        </w:rPr>
      </w:pPr>
    </w:p>
    <w:p w14:paraId="28B94AE9" w14:textId="77777777" w:rsidR="00C46B7B" w:rsidRPr="00FF1C14" w:rsidRDefault="00C46B7B" w:rsidP="00C46B7B">
      <w:pPr>
        <w:pStyle w:val="a9"/>
        <w:ind w:firstLine="0"/>
        <w:rPr>
          <w:rStyle w:val="afd"/>
          <w:i/>
          <w:sz w:val="24"/>
          <w:szCs w:val="24"/>
          <w:lang w:eastAsia="uk-UA"/>
        </w:rPr>
      </w:pPr>
    </w:p>
    <w:p w14:paraId="677B8F41" w14:textId="77777777" w:rsidR="00C46B7B" w:rsidRPr="00C11BF8" w:rsidRDefault="00C46B7B" w:rsidP="00C46B7B">
      <w:pPr>
        <w:pStyle w:val="a9"/>
        <w:ind w:firstLine="0"/>
        <w:rPr>
          <w:rFonts w:ascii="Times New Roman" w:hAnsi="Times New Roman"/>
          <w:i/>
          <w:sz w:val="24"/>
          <w:szCs w:val="24"/>
        </w:rPr>
      </w:pPr>
      <w:r w:rsidRPr="00C11BF8">
        <w:rPr>
          <w:rStyle w:val="afd"/>
          <w:rFonts w:ascii="Times New Roman" w:hAnsi="Times New Roman"/>
          <w:i/>
          <w:sz w:val="24"/>
          <w:szCs w:val="24"/>
          <w:lang w:eastAsia="uk-UA"/>
        </w:rPr>
        <w:t xml:space="preserve">Примітка: при описі альтернатив використовувалися показники надходжень до бюджету від плати за землю, </w:t>
      </w:r>
      <w:bookmarkStart w:id="4" w:name="_Hlk4606618"/>
      <w:r w:rsidRPr="00C11BF8">
        <w:rPr>
          <w:rStyle w:val="afd"/>
          <w:rFonts w:ascii="Times New Roman" w:hAnsi="Times New Roman"/>
          <w:i/>
          <w:sz w:val="24"/>
          <w:szCs w:val="24"/>
          <w:lang w:eastAsia="uk-UA"/>
        </w:rPr>
        <w:t xml:space="preserve">надані </w:t>
      </w:r>
      <w:r w:rsidRPr="00C11BF8">
        <w:rPr>
          <w:rStyle w:val="28"/>
          <w:b w:val="0"/>
          <w:bCs/>
          <w:i/>
          <w:sz w:val="24"/>
          <w:szCs w:val="24"/>
          <w:lang w:eastAsia="uk-UA"/>
        </w:rPr>
        <w:t>фінансово - економічним управлінням Млинівської селищної ради</w:t>
      </w:r>
      <w:bookmarkEnd w:id="4"/>
      <w:r w:rsidRPr="00C11BF8">
        <w:rPr>
          <w:rFonts w:ascii="Times New Roman" w:hAnsi="Times New Roman"/>
          <w:i/>
          <w:sz w:val="24"/>
          <w:szCs w:val="24"/>
        </w:rPr>
        <w:t>.</w:t>
      </w:r>
    </w:p>
    <w:p w14:paraId="0A339CD0" w14:textId="77777777" w:rsidR="00C46B7B" w:rsidRPr="00C11BF8" w:rsidRDefault="00C46B7B" w:rsidP="00C46B7B">
      <w:pPr>
        <w:pStyle w:val="a9"/>
        <w:ind w:firstLine="0"/>
        <w:rPr>
          <w:rFonts w:ascii="Times New Roman" w:hAnsi="Times New Roman"/>
          <w:b/>
          <w:i/>
          <w:sz w:val="14"/>
          <w:szCs w:val="24"/>
        </w:rPr>
      </w:pPr>
    </w:p>
    <w:p w14:paraId="79139620" w14:textId="77777777" w:rsidR="00C46B7B" w:rsidRPr="00FF1C14" w:rsidRDefault="00C46B7B" w:rsidP="00C46B7B">
      <w:pPr>
        <w:pStyle w:val="af4"/>
        <w:ind w:left="1068"/>
        <w:jc w:val="both"/>
        <w:rPr>
          <w:rFonts w:ascii="Times New Roman" w:hAnsi="Times New Roman"/>
          <w:b/>
          <w:i/>
          <w:sz w:val="28"/>
          <w:szCs w:val="28"/>
        </w:rPr>
      </w:pPr>
    </w:p>
    <w:p w14:paraId="7F733D29" w14:textId="77777777" w:rsidR="00C46B7B" w:rsidRPr="00FF1C14" w:rsidRDefault="00C46B7B" w:rsidP="00C46B7B">
      <w:pPr>
        <w:pStyle w:val="af4"/>
        <w:ind w:left="1068"/>
        <w:jc w:val="both"/>
        <w:rPr>
          <w:rFonts w:ascii="Times New Roman" w:hAnsi="Times New Roman"/>
          <w:b/>
          <w:i/>
          <w:sz w:val="28"/>
          <w:szCs w:val="28"/>
        </w:rPr>
      </w:pPr>
    </w:p>
    <w:p w14:paraId="02FE51B3" w14:textId="77777777" w:rsidR="00C46B7B" w:rsidRPr="00FF1C14" w:rsidRDefault="00C46B7B" w:rsidP="00C46B7B">
      <w:pPr>
        <w:pStyle w:val="af4"/>
        <w:ind w:left="1068"/>
        <w:jc w:val="both"/>
        <w:rPr>
          <w:rFonts w:ascii="Times New Roman" w:hAnsi="Times New Roman"/>
          <w:i/>
          <w:sz w:val="24"/>
          <w:szCs w:val="24"/>
          <w:shd w:val="clear" w:color="auto" w:fill="FFFFFF"/>
          <w:lang w:eastAsia="uk-UA"/>
        </w:rPr>
      </w:pPr>
      <w:r w:rsidRPr="00FF1C14">
        <w:rPr>
          <w:rFonts w:ascii="Times New Roman" w:hAnsi="Times New Roman"/>
          <w:b/>
          <w:i/>
          <w:sz w:val="28"/>
          <w:szCs w:val="28"/>
        </w:rPr>
        <w:t>2. Оцінка вибраних альтернативних способів досягнення цілей</w:t>
      </w:r>
    </w:p>
    <w:p w14:paraId="7190E09E" w14:textId="77777777" w:rsidR="00C46B7B" w:rsidRPr="00FF1C14" w:rsidRDefault="00C46B7B" w:rsidP="00C46B7B">
      <w:pPr>
        <w:shd w:val="clear" w:color="auto" w:fill="FFFFFF"/>
        <w:ind w:left="720"/>
        <w:jc w:val="center"/>
        <w:textAlignment w:val="baseline"/>
        <w:rPr>
          <w:b/>
          <w:i/>
          <w:sz w:val="4"/>
          <w:szCs w:val="28"/>
          <w:lang w:val="uk-UA"/>
        </w:rPr>
      </w:pPr>
    </w:p>
    <w:p w14:paraId="5E060E20" w14:textId="77777777" w:rsidR="00C46B7B" w:rsidRPr="00FF1C14" w:rsidRDefault="00C46B7B" w:rsidP="00C46B7B">
      <w:pPr>
        <w:shd w:val="clear" w:color="auto" w:fill="FFFFFF"/>
        <w:ind w:left="720"/>
        <w:jc w:val="center"/>
        <w:textAlignment w:val="baseline"/>
        <w:rPr>
          <w:b/>
          <w:i/>
          <w:sz w:val="28"/>
          <w:szCs w:val="28"/>
          <w:lang w:val="uk-UA"/>
        </w:rPr>
      </w:pPr>
      <w:r w:rsidRPr="00FF1C14">
        <w:rPr>
          <w:b/>
          <w:i/>
          <w:sz w:val="28"/>
          <w:szCs w:val="28"/>
        </w:rPr>
        <w:t>Оцінка впливу на сферу інтересів держави</w:t>
      </w:r>
      <w:r w:rsidRPr="00FF1C14">
        <w:rPr>
          <w:b/>
          <w:i/>
          <w:sz w:val="28"/>
          <w:szCs w:val="28"/>
          <w:lang w:val="uk-UA"/>
        </w:rPr>
        <w:t xml:space="preserve"> </w:t>
      </w:r>
    </w:p>
    <w:p w14:paraId="2958D4CB" w14:textId="77777777" w:rsidR="00C46B7B" w:rsidRPr="00FF1C14" w:rsidRDefault="00C46B7B" w:rsidP="00C46B7B">
      <w:pPr>
        <w:shd w:val="clear" w:color="auto" w:fill="FFFFFF"/>
        <w:ind w:left="720"/>
        <w:jc w:val="center"/>
        <w:textAlignment w:val="baseline"/>
        <w:rPr>
          <w:b/>
          <w:i/>
          <w:sz w:val="28"/>
          <w:szCs w:val="28"/>
          <w:lang w:val="uk-UA"/>
        </w:rPr>
      </w:pPr>
      <w:r w:rsidRPr="00FF1C14">
        <w:rPr>
          <w:b/>
          <w:i/>
          <w:sz w:val="28"/>
          <w:szCs w:val="28"/>
          <w:lang w:val="uk-UA"/>
        </w:rPr>
        <w:t>(органів місцевого самоврядування)</w:t>
      </w:r>
    </w:p>
    <w:p w14:paraId="4FE82A31" w14:textId="45CDE78D" w:rsidR="00C46B7B" w:rsidRPr="00FF1C14" w:rsidRDefault="00C46B7B" w:rsidP="00C46B7B">
      <w:pPr>
        <w:shd w:val="clear" w:color="auto" w:fill="FFFFFF"/>
        <w:ind w:left="720"/>
        <w:jc w:val="center"/>
        <w:textAlignment w:val="baseline"/>
        <w:rPr>
          <w:i/>
          <w:lang w:val="uk-UA"/>
        </w:rPr>
      </w:pPr>
      <w:r w:rsidRPr="00FF1C14">
        <w:rPr>
          <w:i/>
          <w:lang w:val="uk-UA"/>
        </w:rPr>
        <w:t xml:space="preserve">                                                                                           </w:t>
      </w:r>
      <w:r w:rsidR="00397E86">
        <w:rPr>
          <w:i/>
          <w:lang w:val="uk-UA"/>
        </w:rPr>
        <w:t xml:space="preserve">                            </w:t>
      </w:r>
      <w:r w:rsidRPr="00FF1C14">
        <w:rPr>
          <w:i/>
          <w:lang w:val="uk-UA"/>
        </w:rPr>
        <w:t>Таблиця 3</w:t>
      </w: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828"/>
        <w:gridCol w:w="4252"/>
      </w:tblGrid>
      <w:tr w:rsidR="00C46B7B" w:rsidRPr="00FF1C14" w14:paraId="07133C8E" w14:textId="77777777" w:rsidTr="00594D66">
        <w:trPr>
          <w:trHeight w:val="460"/>
          <w:tblHeader/>
        </w:trPr>
        <w:tc>
          <w:tcPr>
            <w:tcW w:w="1843" w:type="dxa"/>
          </w:tcPr>
          <w:p w14:paraId="18A7675B" w14:textId="77777777" w:rsidR="00C46B7B" w:rsidRPr="00FF1C14" w:rsidRDefault="00C46B7B" w:rsidP="00594D66">
            <w:pPr>
              <w:jc w:val="center"/>
              <w:rPr>
                <w:b/>
                <w:i/>
              </w:rPr>
            </w:pPr>
            <w:r w:rsidRPr="00FF1C14">
              <w:rPr>
                <w:b/>
                <w:i/>
              </w:rPr>
              <w:t>Вид альтернативи</w:t>
            </w:r>
          </w:p>
        </w:tc>
        <w:tc>
          <w:tcPr>
            <w:tcW w:w="3828" w:type="dxa"/>
          </w:tcPr>
          <w:p w14:paraId="6934C175" w14:textId="77777777" w:rsidR="00C46B7B" w:rsidRPr="00FF1C14" w:rsidRDefault="00C46B7B" w:rsidP="00594D66">
            <w:pPr>
              <w:jc w:val="center"/>
              <w:rPr>
                <w:b/>
                <w:i/>
              </w:rPr>
            </w:pPr>
            <w:r w:rsidRPr="00FF1C14">
              <w:rPr>
                <w:b/>
                <w:i/>
              </w:rPr>
              <w:t>Вигоди</w:t>
            </w:r>
          </w:p>
        </w:tc>
        <w:tc>
          <w:tcPr>
            <w:tcW w:w="4252" w:type="dxa"/>
          </w:tcPr>
          <w:p w14:paraId="27EE9693" w14:textId="77777777" w:rsidR="00C46B7B" w:rsidRPr="00FF1C14" w:rsidRDefault="00C46B7B" w:rsidP="00594D66">
            <w:pPr>
              <w:jc w:val="center"/>
              <w:rPr>
                <w:b/>
                <w:i/>
              </w:rPr>
            </w:pPr>
            <w:r w:rsidRPr="00FF1C14">
              <w:rPr>
                <w:b/>
                <w:i/>
              </w:rPr>
              <w:t>Витрати</w:t>
            </w:r>
          </w:p>
        </w:tc>
      </w:tr>
    </w:tbl>
    <w:p w14:paraId="0806BB14" w14:textId="77777777" w:rsidR="00C46B7B" w:rsidRPr="00FF1C14" w:rsidRDefault="00C46B7B" w:rsidP="00C46B7B">
      <w:pPr>
        <w:pStyle w:val="aff0"/>
        <w:rPr>
          <w:rFonts w:ascii="Times New Roman" w:hAnsi="Times New Roma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828"/>
        <w:gridCol w:w="4252"/>
      </w:tblGrid>
      <w:tr w:rsidR="00C46B7B" w:rsidRPr="00FF1C14" w14:paraId="2D6DA7B9" w14:textId="77777777" w:rsidTr="00594D66">
        <w:trPr>
          <w:trHeight w:val="212"/>
          <w:tblHeader/>
        </w:trPr>
        <w:tc>
          <w:tcPr>
            <w:tcW w:w="1843" w:type="dxa"/>
          </w:tcPr>
          <w:p w14:paraId="0543972E" w14:textId="77777777" w:rsidR="00C46B7B" w:rsidRPr="00FF1C14" w:rsidRDefault="00C46B7B" w:rsidP="00594D66">
            <w:pPr>
              <w:jc w:val="center"/>
              <w:rPr>
                <w:b/>
                <w:i/>
                <w:lang w:val="uk-UA"/>
              </w:rPr>
            </w:pPr>
            <w:r w:rsidRPr="00FF1C14">
              <w:rPr>
                <w:b/>
                <w:i/>
                <w:lang w:val="uk-UA"/>
              </w:rPr>
              <w:t>1</w:t>
            </w:r>
          </w:p>
        </w:tc>
        <w:tc>
          <w:tcPr>
            <w:tcW w:w="3828" w:type="dxa"/>
          </w:tcPr>
          <w:p w14:paraId="0D0B79EF" w14:textId="77777777" w:rsidR="00C46B7B" w:rsidRPr="00FF1C14" w:rsidRDefault="00C46B7B" w:rsidP="00594D66">
            <w:pPr>
              <w:jc w:val="center"/>
              <w:rPr>
                <w:b/>
                <w:i/>
                <w:lang w:val="uk-UA"/>
              </w:rPr>
            </w:pPr>
            <w:r w:rsidRPr="00FF1C14">
              <w:rPr>
                <w:b/>
                <w:i/>
                <w:lang w:val="uk-UA"/>
              </w:rPr>
              <w:t>2</w:t>
            </w:r>
          </w:p>
        </w:tc>
        <w:tc>
          <w:tcPr>
            <w:tcW w:w="4252" w:type="dxa"/>
          </w:tcPr>
          <w:p w14:paraId="0C517E79" w14:textId="77777777" w:rsidR="00C46B7B" w:rsidRPr="00FF1C14" w:rsidRDefault="00C46B7B" w:rsidP="00594D66">
            <w:pPr>
              <w:jc w:val="center"/>
              <w:rPr>
                <w:b/>
                <w:i/>
                <w:lang w:val="uk-UA"/>
              </w:rPr>
            </w:pPr>
            <w:r w:rsidRPr="00FF1C14">
              <w:rPr>
                <w:b/>
                <w:i/>
                <w:lang w:val="uk-UA"/>
              </w:rPr>
              <w:t>3</w:t>
            </w:r>
          </w:p>
        </w:tc>
      </w:tr>
      <w:tr w:rsidR="00C46B7B" w:rsidRPr="005A135A" w14:paraId="37C77F6B" w14:textId="77777777" w:rsidTr="00594D66">
        <w:trPr>
          <w:trHeight w:val="552"/>
        </w:trPr>
        <w:tc>
          <w:tcPr>
            <w:tcW w:w="1843" w:type="dxa"/>
          </w:tcPr>
          <w:p w14:paraId="62C82DC9" w14:textId="77777777" w:rsidR="00C46B7B" w:rsidRPr="00FF1C14" w:rsidRDefault="00C46B7B" w:rsidP="00594D66">
            <w:pPr>
              <w:ind w:left="-142"/>
              <w:jc w:val="center"/>
              <w:rPr>
                <w:b/>
                <w:i/>
                <w:lang w:val="uk-UA"/>
              </w:rPr>
            </w:pPr>
            <w:r w:rsidRPr="00FF1C14">
              <w:rPr>
                <w:lang w:val="uk-UA"/>
              </w:rPr>
              <w:t xml:space="preserve">  </w:t>
            </w:r>
            <w:r w:rsidRPr="00FF1C14">
              <w:t xml:space="preserve">Альтернатива </w:t>
            </w:r>
            <w:r w:rsidRPr="00FF1C14">
              <w:rPr>
                <w:lang w:val="uk-UA"/>
              </w:rPr>
              <w:t>1</w:t>
            </w:r>
          </w:p>
        </w:tc>
        <w:tc>
          <w:tcPr>
            <w:tcW w:w="3828" w:type="dxa"/>
          </w:tcPr>
          <w:p w14:paraId="34916019" w14:textId="07EC4810" w:rsidR="00C46B7B" w:rsidRPr="00FF1C14" w:rsidRDefault="00C46B7B" w:rsidP="00594D66">
            <w:pPr>
              <w:jc w:val="both"/>
              <w:rPr>
                <w:lang w:val="uk-UA"/>
              </w:rPr>
            </w:pPr>
            <w:r w:rsidRPr="00FF1C14">
              <w:rPr>
                <w:lang w:val="uk-UA"/>
              </w:rPr>
              <w:t>Відсутні</w:t>
            </w:r>
            <w:r w:rsidR="00D71DEF">
              <w:rPr>
                <w:lang w:val="uk-UA"/>
              </w:rPr>
              <w:t>.</w:t>
            </w:r>
            <w:r w:rsidR="00D71DEF" w:rsidRPr="00D71DEF">
              <w:rPr>
                <w:bCs/>
                <w:lang w:val="uk-UA"/>
              </w:rPr>
              <w:t xml:space="preserve"> </w:t>
            </w:r>
            <w:r w:rsidR="00D71DEF">
              <w:rPr>
                <w:bCs/>
                <w:lang w:val="uk-UA"/>
              </w:rPr>
              <w:t xml:space="preserve">Будуть порушенні </w:t>
            </w:r>
            <w:r w:rsidR="00D71DEF" w:rsidRPr="00D71DEF">
              <w:rPr>
                <w:bCs/>
                <w:lang w:val="uk-UA"/>
              </w:rPr>
              <w:t xml:space="preserve">вимоги чинного законодавства, </w:t>
            </w:r>
            <w:r w:rsidR="00D71DEF">
              <w:rPr>
                <w:bCs/>
                <w:lang w:val="uk-UA"/>
              </w:rPr>
              <w:t>по</w:t>
            </w:r>
            <w:r w:rsidR="00D71DEF" w:rsidRPr="00D71DEF">
              <w:rPr>
                <w:bCs/>
                <w:lang w:val="uk-UA"/>
              </w:rPr>
              <w:t xml:space="preserve"> процедурі погодження і прийняття</w:t>
            </w:r>
            <w:r w:rsidR="00D71DEF">
              <w:rPr>
                <w:bCs/>
                <w:lang w:val="uk-UA"/>
              </w:rPr>
              <w:t xml:space="preserve"> рішення</w:t>
            </w:r>
            <w:r w:rsidR="00D71DEF" w:rsidRPr="00D71DEF">
              <w:rPr>
                <w:bCs/>
                <w:lang w:val="uk-UA"/>
              </w:rPr>
              <w:t xml:space="preserve"> відповідно до Закону України «Про засади державної регуляторної політики у сфері господарської діяльності»</w:t>
            </w:r>
            <w:r w:rsidR="00563C05">
              <w:rPr>
                <w:lang w:val="uk-UA"/>
              </w:rPr>
              <w:t xml:space="preserve">. </w:t>
            </w:r>
          </w:p>
          <w:p w14:paraId="48205E06" w14:textId="77777777" w:rsidR="00C46B7B" w:rsidRPr="00FF1C14" w:rsidRDefault="00C46B7B" w:rsidP="00594D66">
            <w:pPr>
              <w:jc w:val="both"/>
              <w:rPr>
                <w:lang w:val="uk-UA"/>
              </w:rPr>
            </w:pPr>
          </w:p>
        </w:tc>
        <w:tc>
          <w:tcPr>
            <w:tcW w:w="4252" w:type="dxa"/>
          </w:tcPr>
          <w:p w14:paraId="1CC3D5D6" w14:textId="20E5FC65" w:rsidR="00C46B7B" w:rsidRPr="00563C05" w:rsidRDefault="00C46B7B" w:rsidP="00594D66">
            <w:pPr>
              <w:pStyle w:val="af4"/>
              <w:jc w:val="both"/>
              <w:rPr>
                <w:rStyle w:val="1d"/>
                <w:sz w:val="24"/>
                <w:szCs w:val="24"/>
                <w:lang w:eastAsia="uk-UA"/>
              </w:rPr>
            </w:pPr>
            <w:r w:rsidRPr="00563C05">
              <w:rPr>
                <w:rStyle w:val="afd"/>
                <w:rFonts w:ascii="Times New Roman" w:hAnsi="Times New Roman"/>
                <w:sz w:val="24"/>
                <w:szCs w:val="24"/>
              </w:rPr>
              <w:t>Втрати бюджету громади на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763B95" w:rsidRPr="00563C05">
              <w:rPr>
                <w:rStyle w:val="afd"/>
                <w:rFonts w:ascii="Times New Roman" w:hAnsi="Times New Roman"/>
                <w:sz w:val="24"/>
                <w:szCs w:val="24"/>
              </w:rPr>
              <w:t>.</w:t>
            </w:r>
          </w:p>
          <w:p w14:paraId="1FEF3B6D" w14:textId="44E65FAA" w:rsidR="00C46B7B" w:rsidRPr="00563C05" w:rsidRDefault="00C46B7B" w:rsidP="007623B4">
            <w:pPr>
              <w:pStyle w:val="af4"/>
              <w:jc w:val="both"/>
              <w:rPr>
                <w:rFonts w:ascii="Times New Roman" w:hAnsi="Times New Roman"/>
                <w:sz w:val="24"/>
                <w:szCs w:val="24"/>
              </w:rPr>
            </w:pPr>
            <w:r w:rsidRPr="00563C05">
              <w:rPr>
                <w:rStyle w:val="1d"/>
                <w:sz w:val="24"/>
                <w:szCs w:val="24"/>
                <w:lang w:eastAsia="uk-UA"/>
              </w:rPr>
              <w:t xml:space="preserve">За відсутності податкових пільг територіальній </w:t>
            </w:r>
            <w:r w:rsidR="007623B4" w:rsidRPr="00563C05">
              <w:rPr>
                <w:rStyle w:val="1d"/>
                <w:sz w:val="24"/>
                <w:szCs w:val="24"/>
                <w:lang w:eastAsia="uk-UA"/>
              </w:rPr>
              <w:t>іміджу</w:t>
            </w:r>
            <w:r w:rsidRPr="00563C05">
              <w:rPr>
                <w:rStyle w:val="1d"/>
                <w:sz w:val="24"/>
                <w:szCs w:val="24"/>
                <w:lang w:eastAsia="uk-UA"/>
              </w:rPr>
              <w:t xml:space="preserve"> громад</w:t>
            </w:r>
            <w:r w:rsidR="007623B4" w:rsidRPr="00563C05">
              <w:rPr>
                <w:rStyle w:val="1d"/>
                <w:sz w:val="24"/>
                <w:szCs w:val="24"/>
                <w:lang w:eastAsia="uk-UA"/>
              </w:rPr>
              <w:t>и буде завдано значного</w:t>
            </w:r>
            <w:r w:rsidRPr="00563C05">
              <w:rPr>
                <w:rStyle w:val="1d"/>
                <w:sz w:val="24"/>
                <w:szCs w:val="24"/>
                <w:lang w:eastAsia="uk-UA"/>
              </w:rPr>
              <w:t xml:space="preserve"> негативн</w:t>
            </w:r>
            <w:r w:rsidR="007623B4" w:rsidRPr="00563C05">
              <w:rPr>
                <w:rStyle w:val="1d"/>
                <w:sz w:val="24"/>
                <w:szCs w:val="24"/>
                <w:lang w:eastAsia="uk-UA"/>
              </w:rPr>
              <w:t>ого</w:t>
            </w:r>
            <w:r w:rsidRPr="00563C05">
              <w:rPr>
                <w:rStyle w:val="1d"/>
                <w:sz w:val="24"/>
                <w:szCs w:val="24"/>
                <w:lang w:eastAsia="uk-UA"/>
              </w:rPr>
              <w:t xml:space="preserve"> вплив</w:t>
            </w:r>
            <w:r w:rsidR="007623B4" w:rsidRPr="00563C05">
              <w:rPr>
                <w:rStyle w:val="1d"/>
                <w:sz w:val="24"/>
                <w:szCs w:val="24"/>
                <w:lang w:eastAsia="uk-UA"/>
              </w:rPr>
              <w:t>у</w:t>
            </w:r>
            <w:r w:rsidRPr="00563C05">
              <w:rPr>
                <w:rStyle w:val="1d"/>
                <w:sz w:val="24"/>
                <w:szCs w:val="24"/>
                <w:lang w:eastAsia="uk-UA"/>
              </w:rPr>
              <w:t xml:space="preserve">, оскільки </w:t>
            </w:r>
            <w:r w:rsidRPr="00563C05">
              <w:rPr>
                <w:rFonts w:ascii="Times New Roman" w:hAnsi="Times New Roman"/>
                <w:sz w:val="24"/>
                <w:szCs w:val="24"/>
              </w:rPr>
              <w:t>збільшення податкового навантаження на неплатоспроможних власників та користувачів  земельних ділянок зумовлює соціальну напругу та ставить під загрозу забезпечення стабільних  надходжень до бюджету громади.</w:t>
            </w:r>
            <w:r w:rsidR="00563C05" w:rsidRPr="00563C05">
              <w:rPr>
                <w:rStyle w:val="aa"/>
              </w:rPr>
              <w:t xml:space="preserve"> </w:t>
            </w:r>
            <w:r w:rsidR="00563C05" w:rsidRPr="00563C05">
              <w:rPr>
                <w:rStyle w:val="29"/>
                <w:rFonts w:ascii="Times New Roman" w:hAnsi="Times New Roman"/>
                <w:sz w:val="24"/>
                <w:szCs w:val="24"/>
              </w:rPr>
              <w:t>Я</w:t>
            </w:r>
            <w:r w:rsidR="00563C05" w:rsidRPr="00563C05">
              <w:rPr>
                <w:rFonts w:ascii="Times New Roman" w:hAnsi="Times New Roman"/>
                <w:sz w:val="24"/>
                <w:szCs w:val="24"/>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Кодексу плата за майно відміне від земельної ділянки буде справлятися із застосуванням ставок, які діяли до 31 грудня року, що передує бюджетному </w:t>
            </w:r>
            <w:r w:rsidR="00563C05" w:rsidRPr="00563C05">
              <w:rPr>
                <w:rFonts w:ascii="Times New Roman" w:hAnsi="Times New Roman"/>
                <w:sz w:val="24"/>
                <w:szCs w:val="24"/>
              </w:rPr>
              <w:lastRenderedPageBreak/>
              <w:t>періоду, у яком</w:t>
            </w:r>
            <w:r w:rsidR="00563C05">
              <w:rPr>
                <w:rFonts w:ascii="Times New Roman" w:hAnsi="Times New Roman"/>
                <w:sz w:val="24"/>
                <w:szCs w:val="24"/>
              </w:rPr>
              <w:t>у планується застосування плати, що призведе до зменшення надходжень, через меншу н</w:t>
            </w:r>
            <w:r w:rsidR="00F767F2">
              <w:rPr>
                <w:rFonts w:ascii="Times New Roman" w:hAnsi="Times New Roman"/>
                <w:sz w:val="24"/>
                <w:szCs w:val="24"/>
              </w:rPr>
              <w:t>ормативно-грошову оцінку земель у 2022 році.</w:t>
            </w:r>
          </w:p>
        </w:tc>
      </w:tr>
      <w:tr w:rsidR="00C46B7B" w:rsidRPr="00FF1C14" w14:paraId="56FA1171" w14:textId="77777777" w:rsidTr="00594D66">
        <w:trPr>
          <w:trHeight w:val="645"/>
        </w:trPr>
        <w:tc>
          <w:tcPr>
            <w:tcW w:w="1843" w:type="dxa"/>
          </w:tcPr>
          <w:p w14:paraId="7B6FF5E6" w14:textId="77777777" w:rsidR="00C46B7B" w:rsidRPr="00FF1C14" w:rsidRDefault="00C46B7B" w:rsidP="00594D66">
            <w:pPr>
              <w:ind w:right="-108"/>
              <w:rPr>
                <w:lang w:val="uk-UA"/>
              </w:rPr>
            </w:pPr>
            <w:r w:rsidRPr="00FF1C14">
              <w:rPr>
                <w:lang w:val="uk-UA"/>
              </w:rPr>
              <w:lastRenderedPageBreak/>
              <w:t>Альтернатива 2</w:t>
            </w:r>
          </w:p>
        </w:tc>
        <w:tc>
          <w:tcPr>
            <w:tcW w:w="3828" w:type="dxa"/>
          </w:tcPr>
          <w:p w14:paraId="11396414" w14:textId="588BF300" w:rsidR="00C46B7B" w:rsidRPr="00FF1C14" w:rsidRDefault="00C46B7B" w:rsidP="00594D66">
            <w:pPr>
              <w:pStyle w:val="a3"/>
              <w:rPr>
                <w:rStyle w:val="afd"/>
                <w:szCs w:val="24"/>
                <w:lang w:val="uk-UA"/>
              </w:rPr>
            </w:pPr>
            <w:r w:rsidRPr="00FF1C14">
              <w:rPr>
                <w:szCs w:val="24"/>
                <w:lang w:val="uk-UA"/>
              </w:rPr>
              <w:t>Удосконалення системи місцевого оподаткування; підвищення рівня використання економічних ресурсів громади; забезпечення надходжень до бюджету від сплати за землю (</w:t>
            </w:r>
            <w:r w:rsidRPr="007213C1">
              <w:rPr>
                <w:szCs w:val="24"/>
                <w:lang w:val="uk-UA"/>
              </w:rPr>
              <w:t>планово 5,</w:t>
            </w:r>
            <w:r w:rsidR="002322B4" w:rsidRPr="007213C1">
              <w:rPr>
                <w:szCs w:val="24"/>
                <w:lang w:val="uk-UA"/>
              </w:rPr>
              <w:t>500</w:t>
            </w:r>
            <w:r w:rsidRPr="00FF1C14">
              <w:rPr>
                <w:szCs w:val="24"/>
                <w:lang w:val="uk-UA"/>
              </w:rPr>
              <w:t xml:space="preserve"> млн. грн.</w:t>
            </w:r>
            <w:r w:rsidR="001561ED">
              <w:rPr>
                <w:szCs w:val="24"/>
                <w:lang w:val="uk-UA"/>
              </w:rPr>
              <w:t xml:space="preserve"> таб.6</w:t>
            </w:r>
            <w:r w:rsidRPr="00FF1C14">
              <w:rPr>
                <w:szCs w:val="24"/>
                <w:lang w:val="uk-UA"/>
              </w:rPr>
              <w:t xml:space="preserve">), </w:t>
            </w:r>
            <w:r w:rsidRPr="00FF1C14">
              <w:rPr>
                <w:rStyle w:val="afd"/>
                <w:szCs w:val="22"/>
                <w:lang w:val="uk-UA"/>
              </w:rPr>
              <w:t>що можуть бути спрямовані на виконання цільових програм: соціальних, економічних, екологічних, розвитку   підприємництва, електронно</w:t>
            </w:r>
            <w:r w:rsidRPr="00FF1C14">
              <w:rPr>
                <w:rStyle w:val="afd"/>
                <w:szCs w:val="24"/>
                <w:lang w:val="uk-UA"/>
              </w:rPr>
              <w:t>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61C11FEA" w14:textId="77777777" w:rsidR="00C46B7B" w:rsidRPr="00FF1C14" w:rsidRDefault="00C46B7B" w:rsidP="00594D66">
            <w:pPr>
              <w:pStyle w:val="a3"/>
              <w:rPr>
                <w:szCs w:val="24"/>
                <w:lang w:val="uk-UA"/>
              </w:rPr>
            </w:pPr>
            <w:r w:rsidRPr="00FF1C14">
              <w:rPr>
                <w:rStyle w:val="afd"/>
                <w:lang w:val="uk-UA"/>
              </w:rPr>
              <w:t>Збалансуван</w:t>
            </w:r>
            <w:r>
              <w:rPr>
                <w:rStyle w:val="afd"/>
                <w:lang w:val="uk-UA"/>
              </w:rPr>
              <w:t>ня інтересів платників податків та органу місцевого самоврядування</w:t>
            </w:r>
            <w:r w:rsidRPr="00FF1C14">
              <w:rPr>
                <w:rStyle w:val="afd"/>
                <w:lang w:val="uk-UA"/>
              </w:rPr>
              <w:t>, як отримувача надходжень від місцевих податків і зборів, шляхом врахування побажань, зауважень і пропозицій суб’єктів господарювання та жителів громади.</w:t>
            </w:r>
          </w:p>
        </w:tc>
        <w:tc>
          <w:tcPr>
            <w:tcW w:w="4252" w:type="dxa"/>
          </w:tcPr>
          <w:p w14:paraId="48F24D3E"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Витрати часу, матеріальних ресурсів для фіскальних органів та органів місцевого самоврядування на адміністрування плати за землю.</w:t>
            </w:r>
          </w:p>
          <w:p w14:paraId="128A1952"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 xml:space="preserve">Втрати бюджету за рахунок надання додаткових пільг </w:t>
            </w:r>
            <w:r w:rsidRPr="006D7E5A">
              <w:rPr>
                <w:rFonts w:ascii="Times New Roman" w:hAnsi="Times New Roman"/>
                <w:sz w:val="24"/>
                <w:szCs w:val="24"/>
              </w:rPr>
              <w:t>(в порівнянні з ПКУ</w:t>
            </w:r>
            <w:r w:rsidRPr="00FF1C14">
              <w:rPr>
                <w:rFonts w:ascii="Times New Roman" w:hAnsi="Times New Roman"/>
                <w:sz w:val="24"/>
                <w:szCs w:val="24"/>
              </w:rPr>
              <w:t>).</w:t>
            </w:r>
          </w:p>
        </w:tc>
      </w:tr>
    </w:tbl>
    <w:p w14:paraId="527BEDCC" w14:textId="77777777" w:rsidR="00C46B7B" w:rsidRPr="00FF1C14" w:rsidRDefault="00C46B7B" w:rsidP="00C46B7B">
      <w:pPr>
        <w:pStyle w:val="a9"/>
        <w:ind w:firstLine="0"/>
        <w:rPr>
          <w:rStyle w:val="afd"/>
          <w:i/>
          <w:sz w:val="14"/>
          <w:szCs w:val="24"/>
          <w:lang w:eastAsia="uk-UA"/>
        </w:rPr>
      </w:pPr>
    </w:p>
    <w:p w14:paraId="775E8B77" w14:textId="77777777" w:rsidR="00C46B7B" w:rsidRPr="00C11BF8" w:rsidRDefault="00C46B7B" w:rsidP="00C46B7B">
      <w:pPr>
        <w:pStyle w:val="a9"/>
        <w:ind w:firstLine="0"/>
        <w:rPr>
          <w:rFonts w:ascii="Times New Roman" w:hAnsi="Times New Roman"/>
          <w:i/>
          <w:sz w:val="24"/>
          <w:szCs w:val="24"/>
        </w:rPr>
      </w:pPr>
      <w:r w:rsidRPr="00C11BF8">
        <w:rPr>
          <w:rStyle w:val="afd"/>
          <w:rFonts w:ascii="Times New Roman" w:hAnsi="Times New Roman"/>
          <w:i/>
          <w:sz w:val="24"/>
          <w:szCs w:val="24"/>
          <w:lang w:eastAsia="uk-UA"/>
        </w:rPr>
        <w:t xml:space="preserve">Примітка: при описі альтернатив використовувалися планові показники надходжень до бюджету від плати за землю, надані </w:t>
      </w:r>
      <w:r w:rsidRPr="00C11BF8">
        <w:rPr>
          <w:rStyle w:val="28"/>
          <w:b w:val="0"/>
          <w:bCs/>
          <w:i/>
          <w:sz w:val="24"/>
          <w:szCs w:val="24"/>
          <w:lang w:eastAsia="uk-UA"/>
        </w:rPr>
        <w:t>фінансово - економічним управлінням Млинівської селищної ради</w:t>
      </w:r>
      <w:r w:rsidRPr="00C11BF8">
        <w:rPr>
          <w:rFonts w:ascii="Times New Roman" w:hAnsi="Times New Roman"/>
          <w:i/>
          <w:sz w:val="24"/>
          <w:szCs w:val="24"/>
        </w:rPr>
        <w:t>.</w:t>
      </w:r>
    </w:p>
    <w:p w14:paraId="011944B4" w14:textId="77777777" w:rsidR="00C46B7B" w:rsidRPr="00C11BF8" w:rsidRDefault="00C46B7B" w:rsidP="00C46B7B">
      <w:pPr>
        <w:pStyle w:val="af4"/>
        <w:jc w:val="both"/>
        <w:rPr>
          <w:rFonts w:ascii="Times New Roman" w:hAnsi="Times New Roman"/>
          <w:sz w:val="28"/>
          <w:szCs w:val="28"/>
        </w:rPr>
      </w:pPr>
    </w:p>
    <w:p w14:paraId="416D533B" w14:textId="77777777" w:rsidR="00C46B7B" w:rsidRPr="00FF1C14" w:rsidRDefault="00C46B7B" w:rsidP="00C46B7B">
      <w:pPr>
        <w:jc w:val="center"/>
        <w:rPr>
          <w:b/>
          <w:i/>
          <w:sz w:val="28"/>
          <w:szCs w:val="28"/>
          <w:lang w:val="uk-UA"/>
        </w:rPr>
      </w:pPr>
      <w:r w:rsidRPr="00FF1C14">
        <w:rPr>
          <w:b/>
          <w:i/>
          <w:sz w:val="28"/>
          <w:szCs w:val="28"/>
          <w:lang w:val="uk-UA"/>
        </w:rPr>
        <w:t xml:space="preserve">Оцінка впливу на сферу інтересів громадян </w:t>
      </w:r>
    </w:p>
    <w:p w14:paraId="1A1ECDDD" w14:textId="77777777" w:rsidR="00C46B7B" w:rsidRPr="00FF1C14" w:rsidRDefault="00C46B7B" w:rsidP="00C46B7B">
      <w:pPr>
        <w:jc w:val="center"/>
        <w:rPr>
          <w:i/>
          <w:lang w:val="uk-UA"/>
        </w:rPr>
      </w:pPr>
      <w:r w:rsidRPr="00FF1C14">
        <w:rPr>
          <w:b/>
          <w:i/>
          <w:lang w:val="uk-UA"/>
        </w:rPr>
        <w:t xml:space="preserve">                                                                                                                   </w:t>
      </w:r>
      <w:r w:rsidRPr="00FF1C14">
        <w:rPr>
          <w:i/>
          <w:lang w:val="uk-UA"/>
        </w:rPr>
        <w:t>Таблиця 4</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3"/>
        <w:gridCol w:w="3685"/>
      </w:tblGrid>
      <w:tr w:rsidR="00C46B7B" w:rsidRPr="00FF1C14" w14:paraId="778E08BA" w14:textId="77777777" w:rsidTr="00594D66">
        <w:trPr>
          <w:trHeight w:val="554"/>
          <w:tblHeader/>
        </w:trPr>
        <w:tc>
          <w:tcPr>
            <w:tcW w:w="1843" w:type="dxa"/>
          </w:tcPr>
          <w:p w14:paraId="2ACC448B" w14:textId="77777777" w:rsidR="00C46B7B" w:rsidRPr="00FF1C14" w:rsidRDefault="00C46B7B" w:rsidP="00594D66">
            <w:pPr>
              <w:jc w:val="center"/>
              <w:rPr>
                <w:b/>
                <w:i/>
                <w:lang w:val="uk-UA"/>
              </w:rPr>
            </w:pPr>
            <w:r w:rsidRPr="00FF1C14">
              <w:rPr>
                <w:b/>
                <w:i/>
                <w:lang w:val="uk-UA"/>
              </w:rPr>
              <w:t>Вид альтернативи</w:t>
            </w:r>
          </w:p>
        </w:tc>
        <w:tc>
          <w:tcPr>
            <w:tcW w:w="4253" w:type="dxa"/>
          </w:tcPr>
          <w:p w14:paraId="796E573E" w14:textId="77777777" w:rsidR="00C46B7B" w:rsidRPr="00FF1C14" w:rsidRDefault="00C46B7B" w:rsidP="00594D66">
            <w:pPr>
              <w:jc w:val="center"/>
              <w:rPr>
                <w:b/>
                <w:i/>
                <w:lang w:val="uk-UA"/>
              </w:rPr>
            </w:pPr>
            <w:r w:rsidRPr="00FF1C14">
              <w:rPr>
                <w:b/>
                <w:i/>
                <w:lang w:val="uk-UA"/>
              </w:rPr>
              <w:t>Вигоди</w:t>
            </w:r>
          </w:p>
        </w:tc>
        <w:tc>
          <w:tcPr>
            <w:tcW w:w="3685" w:type="dxa"/>
          </w:tcPr>
          <w:p w14:paraId="1915E20F" w14:textId="77777777" w:rsidR="00C46B7B" w:rsidRPr="00FF1C14" w:rsidRDefault="00C46B7B" w:rsidP="00594D66">
            <w:pPr>
              <w:jc w:val="center"/>
              <w:rPr>
                <w:b/>
                <w:i/>
                <w:lang w:val="uk-UA"/>
              </w:rPr>
            </w:pPr>
            <w:r w:rsidRPr="00FF1C14">
              <w:rPr>
                <w:b/>
                <w:i/>
                <w:lang w:val="uk-UA"/>
              </w:rPr>
              <w:t>Витрати</w:t>
            </w:r>
          </w:p>
        </w:tc>
      </w:tr>
    </w:tbl>
    <w:p w14:paraId="1EF1B904" w14:textId="77777777" w:rsidR="00C46B7B" w:rsidRPr="00FF1C14" w:rsidRDefault="00C46B7B" w:rsidP="00C46B7B">
      <w:pPr>
        <w:pStyle w:val="aff0"/>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3"/>
        <w:gridCol w:w="3685"/>
      </w:tblGrid>
      <w:tr w:rsidR="00C46B7B" w:rsidRPr="00FF1C14" w14:paraId="03ABF610" w14:textId="77777777" w:rsidTr="00594D66">
        <w:trPr>
          <w:trHeight w:val="233"/>
          <w:tblHeader/>
        </w:trPr>
        <w:tc>
          <w:tcPr>
            <w:tcW w:w="1843" w:type="dxa"/>
          </w:tcPr>
          <w:p w14:paraId="3A53823B" w14:textId="77777777" w:rsidR="00C46B7B" w:rsidRPr="00FF1C14" w:rsidRDefault="00C46B7B" w:rsidP="00594D66">
            <w:pPr>
              <w:jc w:val="center"/>
              <w:rPr>
                <w:b/>
                <w:i/>
                <w:lang w:val="uk-UA"/>
              </w:rPr>
            </w:pPr>
            <w:r w:rsidRPr="00FF1C14">
              <w:rPr>
                <w:b/>
                <w:i/>
                <w:lang w:val="uk-UA"/>
              </w:rPr>
              <w:t>1</w:t>
            </w:r>
          </w:p>
        </w:tc>
        <w:tc>
          <w:tcPr>
            <w:tcW w:w="4253" w:type="dxa"/>
          </w:tcPr>
          <w:p w14:paraId="30B7D89E" w14:textId="77777777" w:rsidR="00C46B7B" w:rsidRPr="00FF1C14" w:rsidRDefault="00C46B7B" w:rsidP="00594D66">
            <w:pPr>
              <w:jc w:val="center"/>
              <w:rPr>
                <w:b/>
                <w:i/>
                <w:lang w:val="uk-UA"/>
              </w:rPr>
            </w:pPr>
            <w:r w:rsidRPr="00FF1C14">
              <w:rPr>
                <w:b/>
                <w:i/>
                <w:lang w:val="uk-UA"/>
              </w:rPr>
              <w:t>2</w:t>
            </w:r>
          </w:p>
        </w:tc>
        <w:tc>
          <w:tcPr>
            <w:tcW w:w="3685" w:type="dxa"/>
          </w:tcPr>
          <w:p w14:paraId="17FDEE4E" w14:textId="77777777" w:rsidR="00C46B7B" w:rsidRPr="00FF1C14" w:rsidRDefault="00C46B7B" w:rsidP="00594D66">
            <w:pPr>
              <w:jc w:val="center"/>
              <w:rPr>
                <w:b/>
                <w:i/>
                <w:lang w:val="uk-UA"/>
              </w:rPr>
            </w:pPr>
            <w:r w:rsidRPr="00FF1C14">
              <w:rPr>
                <w:b/>
                <w:i/>
                <w:lang w:val="uk-UA"/>
              </w:rPr>
              <w:t>3</w:t>
            </w:r>
          </w:p>
        </w:tc>
      </w:tr>
      <w:tr w:rsidR="00C46B7B" w:rsidRPr="000D7FA1" w14:paraId="4DEEB613" w14:textId="77777777" w:rsidTr="00594D66">
        <w:tc>
          <w:tcPr>
            <w:tcW w:w="1843" w:type="dxa"/>
          </w:tcPr>
          <w:p w14:paraId="770B817A" w14:textId="77777777" w:rsidR="00C46B7B" w:rsidRPr="00FF1C14" w:rsidRDefault="00C46B7B" w:rsidP="00594D66">
            <w:pPr>
              <w:jc w:val="both"/>
              <w:rPr>
                <w:lang w:val="uk-UA"/>
              </w:rPr>
            </w:pPr>
            <w:r w:rsidRPr="00FF1C14">
              <w:rPr>
                <w:lang w:val="uk-UA"/>
              </w:rPr>
              <w:t>Альтернатива 1</w:t>
            </w:r>
          </w:p>
        </w:tc>
        <w:tc>
          <w:tcPr>
            <w:tcW w:w="4253" w:type="dxa"/>
          </w:tcPr>
          <w:p w14:paraId="12CC73CB" w14:textId="509977F7" w:rsidR="007C1A87" w:rsidRDefault="007C1A87" w:rsidP="00020FC6">
            <w:pPr>
              <w:jc w:val="both"/>
              <w:rPr>
                <w:lang w:val="uk-UA"/>
              </w:rPr>
            </w:pPr>
            <w:r>
              <w:rPr>
                <w:lang w:val="uk-UA"/>
              </w:rPr>
              <w:t>Відсутні</w:t>
            </w:r>
          </w:p>
          <w:p w14:paraId="0F7311F8" w14:textId="109B3C17" w:rsidR="00C46B7B" w:rsidRPr="00FF1C14" w:rsidRDefault="00C46B7B" w:rsidP="00020FC6">
            <w:pPr>
              <w:jc w:val="both"/>
              <w:rPr>
                <w:lang w:val="uk-UA"/>
              </w:rPr>
            </w:pPr>
          </w:p>
        </w:tc>
        <w:tc>
          <w:tcPr>
            <w:tcW w:w="3685" w:type="dxa"/>
          </w:tcPr>
          <w:p w14:paraId="38393995" w14:textId="07565827" w:rsidR="007C1A87" w:rsidRDefault="007C1A87" w:rsidP="00D16793">
            <w:pPr>
              <w:jc w:val="both"/>
              <w:rPr>
                <w:lang w:val="uk-UA"/>
              </w:rPr>
            </w:pPr>
            <w:r>
              <w:rPr>
                <w:lang w:val="uk-UA"/>
              </w:rPr>
              <w:t>Сплата податку за земельні ділянки на рівні попереднього року</w:t>
            </w:r>
            <w:r w:rsidR="008C62C1">
              <w:rPr>
                <w:lang w:val="uk-UA"/>
              </w:rPr>
              <w:t xml:space="preserve"> – 1,961 млн. грн. (таб. 6 )</w:t>
            </w:r>
            <w:r>
              <w:rPr>
                <w:lang w:val="uk-UA"/>
              </w:rPr>
              <w:t xml:space="preserve">. Норми ПКУ </w:t>
            </w:r>
            <w:r w:rsidRPr="000D7FA1">
              <w:rPr>
                <w:sz w:val="28"/>
                <w:szCs w:val="28"/>
                <w:lang w:val="uk-UA" w:eastAsia="uk-UA"/>
              </w:rPr>
              <w:t>пп.12.3.</w:t>
            </w:r>
            <w:r w:rsidR="00F313CF">
              <w:rPr>
                <w:sz w:val="28"/>
                <w:szCs w:val="28"/>
                <w:lang w:val="uk-UA" w:eastAsia="uk-UA"/>
              </w:rPr>
              <w:t>5</w:t>
            </w:r>
            <w:r w:rsidRPr="000D7FA1">
              <w:rPr>
                <w:sz w:val="28"/>
                <w:szCs w:val="28"/>
                <w:lang w:val="uk-UA" w:eastAsia="uk-UA"/>
              </w:rPr>
              <w:t xml:space="preserve"> п.12.3 с</w:t>
            </w:r>
            <w:r>
              <w:rPr>
                <w:sz w:val="28"/>
                <w:szCs w:val="28"/>
                <w:lang w:val="uk-UA" w:eastAsia="uk-UA"/>
              </w:rPr>
              <w:t>т</w:t>
            </w:r>
            <w:r w:rsidRPr="000D7FA1">
              <w:rPr>
                <w:sz w:val="28"/>
                <w:szCs w:val="28"/>
                <w:lang w:val="uk-UA" w:eastAsia="uk-UA"/>
              </w:rPr>
              <w:t xml:space="preserve">.12 </w:t>
            </w:r>
            <w:r>
              <w:rPr>
                <w:sz w:val="28"/>
                <w:szCs w:val="28"/>
                <w:lang w:val="uk-UA" w:eastAsia="uk-UA"/>
              </w:rPr>
              <w:t>.</w:t>
            </w:r>
            <w:r w:rsidRPr="000D7FA1">
              <w:rPr>
                <w:sz w:val="28"/>
                <w:szCs w:val="28"/>
                <w:lang w:val="uk-UA" w:eastAsia="uk-UA"/>
              </w:rPr>
              <w:t xml:space="preserve"> </w:t>
            </w:r>
          </w:p>
          <w:p w14:paraId="2926BB5D" w14:textId="26A8B30E" w:rsidR="00C46B7B" w:rsidRPr="00FF1C14" w:rsidRDefault="00C46B7B" w:rsidP="00D16793">
            <w:pPr>
              <w:jc w:val="both"/>
              <w:rPr>
                <w:lang w:val="uk-UA"/>
              </w:rPr>
            </w:pPr>
          </w:p>
        </w:tc>
      </w:tr>
      <w:tr w:rsidR="00C46B7B" w:rsidRPr="00FF1C14" w14:paraId="68025B8C" w14:textId="77777777" w:rsidTr="00594D66">
        <w:trPr>
          <w:trHeight w:val="274"/>
        </w:trPr>
        <w:tc>
          <w:tcPr>
            <w:tcW w:w="1843" w:type="dxa"/>
          </w:tcPr>
          <w:p w14:paraId="59CBE831" w14:textId="77777777" w:rsidR="00C46B7B" w:rsidRPr="00FF1C14" w:rsidRDefault="00C46B7B" w:rsidP="00594D66">
            <w:pPr>
              <w:jc w:val="both"/>
              <w:rPr>
                <w:lang w:val="uk-UA"/>
              </w:rPr>
            </w:pPr>
            <w:r w:rsidRPr="00FF1C14">
              <w:rPr>
                <w:lang w:val="uk-UA"/>
              </w:rPr>
              <w:t>Альтернатива 2</w:t>
            </w:r>
          </w:p>
        </w:tc>
        <w:tc>
          <w:tcPr>
            <w:tcW w:w="4253" w:type="dxa"/>
          </w:tcPr>
          <w:p w14:paraId="7E979236" w14:textId="77777777" w:rsidR="00C46B7B" w:rsidRPr="00FF1C14" w:rsidRDefault="00C46B7B" w:rsidP="00594D66">
            <w:pPr>
              <w:jc w:val="both"/>
              <w:rPr>
                <w:bCs/>
                <w:lang w:val="uk-UA"/>
              </w:rPr>
            </w:pPr>
            <w:r w:rsidRPr="00FF1C14">
              <w:rPr>
                <w:bCs/>
                <w:lang w:val="uk-UA"/>
              </w:rPr>
              <w:t xml:space="preserve">Зменшення податкового навантаження на землекористувачів шляхом установлення </w:t>
            </w:r>
            <w:r>
              <w:rPr>
                <w:bCs/>
                <w:lang w:val="uk-UA"/>
              </w:rPr>
              <w:t>диференційованих</w:t>
            </w:r>
            <w:r w:rsidRPr="00FF1C14">
              <w:rPr>
                <w:bCs/>
                <w:lang w:val="uk-UA"/>
              </w:rPr>
              <w:t xml:space="preserve"> ставок для земельних ділянок, зайнятих житловим фондом, гаражно-будівельними, дачно-будівельними та садівницькими товариствами, </w:t>
            </w:r>
            <w:r w:rsidRPr="00FF1C14">
              <w:rPr>
                <w:bCs/>
                <w:lang w:val="uk-UA"/>
              </w:rPr>
              <w:lastRenderedPageBreak/>
              <w:t>індивідуальними гаражами, садовими й дачними будинками фізичних осіб та комунальних господарств.</w:t>
            </w:r>
          </w:p>
          <w:p w14:paraId="17D12FD5" w14:textId="77777777" w:rsidR="00C46B7B" w:rsidRDefault="00C46B7B" w:rsidP="00594D66">
            <w:pPr>
              <w:jc w:val="both"/>
              <w:rPr>
                <w:bCs/>
                <w:lang w:val="uk-UA"/>
              </w:rPr>
            </w:pPr>
            <w:r w:rsidRPr="00FF1C14">
              <w:rPr>
                <w:lang w:val="uk-UA"/>
              </w:rPr>
              <w:t>Розвиток інфраструктури, збільшення (не зменшення) кількості робочих місць; с</w:t>
            </w:r>
            <w:r w:rsidRPr="00FF1C14">
              <w:rPr>
                <w:bCs/>
                <w:lang w:val="uk-UA"/>
              </w:rPr>
              <w:t>прямування фінансового ресурсу</w:t>
            </w:r>
            <w:r w:rsidRPr="00FF1C14">
              <w:rPr>
                <w:lang w:val="uk-UA"/>
              </w:rPr>
              <w:t xml:space="preserve"> за рахунок забезпечення стабільних податкових надходжень плати за землю </w:t>
            </w:r>
            <w:r w:rsidRPr="00FF1C14">
              <w:rPr>
                <w:bCs/>
                <w:lang w:val="uk-UA"/>
              </w:rPr>
              <w:t>на вирішення соціальних проблем населення.</w:t>
            </w:r>
          </w:p>
          <w:p w14:paraId="4F24CEED" w14:textId="208EEFD5" w:rsidR="00C46B7B" w:rsidRPr="008C2BD3" w:rsidRDefault="00C46B7B" w:rsidP="00EB36BF">
            <w:pPr>
              <w:jc w:val="both"/>
              <w:rPr>
                <w:lang w:val="uk-UA"/>
              </w:rPr>
            </w:pPr>
            <w:r>
              <w:rPr>
                <w:bCs/>
                <w:lang w:val="uk-UA"/>
              </w:rPr>
              <w:t xml:space="preserve">Можливість використання  податкових пільг згідно ПКУ та прийнятого рішення. </w:t>
            </w:r>
            <w:r w:rsidRPr="00A06CA7">
              <w:rPr>
                <w:bCs/>
                <w:lang w:val="uk-UA"/>
              </w:rPr>
              <w:t xml:space="preserve">За даними </w:t>
            </w:r>
            <w:r w:rsidR="00EB36BF" w:rsidRPr="00A06CA7">
              <w:rPr>
                <w:rStyle w:val="28"/>
                <w:b w:val="0"/>
                <w:lang w:val="uk-UA"/>
              </w:rPr>
              <w:t>Рівненського</w:t>
            </w:r>
            <w:r w:rsidRPr="00A06CA7">
              <w:rPr>
                <w:rStyle w:val="28"/>
                <w:b w:val="0"/>
                <w:bCs/>
              </w:rPr>
              <w:t xml:space="preserve">  ГУ ДП</w:t>
            </w:r>
            <w:r w:rsidR="00EE28F7" w:rsidRPr="00A06CA7">
              <w:rPr>
                <w:rStyle w:val="28"/>
                <w:b w:val="0"/>
                <w:bCs/>
                <w:lang w:val="uk-UA"/>
              </w:rPr>
              <w:t>І</w:t>
            </w:r>
            <w:r w:rsidRPr="00A06CA7">
              <w:rPr>
                <w:rStyle w:val="28"/>
                <w:b w:val="0"/>
                <w:bCs/>
              </w:rPr>
              <w:t xml:space="preserve"> у  Рівненській області   на </w:t>
            </w:r>
            <w:r w:rsidRPr="00A06CA7">
              <w:rPr>
                <w:rStyle w:val="28"/>
                <w:b w:val="0"/>
                <w:bCs/>
                <w:lang w:val="uk-UA"/>
              </w:rPr>
              <w:t>протязі 20</w:t>
            </w:r>
            <w:r w:rsidR="00EE28F7" w:rsidRPr="00A06CA7">
              <w:rPr>
                <w:rStyle w:val="28"/>
                <w:b w:val="0"/>
                <w:bCs/>
                <w:lang w:val="uk-UA"/>
              </w:rPr>
              <w:t>20</w:t>
            </w:r>
            <w:r w:rsidRPr="00A06CA7">
              <w:rPr>
                <w:rStyle w:val="28"/>
                <w:b w:val="0"/>
                <w:bCs/>
                <w:lang w:val="uk-UA"/>
              </w:rPr>
              <w:t xml:space="preserve"> року було застосовано пільг для фізичних осіб на загальну суму – 487,695 тис. грн.</w:t>
            </w:r>
          </w:p>
        </w:tc>
        <w:tc>
          <w:tcPr>
            <w:tcW w:w="3685" w:type="dxa"/>
          </w:tcPr>
          <w:p w14:paraId="52233E0D" w14:textId="77777777" w:rsidR="00C46B7B" w:rsidRPr="00FF1C14" w:rsidRDefault="00C46B7B" w:rsidP="00594D66">
            <w:pPr>
              <w:jc w:val="both"/>
              <w:rPr>
                <w:lang w:val="uk-UA"/>
              </w:rPr>
            </w:pPr>
            <w:r w:rsidRPr="00FF1C14">
              <w:rPr>
                <w:lang w:val="uk-UA"/>
              </w:rPr>
              <w:lastRenderedPageBreak/>
              <w:t xml:space="preserve">Кошти сплачені до бюджету громади за землю, які складаються із земельного податку та орендної плати за земельні ділянки </w:t>
            </w:r>
            <w:r>
              <w:rPr>
                <w:lang w:val="uk-UA"/>
              </w:rPr>
              <w:t xml:space="preserve">сплачені </w:t>
            </w:r>
            <w:r w:rsidRPr="00FF1C14">
              <w:rPr>
                <w:lang w:val="uk-UA"/>
              </w:rPr>
              <w:t>фізичними особами.</w:t>
            </w:r>
          </w:p>
          <w:p w14:paraId="2D105E67" w14:textId="75F92C72" w:rsidR="00C46B7B" w:rsidRPr="00FF1C14" w:rsidRDefault="00C46B7B" w:rsidP="007213C1">
            <w:pPr>
              <w:jc w:val="both"/>
              <w:rPr>
                <w:lang w:val="uk-UA"/>
              </w:rPr>
            </w:pPr>
            <w:r w:rsidRPr="00FF1C14">
              <w:rPr>
                <w:lang w:val="uk-UA"/>
              </w:rPr>
              <w:lastRenderedPageBreak/>
              <w:t>Планово у 202</w:t>
            </w:r>
            <w:r w:rsidR="007C1A87">
              <w:rPr>
                <w:lang w:val="uk-UA"/>
              </w:rPr>
              <w:t>2</w:t>
            </w:r>
            <w:r w:rsidRPr="00FF1C14">
              <w:rPr>
                <w:lang w:val="uk-UA"/>
              </w:rPr>
              <w:t xml:space="preserve"> році це – </w:t>
            </w:r>
            <w:r w:rsidR="007213C1">
              <w:rPr>
                <w:lang w:val="uk-UA"/>
              </w:rPr>
              <w:t>2,050</w:t>
            </w:r>
            <w:r w:rsidRPr="00FF1C14">
              <w:rPr>
                <w:lang w:val="uk-UA"/>
              </w:rPr>
              <w:t xml:space="preserve"> млн.</w:t>
            </w:r>
            <w:r w:rsidRPr="00FF1C14">
              <w:t xml:space="preserve"> </w:t>
            </w:r>
            <w:r w:rsidRPr="00FF1C14">
              <w:rPr>
                <w:lang w:val="uk-UA"/>
              </w:rPr>
              <w:t>грн.</w:t>
            </w:r>
          </w:p>
        </w:tc>
      </w:tr>
    </w:tbl>
    <w:p w14:paraId="3D7F0AA9" w14:textId="77777777" w:rsidR="00C46B7B" w:rsidRPr="00FF1C14" w:rsidRDefault="00C46B7B" w:rsidP="00C46B7B">
      <w:pPr>
        <w:pStyle w:val="a9"/>
        <w:ind w:firstLine="0"/>
        <w:rPr>
          <w:rStyle w:val="afd"/>
          <w:i/>
          <w:sz w:val="4"/>
          <w:szCs w:val="24"/>
          <w:lang w:eastAsia="uk-UA"/>
        </w:rPr>
      </w:pPr>
    </w:p>
    <w:p w14:paraId="4DC8D873" w14:textId="77777777" w:rsidR="00C46B7B" w:rsidRPr="00C11BF8" w:rsidRDefault="00C46B7B" w:rsidP="00C46B7B">
      <w:pPr>
        <w:pStyle w:val="a9"/>
        <w:ind w:firstLine="0"/>
        <w:rPr>
          <w:rFonts w:ascii="Times New Roman" w:hAnsi="Times New Roman"/>
          <w:b/>
          <w:i/>
          <w:szCs w:val="28"/>
        </w:rPr>
      </w:pPr>
      <w:r w:rsidRPr="00C11BF8">
        <w:rPr>
          <w:rStyle w:val="afd"/>
          <w:rFonts w:ascii="Times New Roman" w:hAnsi="Times New Roman"/>
          <w:i/>
          <w:sz w:val="24"/>
          <w:szCs w:val="24"/>
          <w:lang w:eastAsia="uk-UA"/>
        </w:rPr>
        <w:t xml:space="preserve">Примітка: при описі альтернатив використовувалися показники надходжень до бюджету від плати за землю, надані </w:t>
      </w:r>
      <w:r w:rsidRPr="00C11BF8">
        <w:rPr>
          <w:rStyle w:val="28"/>
          <w:b w:val="0"/>
          <w:bCs/>
          <w:i/>
          <w:sz w:val="24"/>
          <w:szCs w:val="24"/>
          <w:lang w:eastAsia="uk-UA"/>
        </w:rPr>
        <w:t>фінансово - економічним управлінням Млинівської селищної ради</w:t>
      </w:r>
      <w:r w:rsidRPr="00C11BF8">
        <w:rPr>
          <w:rFonts w:ascii="Times New Roman" w:hAnsi="Times New Roman"/>
          <w:i/>
          <w:sz w:val="24"/>
          <w:szCs w:val="24"/>
        </w:rPr>
        <w:t>.</w:t>
      </w:r>
    </w:p>
    <w:p w14:paraId="2D249290" w14:textId="77777777" w:rsidR="00C46B7B" w:rsidRPr="00C11BF8" w:rsidRDefault="00C46B7B" w:rsidP="00C46B7B">
      <w:pPr>
        <w:rPr>
          <w:b/>
          <w:i/>
          <w:sz w:val="28"/>
          <w:szCs w:val="28"/>
          <w:lang w:val="uk-UA"/>
        </w:rPr>
      </w:pPr>
    </w:p>
    <w:p w14:paraId="6F176F88" w14:textId="77777777" w:rsidR="00C46B7B" w:rsidRPr="00FF1C14" w:rsidRDefault="00C46B7B" w:rsidP="00C46B7B">
      <w:pPr>
        <w:rPr>
          <w:b/>
          <w:i/>
          <w:sz w:val="28"/>
          <w:szCs w:val="28"/>
          <w:lang w:val="uk-UA"/>
        </w:rPr>
      </w:pPr>
      <w:r w:rsidRPr="00FF1C14">
        <w:rPr>
          <w:b/>
          <w:i/>
          <w:sz w:val="28"/>
          <w:szCs w:val="28"/>
          <w:lang w:val="uk-UA"/>
        </w:rPr>
        <w:t xml:space="preserve">             Оцінка впливу на сферу інтересів суб’єктів господарювання</w:t>
      </w:r>
    </w:p>
    <w:p w14:paraId="711EB0B6" w14:textId="77777777" w:rsidR="00C46B7B" w:rsidRPr="00FF1C14" w:rsidRDefault="00C46B7B" w:rsidP="00C46B7B">
      <w:pPr>
        <w:ind w:firstLine="567"/>
        <w:jc w:val="center"/>
        <w:rPr>
          <w:b/>
          <w:i/>
          <w:sz w:val="28"/>
          <w:szCs w:val="28"/>
          <w:lang w:val="uk-UA"/>
        </w:rPr>
      </w:pPr>
    </w:p>
    <w:p w14:paraId="416E1D25" w14:textId="77777777" w:rsidR="00C46B7B" w:rsidRPr="00FF1C14" w:rsidRDefault="00C46B7B" w:rsidP="00C46B7B">
      <w:pPr>
        <w:rPr>
          <w:b/>
          <w:i/>
          <w:sz w:val="28"/>
          <w:szCs w:val="28"/>
          <w:lang w:val="uk-UA"/>
        </w:rPr>
      </w:pPr>
      <w:r w:rsidRPr="00FF1C14">
        <w:rPr>
          <w:b/>
          <w:i/>
          <w:sz w:val="28"/>
          <w:szCs w:val="28"/>
          <w:lang w:val="uk-UA"/>
        </w:rPr>
        <w:t>Кількість суб’єктів господарювання, що підпадають під дію регулювання</w:t>
      </w:r>
    </w:p>
    <w:p w14:paraId="3860E4FD" w14:textId="77777777" w:rsidR="00C46B7B" w:rsidRPr="00FF1C14" w:rsidRDefault="00C46B7B" w:rsidP="00C46B7B">
      <w:pPr>
        <w:ind w:firstLine="567"/>
        <w:jc w:val="center"/>
        <w:rPr>
          <w:i/>
          <w:lang w:val="uk-UA"/>
        </w:rPr>
      </w:pPr>
      <w:r w:rsidRPr="00FF1C14">
        <w:rPr>
          <w:b/>
          <w:i/>
          <w:sz w:val="28"/>
          <w:szCs w:val="28"/>
          <w:lang w:val="uk-UA"/>
        </w:rPr>
        <w:t xml:space="preserve">                                                                                                </w:t>
      </w:r>
      <w:r w:rsidRPr="00FF1C14">
        <w:rPr>
          <w:i/>
          <w:lang w:val="uk-UA"/>
        </w:rPr>
        <w:t>Таблиця 5</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209"/>
        <w:gridCol w:w="1059"/>
        <w:gridCol w:w="1059"/>
        <w:gridCol w:w="1211"/>
        <w:gridCol w:w="907"/>
        <w:gridCol w:w="1358"/>
      </w:tblGrid>
      <w:tr w:rsidR="00B83AF9" w:rsidRPr="00FF1C14" w14:paraId="57C64F06" w14:textId="02A9BE55" w:rsidTr="00A208E2">
        <w:tc>
          <w:tcPr>
            <w:tcW w:w="1549" w:type="pct"/>
          </w:tcPr>
          <w:p w14:paraId="783DA1DD" w14:textId="77777777" w:rsidR="00B83AF9" w:rsidRPr="00FF1C14" w:rsidRDefault="00B83AF9" w:rsidP="00594D66">
            <w:pPr>
              <w:jc w:val="center"/>
              <w:rPr>
                <w:b/>
                <w:i/>
                <w:sz w:val="22"/>
                <w:szCs w:val="22"/>
                <w:lang w:val="uk-UA"/>
              </w:rPr>
            </w:pPr>
            <w:r w:rsidRPr="00FF1C14">
              <w:rPr>
                <w:lang w:val="uk-UA"/>
              </w:rPr>
              <w:t>Кількість суб’єктів господарювання, що підпадають під дію регулювання, одиниць  *</w:t>
            </w:r>
          </w:p>
        </w:tc>
        <w:tc>
          <w:tcPr>
            <w:tcW w:w="613" w:type="pct"/>
          </w:tcPr>
          <w:p w14:paraId="2EBB5821" w14:textId="77777777" w:rsidR="00B83AF9" w:rsidRDefault="00B83AF9" w:rsidP="00594D66">
            <w:pPr>
              <w:jc w:val="center"/>
              <w:rPr>
                <w:b/>
                <w:i/>
                <w:szCs w:val="22"/>
                <w:lang w:val="uk-UA"/>
              </w:rPr>
            </w:pPr>
            <w:r w:rsidRPr="00FF1C14">
              <w:rPr>
                <w:b/>
                <w:i/>
                <w:sz w:val="22"/>
                <w:szCs w:val="22"/>
                <w:lang w:val="uk-UA"/>
              </w:rPr>
              <w:t>Юр</w:t>
            </w:r>
            <w:r w:rsidRPr="00FF1C14">
              <w:rPr>
                <w:b/>
                <w:i/>
                <w:szCs w:val="22"/>
                <w:lang w:val="uk-UA"/>
              </w:rPr>
              <w:t>идичні особи</w:t>
            </w:r>
          </w:p>
          <w:p w14:paraId="6F7780F6" w14:textId="5EA65EF6" w:rsidR="00547F9C" w:rsidRPr="00FF1C14" w:rsidRDefault="00547F9C" w:rsidP="00594D66">
            <w:pPr>
              <w:jc w:val="center"/>
              <w:rPr>
                <w:b/>
                <w:i/>
                <w:sz w:val="22"/>
                <w:szCs w:val="22"/>
                <w:lang w:val="uk-UA"/>
              </w:rPr>
            </w:pPr>
            <w:r>
              <w:rPr>
                <w:b/>
                <w:i/>
                <w:szCs w:val="22"/>
                <w:lang w:val="uk-UA"/>
              </w:rPr>
              <w:t>2020</w:t>
            </w:r>
          </w:p>
        </w:tc>
        <w:tc>
          <w:tcPr>
            <w:tcW w:w="537" w:type="pct"/>
          </w:tcPr>
          <w:p w14:paraId="54DCBA32" w14:textId="77777777" w:rsidR="00547F9C" w:rsidRDefault="00547F9C" w:rsidP="00547F9C">
            <w:pPr>
              <w:jc w:val="center"/>
              <w:rPr>
                <w:b/>
                <w:i/>
                <w:szCs w:val="22"/>
                <w:lang w:val="uk-UA"/>
              </w:rPr>
            </w:pPr>
            <w:r w:rsidRPr="00FF1C14">
              <w:rPr>
                <w:b/>
                <w:i/>
                <w:sz w:val="22"/>
                <w:szCs w:val="22"/>
                <w:lang w:val="uk-UA"/>
              </w:rPr>
              <w:t>Юр</w:t>
            </w:r>
            <w:r w:rsidRPr="00FF1C14">
              <w:rPr>
                <w:b/>
                <w:i/>
                <w:szCs w:val="22"/>
                <w:lang w:val="uk-UA"/>
              </w:rPr>
              <w:t>идичні особи</w:t>
            </w:r>
          </w:p>
          <w:p w14:paraId="7452E2F5" w14:textId="2B598D3C" w:rsidR="00B83AF9" w:rsidRPr="00FF1C14" w:rsidRDefault="00547F9C" w:rsidP="00547F9C">
            <w:pPr>
              <w:jc w:val="center"/>
              <w:rPr>
                <w:b/>
                <w:i/>
                <w:sz w:val="22"/>
                <w:szCs w:val="22"/>
                <w:lang w:val="uk-UA"/>
              </w:rPr>
            </w:pPr>
            <w:r w:rsidRPr="00547F9C">
              <w:rPr>
                <w:b/>
                <w:i/>
                <w:sz w:val="18"/>
                <w:szCs w:val="18"/>
                <w:lang w:val="uk-UA"/>
              </w:rPr>
              <w:t>(планово2022</w:t>
            </w:r>
            <w:r>
              <w:rPr>
                <w:b/>
                <w:i/>
                <w:sz w:val="22"/>
                <w:szCs w:val="22"/>
                <w:lang w:val="uk-UA"/>
              </w:rPr>
              <w:t>)</w:t>
            </w:r>
          </w:p>
        </w:tc>
        <w:tc>
          <w:tcPr>
            <w:tcW w:w="537" w:type="pct"/>
          </w:tcPr>
          <w:p w14:paraId="04C3725E" w14:textId="77777777" w:rsidR="00B83AF9" w:rsidRDefault="00B83AF9" w:rsidP="00594D66">
            <w:pPr>
              <w:jc w:val="center"/>
              <w:rPr>
                <w:b/>
                <w:i/>
                <w:sz w:val="22"/>
                <w:szCs w:val="22"/>
                <w:lang w:val="uk-UA"/>
              </w:rPr>
            </w:pPr>
            <w:r w:rsidRPr="00FF1C14">
              <w:rPr>
                <w:b/>
                <w:i/>
                <w:sz w:val="22"/>
                <w:szCs w:val="22"/>
                <w:lang w:val="uk-UA"/>
              </w:rPr>
              <w:t>Фізичні особи</w:t>
            </w:r>
          </w:p>
          <w:p w14:paraId="569B49F0" w14:textId="48F6AF21" w:rsidR="00547F9C" w:rsidRPr="00FF1C14" w:rsidRDefault="00547F9C" w:rsidP="00594D66">
            <w:pPr>
              <w:jc w:val="center"/>
              <w:rPr>
                <w:b/>
                <w:i/>
                <w:sz w:val="22"/>
                <w:szCs w:val="22"/>
                <w:lang w:val="uk-UA"/>
              </w:rPr>
            </w:pPr>
            <w:r>
              <w:rPr>
                <w:b/>
                <w:i/>
                <w:sz w:val="22"/>
                <w:szCs w:val="22"/>
                <w:lang w:val="uk-UA"/>
              </w:rPr>
              <w:t>2020</w:t>
            </w:r>
          </w:p>
        </w:tc>
        <w:tc>
          <w:tcPr>
            <w:tcW w:w="614" w:type="pct"/>
          </w:tcPr>
          <w:p w14:paraId="69C2A505" w14:textId="77777777" w:rsidR="00547F9C" w:rsidRDefault="00547F9C" w:rsidP="00547F9C">
            <w:pPr>
              <w:jc w:val="center"/>
              <w:rPr>
                <w:b/>
                <w:i/>
                <w:sz w:val="22"/>
                <w:szCs w:val="22"/>
                <w:lang w:val="uk-UA"/>
              </w:rPr>
            </w:pPr>
            <w:r w:rsidRPr="00FF1C14">
              <w:rPr>
                <w:b/>
                <w:i/>
                <w:sz w:val="22"/>
                <w:szCs w:val="22"/>
                <w:lang w:val="uk-UA"/>
              </w:rPr>
              <w:t>Фізичні особи</w:t>
            </w:r>
          </w:p>
          <w:p w14:paraId="7B3C63B9" w14:textId="6C00BDEC" w:rsidR="00B83AF9" w:rsidRPr="00FF1C14" w:rsidRDefault="00547F9C" w:rsidP="00594D66">
            <w:pPr>
              <w:jc w:val="center"/>
              <w:rPr>
                <w:b/>
                <w:i/>
                <w:sz w:val="22"/>
                <w:szCs w:val="22"/>
                <w:lang w:val="uk-UA"/>
              </w:rPr>
            </w:pPr>
            <w:r w:rsidRPr="00547F9C">
              <w:rPr>
                <w:b/>
                <w:i/>
                <w:sz w:val="18"/>
                <w:szCs w:val="18"/>
                <w:lang w:val="uk-UA"/>
              </w:rPr>
              <w:t>(планово</w:t>
            </w:r>
            <w:r w:rsidR="00A208E2">
              <w:rPr>
                <w:b/>
                <w:i/>
                <w:sz w:val="18"/>
                <w:szCs w:val="18"/>
                <w:lang w:val="uk-UA"/>
              </w:rPr>
              <w:t xml:space="preserve"> </w:t>
            </w:r>
            <w:r w:rsidRPr="00547F9C">
              <w:rPr>
                <w:b/>
                <w:i/>
                <w:sz w:val="18"/>
                <w:szCs w:val="18"/>
                <w:lang w:val="uk-UA"/>
              </w:rPr>
              <w:t>2022</w:t>
            </w:r>
            <w:r>
              <w:rPr>
                <w:b/>
                <w:i/>
                <w:sz w:val="18"/>
                <w:szCs w:val="18"/>
                <w:lang w:val="uk-UA"/>
              </w:rPr>
              <w:t>)</w:t>
            </w:r>
          </w:p>
        </w:tc>
        <w:tc>
          <w:tcPr>
            <w:tcW w:w="460" w:type="pct"/>
          </w:tcPr>
          <w:p w14:paraId="44C3720A" w14:textId="77777777" w:rsidR="00B83AF9" w:rsidRDefault="00B83AF9" w:rsidP="00594D66">
            <w:pPr>
              <w:jc w:val="center"/>
              <w:rPr>
                <w:b/>
                <w:i/>
                <w:sz w:val="22"/>
                <w:szCs w:val="22"/>
                <w:lang w:val="uk-UA"/>
              </w:rPr>
            </w:pPr>
            <w:r w:rsidRPr="00FF1C14">
              <w:rPr>
                <w:b/>
                <w:i/>
                <w:sz w:val="22"/>
                <w:szCs w:val="22"/>
                <w:lang w:val="uk-UA"/>
              </w:rPr>
              <w:t>Разом</w:t>
            </w:r>
          </w:p>
          <w:p w14:paraId="1E705DAC" w14:textId="569627C9" w:rsidR="00547F9C" w:rsidRPr="00FF1C14" w:rsidRDefault="00547F9C" w:rsidP="00594D66">
            <w:pPr>
              <w:jc w:val="center"/>
              <w:rPr>
                <w:b/>
                <w:i/>
                <w:sz w:val="22"/>
                <w:szCs w:val="22"/>
                <w:lang w:val="uk-UA"/>
              </w:rPr>
            </w:pPr>
            <w:r>
              <w:rPr>
                <w:b/>
                <w:i/>
                <w:sz w:val="22"/>
                <w:szCs w:val="22"/>
                <w:lang w:val="uk-UA"/>
              </w:rPr>
              <w:t>2020</w:t>
            </w:r>
          </w:p>
        </w:tc>
        <w:tc>
          <w:tcPr>
            <w:tcW w:w="689" w:type="pct"/>
          </w:tcPr>
          <w:p w14:paraId="51A44C62" w14:textId="77777777" w:rsidR="00B83AF9" w:rsidRDefault="00547F9C" w:rsidP="00594D66">
            <w:pPr>
              <w:jc w:val="center"/>
              <w:rPr>
                <w:b/>
                <w:i/>
                <w:sz w:val="22"/>
                <w:szCs w:val="22"/>
                <w:lang w:val="uk-UA"/>
              </w:rPr>
            </w:pPr>
            <w:r>
              <w:rPr>
                <w:b/>
                <w:i/>
                <w:sz w:val="22"/>
                <w:szCs w:val="22"/>
                <w:lang w:val="uk-UA"/>
              </w:rPr>
              <w:t>Разом</w:t>
            </w:r>
          </w:p>
          <w:p w14:paraId="44F7868A" w14:textId="6DFAA83D" w:rsidR="00547F9C" w:rsidRPr="00FF1C14" w:rsidRDefault="00547F9C" w:rsidP="00594D66">
            <w:pPr>
              <w:jc w:val="center"/>
              <w:rPr>
                <w:b/>
                <w:i/>
                <w:sz w:val="22"/>
                <w:szCs w:val="22"/>
                <w:lang w:val="uk-UA"/>
              </w:rPr>
            </w:pPr>
            <w:r w:rsidRPr="00547F9C">
              <w:rPr>
                <w:b/>
                <w:i/>
                <w:sz w:val="18"/>
                <w:szCs w:val="18"/>
                <w:lang w:val="uk-UA"/>
              </w:rPr>
              <w:t>(планово</w:t>
            </w:r>
            <w:r>
              <w:rPr>
                <w:b/>
                <w:i/>
                <w:sz w:val="18"/>
                <w:szCs w:val="18"/>
                <w:lang w:val="uk-UA"/>
              </w:rPr>
              <w:t xml:space="preserve"> </w:t>
            </w:r>
            <w:r w:rsidRPr="00547F9C">
              <w:rPr>
                <w:b/>
                <w:i/>
                <w:sz w:val="18"/>
                <w:szCs w:val="18"/>
                <w:lang w:val="uk-UA"/>
              </w:rPr>
              <w:t>2022</w:t>
            </w:r>
            <w:r>
              <w:rPr>
                <w:b/>
                <w:i/>
                <w:sz w:val="18"/>
                <w:szCs w:val="18"/>
                <w:lang w:val="uk-UA"/>
              </w:rPr>
              <w:t>)</w:t>
            </w:r>
          </w:p>
        </w:tc>
      </w:tr>
      <w:tr w:rsidR="00B83AF9" w:rsidRPr="00FF1C14" w14:paraId="17258278" w14:textId="66F136CC" w:rsidTr="00A208E2">
        <w:tc>
          <w:tcPr>
            <w:tcW w:w="1549" w:type="pct"/>
          </w:tcPr>
          <w:p w14:paraId="6DD27437" w14:textId="77777777" w:rsidR="00B83AF9" w:rsidRPr="00FF1C14" w:rsidRDefault="00B83AF9" w:rsidP="00594D66">
            <w:pPr>
              <w:jc w:val="both"/>
              <w:rPr>
                <w:lang w:val="uk-UA"/>
              </w:rPr>
            </w:pPr>
            <w:r w:rsidRPr="00FF1C14">
              <w:rPr>
                <w:lang w:val="uk-UA"/>
              </w:rPr>
              <w:t>Земельний податок</w:t>
            </w:r>
          </w:p>
        </w:tc>
        <w:tc>
          <w:tcPr>
            <w:tcW w:w="613" w:type="pct"/>
          </w:tcPr>
          <w:p w14:paraId="3DC1566B" w14:textId="77777777" w:rsidR="00B83AF9" w:rsidRPr="0097613B" w:rsidRDefault="00B83AF9" w:rsidP="00594D66">
            <w:pPr>
              <w:jc w:val="center"/>
              <w:rPr>
                <w:highlight w:val="yellow"/>
                <w:lang w:val="uk-UA"/>
              </w:rPr>
            </w:pPr>
            <w:r w:rsidRPr="00C45AAC">
              <w:rPr>
                <w:lang w:val="uk-UA"/>
              </w:rPr>
              <w:t>38</w:t>
            </w:r>
          </w:p>
        </w:tc>
        <w:tc>
          <w:tcPr>
            <w:tcW w:w="537" w:type="pct"/>
          </w:tcPr>
          <w:p w14:paraId="7E02B50A" w14:textId="751000C2" w:rsidR="00B83AF9" w:rsidRPr="00B83AF9" w:rsidRDefault="00B83AF9" w:rsidP="00594D66">
            <w:pPr>
              <w:jc w:val="center"/>
              <w:rPr>
                <w:lang w:val="uk-UA"/>
              </w:rPr>
            </w:pPr>
            <w:r w:rsidRPr="00B83AF9">
              <w:rPr>
                <w:lang w:val="uk-UA"/>
              </w:rPr>
              <w:t>40</w:t>
            </w:r>
          </w:p>
        </w:tc>
        <w:tc>
          <w:tcPr>
            <w:tcW w:w="537" w:type="pct"/>
          </w:tcPr>
          <w:p w14:paraId="3D1D2B33" w14:textId="2AD9BBB4" w:rsidR="00B83AF9" w:rsidRPr="002A3619" w:rsidRDefault="00B83AF9" w:rsidP="00594D66">
            <w:pPr>
              <w:jc w:val="center"/>
              <w:rPr>
                <w:lang w:val="uk-UA"/>
              </w:rPr>
            </w:pPr>
            <w:r w:rsidRPr="002A3619">
              <w:rPr>
                <w:lang w:val="uk-UA"/>
              </w:rPr>
              <w:t>3624</w:t>
            </w:r>
          </w:p>
        </w:tc>
        <w:tc>
          <w:tcPr>
            <w:tcW w:w="614" w:type="pct"/>
          </w:tcPr>
          <w:p w14:paraId="3903DC23" w14:textId="63978630" w:rsidR="00B83AF9" w:rsidRPr="002A3619" w:rsidRDefault="00B83AF9" w:rsidP="00594D66">
            <w:pPr>
              <w:jc w:val="center"/>
              <w:rPr>
                <w:lang w:val="uk-UA"/>
              </w:rPr>
            </w:pPr>
            <w:r w:rsidRPr="002A3619">
              <w:rPr>
                <w:lang w:val="uk-UA"/>
              </w:rPr>
              <w:t>3700</w:t>
            </w:r>
          </w:p>
        </w:tc>
        <w:tc>
          <w:tcPr>
            <w:tcW w:w="460" w:type="pct"/>
          </w:tcPr>
          <w:p w14:paraId="230F25AF" w14:textId="56CAB162" w:rsidR="00B83AF9" w:rsidRPr="002A3619" w:rsidRDefault="00B83AF9" w:rsidP="00594D66">
            <w:pPr>
              <w:jc w:val="center"/>
              <w:rPr>
                <w:lang w:val="en-US"/>
              </w:rPr>
            </w:pPr>
            <w:r w:rsidRPr="002A3619">
              <w:rPr>
                <w:lang w:val="en-US"/>
              </w:rPr>
              <w:t>3662</w:t>
            </w:r>
          </w:p>
        </w:tc>
        <w:tc>
          <w:tcPr>
            <w:tcW w:w="689" w:type="pct"/>
          </w:tcPr>
          <w:p w14:paraId="4ED018B5" w14:textId="64AF2D50" w:rsidR="00B83AF9" w:rsidRPr="002A3619" w:rsidRDefault="007855C3" w:rsidP="00594D66">
            <w:pPr>
              <w:jc w:val="center"/>
              <w:rPr>
                <w:lang w:val="en-US"/>
              </w:rPr>
            </w:pPr>
            <w:r w:rsidRPr="002A3619">
              <w:rPr>
                <w:lang w:val="en-US"/>
              </w:rPr>
              <w:t>3740</w:t>
            </w:r>
          </w:p>
        </w:tc>
      </w:tr>
      <w:tr w:rsidR="00B83AF9" w:rsidRPr="00FF1C14" w14:paraId="67FE9791" w14:textId="2050C779" w:rsidTr="00A208E2">
        <w:tc>
          <w:tcPr>
            <w:tcW w:w="1549" w:type="pct"/>
          </w:tcPr>
          <w:p w14:paraId="150AEB8C" w14:textId="77777777" w:rsidR="00B83AF9" w:rsidRPr="00FF1C14" w:rsidRDefault="00B83AF9" w:rsidP="00594D66">
            <w:pPr>
              <w:jc w:val="both"/>
              <w:rPr>
                <w:lang w:val="uk-UA"/>
              </w:rPr>
            </w:pPr>
            <w:r w:rsidRPr="00FF1C14">
              <w:rPr>
                <w:lang w:val="uk-UA"/>
              </w:rPr>
              <w:t>Орендна плата</w:t>
            </w:r>
          </w:p>
        </w:tc>
        <w:tc>
          <w:tcPr>
            <w:tcW w:w="613" w:type="pct"/>
          </w:tcPr>
          <w:p w14:paraId="5EFB04F1" w14:textId="77777777" w:rsidR="00B83AF9" w:rsidRPr="002A3619" w:rsidRDefault="00B83AF9" w:rsidP="00594D66">
            <w:pPr>
              <w:jc w:val="center"/>
              <w:rPr>
                <w:lang w:val="uk-UA"/>
              </w:rPr>
            </w:pPr>
            <w:r w:rsidRPr="002A3619">
              <w:rPr>
                <w:lang w:val="uk-UA"/>
              </w:rPr>
              <w:t>54</w:t>
            </w:r>
          </w:p>
        </w:tc>
        <w:tc>
          <w:tcPr>
            <w:tcW w:w="537" w:type="pct"/>
          </w:tcPr>
          <w:p w14:paraId="1000CF98" w14:textId="4CF26E97" w:rsidR="00B83AF9" w:rsidRPr="00B83AF9" w:rsidRDefault="00B83AF9" w:rsidP="00594D66">
            <w:pPr>
              <w:jc w:val="center"/>
              <w:rPr>
                <w:lang w:val="uk-UA"/>
              </w:rPr>
            </w:pPr>
            <w:r w:rsidRPr="00B83AF9">
              <w:rPr>
                <w:lang w:val="uk-UA"/>
              </w:rPr>
              <w:t>60</w:t>
            </w:r>
          </w:p>
        </w:tc>
        <w:tc>
          <w:tcPr>
            <w:tcW w:w="537" w:type="pct"/>
          </w:tcPr>
          <w:p w14:paraId="5EF97C66" w14:textId="48E839DE" w:rsidR="00B83AF9" w:rsidRPr="002A3619" w:rsidRDefault="00B83AF9" w:rsidP="00594D66">
            <w:pPr>
              <w:jc w:val="center"/>
              <w:rPr>
                <w:lang w:val="uk-UA"/>
              </w:rPr>
            </w:pPr>
            <w:r w:rsidRPr="002A3619">
              <w:rPr>
                <w:lang w:val="uk-UA"/>
              </w:rPr>
              <w:t>1753</w:t>
            </w:r>
          </w:p>
        </w:tc>
        <w:tc>
          <w:tcPr>
            <w:tcW w:w="614" w:type="pct"/>
          </w:tcPr>
          <w:p w14:paraId="5F5FC849" w14:textId="3BBCB262" w:rsidR="00B83AF9" w:rsidRPr="002A3619" w:rsidRDefault="00B83AF9" w:rsidP="00594D66">
            <w:pPr>
              <w:jc w:val="center"/>
              <w:rPr>
                <w:lang w:val="uk-UA"/>
              </w:rPr>
            </w:pPr>
            <w:r w:rsidRPr="002A3619">
              <w:rPr>
                <w:lang w:val="uk-UA"/>
              </w:rPr>
              <w:t>1800</w:t>
            </w:r>
          </w:p>
        </w:tc>
        <w:tc>
          <w:tcPr>
            <w:tcW w:w="460" w:type="pct"/>
          </w:tcPr>
          <w:p w14:paraId="24262FA5" w14:textId="6420F4E4" w:rsidR="00B83AF9" w:rsidRPr="002A3619" w:rsidRDefault="00B83AF9" w:rsidP="00594D66">
            <w:pPr>
              <w:jc w:val="center"/>
              <w:rPr>
                <w:lang w:val="en-US"/>
              </w:rPr>
            </w:pPr>
            <w:r w:rsidRPr="002A3619">
              <w:rPr>
                <w:lang w:val="en-US"/>
              </w:rPr>
              <w:t>1807</w:t>
            </w:r>
          </w:p>
        </w:tc>
        <w:tc>
          <w:tcPr>
            <w:tcW w:w="689" w:type="pct"/>
          </w:tcPr>
          <w:p w14:paraId="56014020" w14:textId="269ED1F2" w:rsidR="00B83AF9" w:rsidRPr="002A3619" w:rsidRDefault="007855C3" w:rsidP="00594D66">
            <w:pPr>
              <w:jc w:val="center"/>
              <w:rPr>
                <w:lang w:val="en-US"/>
              </w:rPr>
            </w:pPr>
            <w:r w:rsidRPr="002A3619">
              <w:rPr>
                <w:lang w:val="en-US"/>
              </w:rPr>
              <w:t>1860</w:t>
            </w:r>
          </w:p>
        </w:tc>
      </w:tr>
      <w:tr w:rsidR="00B83AF9" w:rsidRPr="00FF1C14" w14:paraId="61702E27" w14:textId="0905FD4B" w:rsidTr="00A208E2">
        <w:tc>
          <w:tcPr>
            <w:tcW w:w="1549" w:type="pct"/>
          </w:tcPr>
          <w:p w14:paraId="2D099295" w14:textId="77777777" w:rsidR="00B83AF9" w:rsidRPr="00B5006B" w:rsidRDefault="00B83AF9" w:rsidP="00594D66">
            <w:pPr>
              <w:jc w:val="both"/>
              <w:rPr>
                <w:b/>
                <w:lang w:val="uk-UA"/>
              </w:rPr>
            </w:pPr>
            <w:r w:rsidRPr="00B5006B">
              <w:rPr>
                <w:b/>
                <w:lang w:val="uk-UA"/>
              </w:rPr>
              <w:t>Всього</w:t>
            </w:r>
          </w:p>
        </w:tc>
        <w:tc>
          <w:tcPr>
            <w:tcW w:w="613" w:type="pct"/>
          </w:tcPr>
          <w:p w14:paraId="63493019" w14:textId="77777777" w:rsidR="00B83AF9" w:rsidRPr="002A3619" w:rsidRDefault="00B83AF9" w:rsidP="00594D66">
            <w:pPr>
              <w:jc w:val="center"/>
              <w:rPr>
                <w:b/>
                <w:lang w:val="en-US"/>
              </w:rPr>
            </w:pPr>
            <w:r w:rsidRPr="002A3619">
              <w:rPr>
                <w:b/>
                <w:lang w:val="en-US"/>
              </w:rPr>
              <w:t>92</w:t>
            </w:r>
          </w:p>
        </w:tc>
        <w:tc>
          <w:tcPr>
            <w:tcW w:w="537" w:type="pct"/>
          </w:tcPr>
          <w:p w14:paraId="579360B4" w14:textId="7A5F86B8" w:rsidR="00B83AF9" w:rsidRPr="00B83AF9" w:rsidRDefault="00B83AF9" w:rsidP="00594D66">
            <w:pPr>
              <w:jc w:val="center"/>
              <w:rPr>
                <w:b/>
                <w:lang w:val="uk-UA"/>
              </w:rPr>
            </w:pPr>
            <w:r w:rsidRPr="00B83AF9">
              <w:rPr>
                <w:b/>
                <w:lang w:val="uk-UA"/>
              </w:rPr>
              <w:t>100</w:t>
            </w:r>
          </w:p>
        </w:tc>
        <w:tc>
          <w:tcPr>
            <w:tcW w:w="537" w:type="pct"/>
          </w:tcPr>
          <w:p w14:paraId="09C72459" w14:textId="0A28BAD0" w:rsidR="00B83AF9" w:rsidRPr="002A3619" w:rsidRDefault="00B83AF9" w:rsidP="00594D66">
            <w:pPr>
              <w:jc w:val="center"/>
              <w:rPr>
                <w:b/>
                <w:lang w:val="en-US"/>
              </w:rPr>
            </w:pPr>
            <w:r w:rsidRPr="002A3619">
              <w:rPr>
                <w:b/>
                <w:lang w:val="en-US"/>
              </w:rPr>
              <w:t>5377</w:t>
            </w:r>
          </w:p>
        </w:tc>
        <w:tc>
          <w:tcPr>
            <w:tcW w:w="614" w:type="pct"/>
          </w:tcPr>
          <w:p w14:paraId="4E1DC7FF" w14:textId="33FC2A99" w:rsidR="00B83AF9" w:rsidRPr="002A3619" w:rsidRDefault="00B83AF9" w:rsidP="00A5412C">
            <w:pPr>
              <w:jc w:val="center"/>
              <w:rPr>
                <w:b/>
                <w:lang w:val="uk-UA"/>
              </w:rPr>
            </w:pPr>
            <w:r w:rsidRPr="002A3619">
              <w:rPr>
                <w:b/>
                <w:lang w:val="uk-UA"/>
              </w:rPr>
              <w:t>5</w:t>
            </w:r>
            <w:r w:rsidR="00A5412C" w:rsidRPr="002A3619">
              <w:rPr>
                <w:b/>
                <w:lang w:val="en-US"/>
              </w:rPr>
              <w:t>5</w:t>
            </w:r>
            <w:r w:rsidRPr="002A3619">
              <w:rPr>
                <w:b/>
                <w:lang w:val="uk-UA"/>
              </w:rPr>
              <w:t>00</w:t>
            </w:r>
          </w:p>
        </w:tc>
        <w:tc>
          <w:tcPr>
            <w:tcW w:w="460" w:type="pct"/>
          </w:tcPr>
          <w:p w14:paraId="37CA2813" w14:textId="78938337" w:rsidR="00B83AF9" w:rsidRPr="002A3619" w:rsidRDefault="00B83AF9" w:rsidP="00594D66">
            <w:pPr>
              <w:jc w:val="center"/>
              <w:rPr>
                <w:b/>
                <w:lang w:val="en-US"/>
              </w:rPr>
            </w:pPr>
            <w:r w:rsidRPr="002A3619">
              <w:rPr>
                <w:b/>
                <w:lang w:val="en-US"/>
              </w:rPr>
              <w:t>5469</w:t>
            </w:r>
          </w:p>
        </w:tc>
        <w:tc>
          <w:tcPr>
            <w:tcW w:w="689" w:type="pct"/>
          </w:tcPr>
          <w:p w14:paraId="45D2EEC7" w14:textId="62937EDC" w:rsidR="00B83AF9" w:rsidRPr="002A3619" w:rsidRDefault="00525D05" w:rsidP="00594D66">
            <w:pPr>
              <w:jc w:val="center"/>
              <w:rPr>
                <w:b/>
                <w:lang w:val="en-US"/>
              </w:rPr>
            </w:pPr>
            <w:r w:rsidRPr="002A3619">
              <w:rPr>
                <w:b/>
                <w:lang w:val="en-US"/>
              </w:rPr>
              <w:t>5600</w:t>
            </w:r>
          </w:p>
        </w:tc>
      </w:tr>
      <w:tr w:rsidR="00B83AF9" w:rsidRPr="00FF1C14" w14:paraId="256DF69F" w14:textId="481F1B8A" w:rsidTr="00A208E2">
        <w:tc>
          <w:tcPr>
            <w:tcW w:w="1549" w:type="pct"/>
          </w:tcPr>
          <w:p w14:paraId="27A7726D" w14:textId="77777777" w:rsidR="00B83AF9" w:rsidRPr="00FF1C14" w:rsidRDefault="00B83AF9" w:rsidP="00594D66">
            <w:pPr>
              <w:jc w:val="both"/>
              <w:rPr>
                <w:lang w:val="uk-UA"/>
              </w:rPr>
            </w:pPr>
            <w:r w:rsidRPr="00FF1C14">
              <w:rPr>
                <w:lang w:val="uk-UA"/>
              </w:rPr>
              <w:t>Питома вага групи в загальній кількості, %</w:t>
            </w:r>
          </w:p>
        </w:tc>
        <w:tc>
          <w:tcPr>
            <w:tcW w:w="613" w:type="pct"/>
          </w:tcPr>
          <w:p w14:paraId="5DDD746C" w14:textId="77777777" w:rsidR="00B83AF9" w:rsidRPr="00057C2F" w:rsidRDefault="00B83AF9" w:rsidP="00594D66">
            <w:pPr>
              <w:jc w:val="center"/>
              <w:rPr>
                <w:lang w:val="en-US"/>
              </w:rPr>
            </w:pPr>
            <w:r w:rsidRPr="00057C2F">
              <w:rPr>
                <w:lang w:val="en-US"/>
              </w:rPr>
              <w:t>1</w:t>
            </w:r>
            <w:r w:rsidRPr="00057C2F">
              <w:rPr>
                <w:lang w:val="uk-UA"/>
              </w:rPr>
              <w:t>,</w:t>
            </w:r>
            <w:r w:rsidRPr="00057C2F">
              <w:rPr>
                <w:lang w:val="en-US"/>
              </w:rPr>
              <w:t>7</w:t>
            </w:r>
          </w:p>
        </w:tc>
        <w:tc>
          <w:tcPr>
            <w:tcW w:w="537" w:type="pct"/>
          </w:tcPr>
          <w:p w14:paraId="138C8390" w14:textId="1B693043" w:rsidR="00B83AF9" w:rsidRPr="00057C2F" w:rsidRDefault="005D2DFA" w:rsidP="00594D66">
            <w:pPr>
              <w:jc w:val="center"/>
              <w:rPr>
                <w:lang w:val="uk-UA"/>
              </w:rPr>
            </w:pPr>
            <w:r w:rsidRPr="00057C2F">
              <w:rPr>
                <w:lang w:val="uk-UA"/>
              </w:rPr>
              <w:t>1,8</w:t>
            </w:r>
          </w:p>
        </w:tc>
        <w:tc>
          <w:tcPr>
            <w:tcW w:w="537" w:type="pct"/>
          </w:tcPr>
          <w:p w14:paraId="13C82F40" w14:textId="4BF1BA7F" w:rsidR="00B83AF9" w:rsidRPr="00057C2F" w:rsidRDefault="00B83AF9" w:rsidP="00594D66">
            <w:pPr>
              <w:jc w:val="center"/>
              <w:rPr>
                <w:lang w:val="en-US"/>
              </w:rPr>
            </w:pPr>
            <w:r w:rsidRPr="00057C2F">
              <w:rPr>
                <w:lang w:val="en-US"/>
              </w:rPr>
              <w:t>98,3</w:t>
            </w:r>
          </w:p>
        </w:tc>
        <w:tc>
          <w:tcPr>
            <w:tcW w:w="614" w:type="pct"/>
          </w:tcPr>
          <w:p w14:paraId="5A4FB4E4" w14:textId="0874DDD4" w:rsidR="00B83AF9" w:rsidRPr="00057C2F" w:rsidRDefault="005D2DFA" w:rsidP="00594D66">
            <w:pPr>
              <w:jc w:val="center"/>
              <w:rPr>
                <w:lang w:val="uk-UA"/>
              </w:rPr>
            </w:pPr>
            <w:r w:rsidRPr="00057C2F">
              <w:rPr>
                <w:lang w:val="uk-UA"/>
              </w:rPr>
              <w:t>98,2</w:t>
            </w:r>
          </w:p>
        </w:tc>
        <w:tc>
          <w:tcPr>
            <w:tcW w:w="460" w:type="pct"/>
          </w:tcPr>
          <w:p w14:paraId="01C95FD4" w14:textId="678E5495" w:rsidR="00B83AF9" w:rsidRPr="00057C2F" w:rsidRDefault="00B83AF9" w:rsidP="00594D66">
            <w:pPr>
              <w:jc w:val="center"/>
              <w:rPr>
                <w:lang w:val="en-US"/>
              </w:rPr>
            </w:pPr>
            <w:r w:rsidRPr="00057C2F">
              <w:rPr>
                <w:lang w:val="en-US"/>
              </w:rPr>
              <w:t>100</w:t>
            </w:r>
          </w:p>
        </w:tc>
        <w:tc>
          <w:tcPr>
            <w:tcW w:w="689" w:type="pct"/>
          </w:tcPr>
          <w:p w14:paraId="6C704F67" w14:textId="49658CF8" w:rsidR="00B83AF9" w:rsidRPr="00057C2F" w:rsidRDefault="00E421C6" w:rsidP="00594D66">
            <w:pPr>
              <w:jc w:val="center"/>
              <w:rPr>
                <w:lang w:val="uk-UA"/>
              </w:rPr>
            </w:pPr>
            <w:r w:rsidRPr="00057C2F">
              <w:rPr>
                <w:lang w:val="uk-UA"/>
              </w:rPr>
              <w:t>100</w:t>
            </w:r>
          </w:p>
        </w:tc>
      </w:tr>
    </w:tbl>
    <w:p w14:paraId="069B0ADC" w14:textId="0A5FBB31" w:rsidR="00C46B7B" w:rsidRDefault="00C46B7B" w:rsidP="00C46B7B">
      <w:pPr>
        <w:pStyle w:val="af4"/>
        <w:ind w:firstLine="720"/>
        <w:jc w:val="both"/>
        <w:rPr>
          <w:rFonts w:ascii="Times New Roman" w:hAnsi="Times New Roman"/>
          <w:i/>
          <w:sz w:val="24"/>
          <w:szCs w:val="24"/>
        </w:rPr>
      </w:pPr>
    </w:p>
    <w:p w14:paraId="0FF45B53" w14:textId="581D0F71" w:rsidR="00962A15" w:rsidRPr="00962A15" w:rsidRDefault="00962A15" w:rsidP="00C46B7B">
      <w:pPr>
        <w:pStyle w:val="af4"/>
        <w:ind w:firstLine="720"/>
        <w:jc w:val="both"/>
        <w:rPr>
          <w:rFonts w:ascii="Times New Roman" w:hAnsi="Times New Roman"/>
          <w:sz w:val="28"/>
          <w:szCs w:val="28"/>
        </w:rPr>
      </w:pPr>
      <w:r w:rsidRPr="00962A15">
        <w:rPr>
          <w:rFonts w:ascii="Times New Roman" w:hAnsi="Times New Roman"/>
          <w:sz w:val="28"/>
          <w:szCs w:val="28"/>
        </w:rPr>
        <w:t>При написанні даного проекту регуляторного акта, розглядається можливість застосування його ставок і основних положень</w:t>
      </w:r>
      <w:r>
        <w:rPr>
          <w:rFonts w:ascii="Times New Roman" w:hAnsi="Times New Roman"/>
          <w:sz w:val="28"/>
          <w:szCs w:val="28"/>
        </w:rPr>
        <w:t xml:space="preserve"> </w:t>
      </w:r>
      <w:r w:rsidRPr="00962A15">
        <w:rPr>
          <w:rFonts w:ascii="Times New Roman" w:hAnsi="Times New Roman"/>
          <w:sz w:val="28"/>
          <w:szCs w:val="28"/>
        </w:rPr>
        <w:t xml:space="preserve">на </w:t>
      </w:r>
      <w:r>
        <w:rPr>
          <w:rFonts w:ascii="Times New Roman" w:hAnsi="Times New Roman"/>
          <w:sz w:val="28"/>
          <w:szCs w:val="28"/>
        </w:rPr>
        <w:t>кілька років (норми ПКУ</w:t>
      </w:r>
      <w:r w:rsidR="000E43C6">
        <w:rPr>
          <w:rFonts w:ascii="Times New Roman" w:hAnsi="Times New Roman"/>
          <w:sz w:val="28"/>
          <w:szCs w:val="28"/>
        </w:rPr>
        <w:t xml:space="preserve"> </w:t>
      </w:r>
      <w:r w:rsidR="000E43C6" w:rsidRPr="000E43C6">
        <w:rPr>
          <w:rFonts w:ascii="Times New Roman" w:hAnsi="Times New Roman"/>
          <w:sz w:val="28"/>
          <w:szCs w:val="28"/>
          <w:lang w:eastAsia="uk-UA"/>
        </w:rPr>
        <w:t>пп.12.3.3 п.12.3 ст.12</w:t>
      </w:r>
      <w:r>
        <w:rPr>
          <w:rFonts w:ascii="Times New Roman" w:hAnsi="Times New Roman"/>
          <w:sz w:val="28"/>
          <w:szCs w:val="28"/>
        </w:rPr>
        <w:t>)</w:t>
      </w:r>
      <w:r w:rsidR="000E43C6">
        <w:rPr>
          <w:rFonts w:ascii="Times New Roman" w:hAnsi="Times New Roman"/>
          <w:sz w:val="28"/>
          <w:szCs w:val="28"/>
        </w:rPr>
        <w:t>. Тому для основних розрахунків, які мають бути максимально наближені до фактичних</w:t>
      </w:r>
      <w:r w:rsidR="001B61AD">
        <w:rPr>
          <w:rFonts w:ascii="Times New Roman" w:hAnsi="Times New Roman"/>
          <w:sz w:val="28"/>
          <w:szCs w:val="28"/>
        </w:rPr>
        <w:t>,</w:t>
      </w:r>
      <w:r w:rsidR="000E43C6">
        <w:rPr>
          <w:rFonts w:ascii="Times New Roman" w:hAnsi="Times New Roman"/>
          <w:sz w:val="28"/>
          <w:szCs w:val="28"/>
        </w:rPr>
        <w:t xml:space="preserve"> використано метод заокруглення.</w:t>
      </w:r>
    </w:p>
    <w:p w14:paraId="159CFD5A" w14:textId="0F16976B" w:rsidR="00962A15" w:rsidRPr="00962A15" w:rsidRDefault="00962A15" w:rsidP="00962A15">
      <w:pPr>
        <w:pStyle w:val="af4"/>
        <w:jc w:val="both"/>
        <w:rPr>
          <w:rFonts w:ascii="Times New Roman" w:hAnsi="Times New Roman"/>
          <w:sz w:val="24"/>
          <w:szCs w:val="24"/>
        </w:rPr>
      </w:pPr>
      <w:r>
        <w:rPr>
          <w:rFonts w:ascii="Times New Roman" w:hAnsi="Times New Roman"/>
          <w:sz w:val="24"/>
          <w:szCs w:val="24"/>
        </w:rPr>
        <w:t xml:space="preserve"> </w:t>
      </w:r>
    </w:p>
    <w:p w14:paraId="04FC3CEB" w14:textId="77777777" w:rsidR="00C46B7B" w:rsidRDefault="00C46B7B" w:rsidP="00C46B7B">
      <w:pPr>
        <w:pStyle w:val="a3"/>
        <w:spacing w:line="233" w:lineRule="auto"/>
        <w:ind w:right="23"/>
        <w:rPr>
          <w:rStyle w:val="1d"/>
          <w:b/>
          <w:i/>
          <w:sz w:val="28"/>
          <w:szCs w:val="28"/>
          <w:lang w:eastAsia="uk-UA"/>
        </w:rPr>
      </w:pPr>
      <w:r>
        <w:rPr>
          <w:rStyle w:val="1d"/>
          <w:b/>
          <w:i/>
          <w:sz w:val="28"/>
          <w:szCs w:val="28"/>
          <w:lang w:val="uk-UA" w:eastAsia="uk-UA"/>
        </w:rPr>
        <w:t xml:space="preserve">                                Дані</w:t>
      </w:r>
      <w:r w:rsidRPr="00FF1C14">
        <w:rPr>
          <w:rStyle w:val="1d"/>
          <w:b/>
          <w:i/>
          <w:sz w:val="28"/>
          <w:szCs w:val="28"/>
          <w:lang w:eastAsia="uk-UA"/>
        </w:rPr>
        <w:t xml:space="preserve"> надходжень до бюджету</w:t>
      </w:r>
    </w:p>
    <w:p w14:paraId="5BB9B02D" w14:textId="77777777" w:rsidR="00C46B7B" w:rsidRPr="00FF1C14" w:rsidRDefault="00C46B7B" w:rsidP="00C46B7B">
      <w:pPr>
        <w:pStyle w:val="a3"/>
        <w:spacing w:line="233" w:lineRule="auto"/>
        <w:ind w:right="23"/>
        <w:rPr>
          <w:rStyle w:val="1d"/>
          <w:b/>
          <w:i/>
          <w:sz w:val="28"/>
          <w:szCs w:val="28"/>
          <w:lang w:val="uk-UA" w:eastAsia="uk-UA"/>
        </w:rPr>
      </w:pPr>
      <w:r w:rsidRPr="00FF1C14">
        <w:rPr>
          <w:rStyle w:val="1d"/>
          <w:b/>
          <w:i/>
          <w:sz w:val="28"/>
          <w:szCs w:val="28"/>
          <w:lang w:eastAsia="uk-UA"/>
        </w:rPr>
        <w:t xml:space="preserve"> </w:t>
      </w:r>
      <w:r>
        <w:rPr>
          <w:rStyle w:val="1d"/>
          <w:b/>
          <w:i/>
          <w:sz w:val="28"/>
          <w:szCs w:val="28"/>
          <w:lang w:val="uk-UA" w:eastAsia="uk-UA"/>
        </w:rPr>
        <w:t xml:space="preserve">         </w:t>
      </w:r>
      <w:r w:rsidRPr="00FF1C14">
        <w:rPr>
          <w:rStyle w:val="1d"/>
          <w:b/>
          <w:i/>
          <w:sz w:val="28"/>
          <w:szCs w:val="28"/>
          <w:lang w:val="uk-UA" w:eastAsia="uk-UA"/>
        </w:rPr>
        <w:t>сплати податку</w:t>
      </w:r>
      <w:r>
        <w:rPr>
          <w:rStyle w:val="1d"/>
          <w:b/>
          <w:i/>
          <w:sz w:val="28"/>
          <w:szCs w:val="28"/>
          <w:lang w:val="uk-UA" w:eastAsia="uk-UA"/>
        </w:rPr>
        <w:t xml:space="preserve"> за</w:t>
      </w:r>
      <w:r w:rsidRPr="00CB610F">
        <w:rPr>
          <w:sz w:val="28"/>
          <w:szCs w:val="28"/>
        </w:rPr>
        <w:t xml:space="preserve"> </w:t>
      </w:r>
      <w:r w:rsidRPr="00CB610F">
        <w:rPr>
          <w:b/>
          <w:i/>
          <w:sz w:val="28"/>
          <w:szCs w:val="28"/>
        </w:rPr>
        <w:t>майно в частині плати за земл</w:t>
      </w:r>
      <w:r>
        <w:rPr>
          <w:rStyle w:val="1d"/>
          <w:b/>
          <w:i/>
          <w:sz w:val="28"/>
          <w:szCs w:val="28"/>
          <w:lang w:val="uk-UA" w:eastAsia="uk-UA"/>
        </w:rPr>
        <w:t>ю</w:t>
      </w:r>
      <w:r w:rsidRPr="00FF1C14">
        <w:rPr>
          <w:rStyle w:val="1d"/>
          <w:b/>
          <w:i/>
          <w:sz w:val="28"/>
          <w:szCs w:val="28"/>
          <w:lang w:eastAsia="uk-UA"/>
        </w:rPr>
        <w:t xml:space="preserve"> </w:t>
      </w:r>
      <w:r w:rsidRPr="00FF1C14">
        <w:rPr>
          <w:rStyle w:val="1d"/>
          <w:b/>
          <w:i/>
          <w:sz w:val="28"/>
          <w:szCs w:val="28"/>
          <w:lang w:val="uk-UA" w:eastAsia="uk-UA"/>
        </w:rPr>
        <w:t xml:space="preserve">                                  </w:t>
      </w:r>
    </w:p>
    <w:p w14:paraId="7DA8A003" w14:textId="77777777" w:rsidR="00C46B7B" w:rsidRPr="00FF1C14" w:rsidRDefault="00C46B7B" w:rsidP="00C46B7B">
      <w:pPr>
        <w:pStyle w:val="a3"/>
        <w:spacing w:line="233" w:lineRule="auto"/>
        <w:ind w:right="23"/>
        <w:rPr>
          <w:i/>
          <w:szCs w:val="24"/>
          <w:lang w:val="uk-UA"/>
        </w:rPr>
      </w:pPr>
      <w:r w:rsidRPr="00FF1C14">
        <w:rPr>
          <w:rStyle w:val="1d"/>
          <w:i/>
          <w:sz w:val="24"/>
          <w:szCs w:val="24"/>
          <w:lang w:val="uk-UA"/>
        </w:rPr>
        <w:t xml:space="preserve">                                                                                                                                       Таблиця 6</w:t>
      </w:r>
    </w:p>
    <w:tbl>
      <w:tblPr>
        <w:tblW w:w="54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1277"/>
        <w:gridCol w:w="1136"/>
        <w:gridCol w:w="992"/>
        <w:gridCol w:w="991"/>
        <w:gridCol w:w="1135"/>
        <w:gridCol w:w="991"/>
        <w:gridCol w:w="991"/>
        <w:gridCol w:w="991"/>
      </w:tblGrid>
      <w:tr w:rsidR="002E5A38" w:rsidRPr="00FF1C14" w14:paraId="21480D10" w14:textId="7D9819DB" w:rsidTr="002E5A38">
        <w:tc>
          <w:tcPr>
            <w:tcW w:w="592" w:type="pct"/>
          </w:tcPr>
          <w:p w14:paraId="490F81FC" w14:textId="77777777" w:rsidR="0097613B" w:rsidRPr="00FF1C14" w:rsidRDefault="0097613B" w:rsidP="00594D66">
            <w:pPr>
              <w:jc w:val="center"/>
              <w:rPr>
                <w:b/>
                <w:i/>
                <w:sz w:val="22"/>
                <w:szCs w:val="22"/>
                <w:lang w:val="uk-UA"/>
              </w:rPr>
            </w:pPr>
            <w:r w:rsidRPr="00FF1C14">
              <w:rPr>
                <w:lang w:val="uk-UA"/>
              </w:rPr>
              <w:t>Показники  **  (тис.грн)</w:t>
            </w:r>
          </w:p>
        </w:tc>
        <w:tc>
          <w:tcPr>
            <w:tcW w:w="460" w:type="pct"/>
          </w:tcPr>
          <w:p w14:paraId="72FA73CA" w14:textId="77777777" w:rsidR="0097613B" w:rsidRPr="00FF1C14" w:rsidRDefault="0097613B" w:rsidP="00594D66">
            <w:pPr>
              <w:jc w:val="center"/>
              <w:rPr>
                <w:b/>
                <w:i/>
                <w:sz w:val="22"/>
                <w:szCs w:val="22"/>
                <w:lang w:val="uk-UA"/>
              </w:rPr>
            </w:pPr>
            <w:r w:rsidRPr="00FF1C14">
              <w:rPr>
                <w:b/>
                <w:i/>
                <w:sz w:val="22"/>
                <w:szCs w:val="22"/>
                <w:lang w:val="uk-UA"/>
              </w:rPr>
              <w:t>Юр</w:t>
            </w:r>
            <w:r w:rsidRPr="00FF1C14">
              <w:rPr>
                <w:b/>
                <w:i/>
                <w:szCs w:val="22"/>
                <w:lang w:val="uk-UA"/>
              </w:rPr>
              <w:t>идичні особи</w:t>
            </w:r>
          </w:p>
        </w:tc>
        <w:tc>
          <w:tcPr>
            <w:tcW w:w="592" w:type="pct"/>
          </w:tcPr>
          <w:p w14:paraId="0D390505" w14:textId="71F83E40" w:rsidR="0097613B" w:rsidRPr="00FF1C14" w:rsidRDefault="0097613B" w:rsidP="0097613B">
            <w:pPr>
              <w:jc w:val="center"/>
              <w:rPr>
                <w:b/>
                <w:i/>
                <w:sz w:val="22"/>
                <w:szCs w:val="22"/>
                <w:lang w:val="uk-UA"/>
              </w:rPr>
            </w:pPr>
            <w:r w:rsidRPr="00FF1C14">
              <w:rPr>
                <w:b/>
                <w:i/>
                <w:sz w:val="22"/>
                <w:szCs w:val="22"/>
                <w:lang w:val="uk-UA"/>
              </w:rPr>
              <w:t xml:space="preserve">Юридичні особи </w:t>
            </w:r>
          </w:p>
        </w:tc>
        <w:tc>
          <w:tcPr>
            <w:tcW w:w="527" w:type="pct"/>
          </w:tcPr>
          <w:p w14:paraId="28B7B7C6" w14:textId="49A4D732" w:rsidR="0097613B" w:rsidRPr="00FF1C14" w:rsidRDefault="0097613B" w:rsidP="00594D66">
            <w:pPr>
              <w:jc w:val="center"/>
              <w:rPr>
                <w:b/>
                <w:i/>
                <w:sz w:val="22"/>
                <w:szCs w:val="22"/>
                <w:lang w:val="uk-UA"/>
              </w:rPr>
            </w:pPr>
            <w:r w:rsidRPr="00FF1C14">
              <w:rPr>
                <w:b/>
                <w:i/>
                <w:sz w:val="22"/>
                <w:szCs w:val="22"/>
                <w:lang w:val="uk-UA"/>
              </w:rPr>
              <w:t xml:space="preserve">Юридичні особи </w:t>
            </w:r>
            <w:r w:rsidR="005F517C">
              <w:rPr>
                <w:b/>
                <w:i/>
                <w:sz w:val="22"/>
                <w:szCs w:val="22"/>
                <w:lang w:val="uk-UA"/>
              </w:rPr>
              <w:t>(</w:t>
            </w:r>
            <w:r w:rsidRPr="005F517C">
              <w:rPr>
                <w:b/>
                <w:i/>
                <w:sz w:val="18"/>
                <w:szCs w:val="18"/>
                <w:lang w:val="uk-UA"/>
              </w:rPr>
              <w:t>планово</w:t>
            </w:r>
            <w:r w:rsidR="005F517C">
              <w:rPr>
                <w:b/>
                <w:i/>
                <w:sz w:val="18"/>
                <w:szCs w:val="18"/>
                <w:lang w:val="uk-UA"/>
              </w:rPr>
              <w:t>)</w:t>
            </w:r>
          </w:p>
        </w:tc>
        <w:tc>
          <w:tcPr>
            <w:tcW w:w="460" w:type="pct"/>
          </w:tcPr>
          <w:p w14:paraId="5F825560" w14:textId="15B3AB1A" w:rsidR="0097613B" w:rsidRPr="00FF1C14" w:rsidRDefault="0097613B" w:rsidP="00594D66">
            <w:pPr>
              <w:jc w:val="center"/>
              <w:rPr>
                <w:b/>
                <w:i/>
                <w:sz w:val="22"/>
                <w:szCs w:val="22"/>
                <w:lang w:val="uk-UA"/>
              </w:rPr>
            </w:pPr>
            <w:r w:rsidRPr="00FF1C14">
              <w:rPr>
                <w:b/>
                <w:i/>
                <w:sz w:val="22"/>
                <w:szCs w:val="22"/>
                <w:lang w:val="uk-UA"/>
              </w:rPr>
              <w:t>Фізичні особи</w:t>
            </w:r>
          </w:p>
        </w:tc>
        <w:tc>
          <w:tcPr>
            <w:tcW w:w="460" w:type="pct"/>
          </w:tcPr>
          <w:p w14:paraId="2612256F" w14:textId="47CE44E3" w:rsidR="0097613B" w:rsidRPr="00FF1C14" w:rsidRDefault="0097613B" w:rsidP="0097613B">
            <w:pPr>
              <w:jc w:val="center"/>
              <w:rPr>
                <w:b/>
                <w:i/>
                <w:sz w:val="22"/>
                <w:szCs w:val="22"/>
                <w:lang w:val="uk-UA"/>
              </w:rPr>
            </w:pPr>
            <w:r w:rsidRPr="00FF1C14">
              <w:rPr>
                <w:b/>
                <w:i/>
                <w:sz w:val="22"/>
                <w:szCs w:val="22"/>
                <w:lang w:val="uk-UA"/>
              </w:rPr>
              <w:t xml:space="preserve">Фізичні особи </w:t>
            </w:r>
          </w:p>
        </w:tc>
        <w:tc>
          <w:tcPr>
            <w:tcW w:w="527" w:type="pct"/>
          </w:tcPr>
          <w:p w14:paraId="1B52A3A6" w14:textId="2FA32C52" w:rsidR="0097613B" w:rsidRPr="00FF1C14" w:rsidRDefault="0097613B" w:rsidP="00594D66">
            <w:pPr>
              <w:jc w:val="center"/>
              <w:rPr>
                <w:i/>
                <w:sz w:val="22"/>
                <w:szCs w:val="22"/>
                <w:lang w:val="uk-UA"/>
              </w:rPr>
            </w:pPr>
            <w:r w:rsidRPr="00FF1C14">
              <w:rPr>
                <w:b/>
                <w:i/>
                <w:sz w:val="22"/>
                <w:szCs w:val="22"/>
                <w:lang w:val="uk-UA"/>
              </w:rPr>
              <w:t xml:space="preserve">Фізичні особи </w:t>
            </w:r>
            <w:r w:rsidR="005F517C">
              <w:rPr>
                <w:b/>
                <w:i/>
                <w:sz w:val="22"/>
                <w:szCs w:val="22"/>
                <w:lang w:val="uk-UA"/>
              </w:rPr>
              <w:t>(</w:t>
            </w:r>
            <w:r w:rsidRPr="005F517C">
              <w:rPr>
                <w:b/>
                <w:i/>
                <w:sz w:val="18"/>
                <w:szCs w:val="18"/>
                <w:lang w:val="uk-UA"/>
              </w:rPr>
              <w:t>планово</w:t>
            </w:r>
            <w:r w:rsidR="005F517C">
              <w:rPr>
                <w:b/>
                <w:i/>
                <w:sz w:val="18"/>
                <w:szCs w:val="18"/>
                <w:lang w:val="uk-UA"/>
              </w:rPr>
              <w:t>)</w:t>
            </w:r>
          </w:p>
        </w:tc>
        <w:tc>
          <w:tcPr>
            <w:tcW w:w="460" w:type="pct"/>
          </w:tcPr>
          <w:p w14:paraId="2132D9D5" w14:textId="4B8BD10D" w:rsidR="0097613B" w:rsidRPr="00FF1C14" w:rsidRDefault="0097613B" w:rsidP="005F517C">
            <w:pPr>
              <w:jc w:val="center"/>
              <w:rPr>
                <w:i/>
                <w:sz w:val="22"/>
                <w:szCs w:val="22"/>
                <w:lang w:val="uk-UA"/>
              </w:rPr>
            </w:pPr>
            <w:r w:rsidRPr="00FF1C14">
              <w:rPr>
                <w:i/>
                <w:sz w:val="22"/>
                <w:szCs w:val="22"/>
                <w:lang w:val="uk-UA"/>
              </w:rPr>
              <w:t xml:space="preserve">Разом </w:t>
            </w:r>
          </w:p>
        </w:tc>
        <w:tc>
          <w:tcPr>
            <w:tcW w:w="460" w:type="pct"/>
          </w:tcPr>
          <w:p w14:paraId="36DB974C" w14:textId="15500107" w:rsidR="0097613B" w:rsidRPr="00FF1C14" w:rsidRDefault="0097613B" w:rsidP="005F517C">
            <w:pPr>
              <w:jc w:val="center"/>
              <w:rPr>
                <w:i/>
                <w:sz w:val="22"/>
                <w:szCs w:val="22"/>
                <w:lang w:val="uk-UA"/>
              </w:rPr>
            </w:pPr>
            <w:r w:rsidRPr="00FF1C14">
              <w:rPr>
                <w:i/>
                <w:sz w:val="22"/>
                <w:szCs w:val="22"/>
                <w:lang w:val="uk-UA"/>
              </w:rPr>
              <w:t xml:space="preserve">Разом </w:t>
            </w:r>
          </w:p>
        </w:tc>
        <w:tc>
          <w:tcPr>
            <w:tcW w:w="460" w:type="pct"/>
          </w:tcPr>
          <w:p w14:paraId="235CD36E" w14:textId="77777777" w:rsidR="005F517C" w:rsidRDefault="0097613B" w:rsidP="00594D66">
            <w:pPr>
              <w:jc w:val="center"/>
              <w:rPr>
                <w:i/>
                <w:sz w:val="22"/>
                <w:szCs w:val="22"/>
                <w:lang w:val="uk-UA"/>
              </w:rPr>
            </w:pPr>
            <w:r w:rsidRPr="00FF1C14">
              <w:rPr>
                <w:i/>
                <w:sz w:val="22"/>
                <w:szCs w:val="22"/>
                <w:lang w:val="uk-UA"/>
              </w:rPr>
              <w:t xml:space="preserve">Разом </w:t>
            </w:r>
          </w:p>
          <w:p w14:paraId="7F0329B6" w14:textId="77777777" w:rsidR="005F517C" w:rsidRDefault="005F517C" w:rsidP="00594D66">
            <w:pPr>
              <w:jc w:val="center"/>
              <w:rPr>
                <w:i/>
                <w:sz w:val="22"/>
                <w:szCs w:val="22"/>
                <w:lang w:val="uk-UA"/>
              </w:rPr>
            </w:pPr>
          </w:p>
          <w:p w14:paraId="4F24E5DC" w14:textId="7B97862B" w:rsidR="0097613B" w:rsidRPr="00FF1C14" w:rsidRDefault="005F517C" w:rsidP="00594D66">
            <w:pPr>
              <w:jc w:val="center"/>
              <w:rPr>
                <w:i/>
                <w:sz w:val="22"/>
                <w:szCs w:val="22"/>
                <w:lang w:val="uk-UA"/>
              </w:rPr>
            </w:pPr>
            <w:r w:rsidRPr="005F517C">
              <w:rPr>
                <w:i/>
                <w:sz w:val="18"/>
                <w:szCs w:val="18"/>
                <w:lang w:val="uk-UA"/>
              </w:rPr>
              <w:t>(</w:t>
            </w:r>
            <w:r w:rsidR="0097613B" w:rsidRPr="005F517C">
              <w:rPr>
                <w:i/>
                <w:sz w:val="18"/>
                <w:szCs w:val="18"/>
                <w:lang w:val="uk-UA"/>
              </w:rPr>
              <w:t>планово</w:t>
            </w:r>
            <w:r w:rsidRPr="005F517C">
              <w:rPr>
                <w:i/>
                <w:sz w:val="18"/>
                <w:szCs w:val="18"/>
                <w:lang w:val="uk-UA"/>
              </w:rPr>
              <w:t>)</w:t>
            </w:r>
          </w:p>
        </w:tc>
      </w:tr>
      <w:tr w:rsidR="002E5A38" w:rsidRPr="00FF1C14" w14:paraId="03656F22" w14:textId="55931A23" w:rsidTr="002E5A38">
        <w:tc>
          <w:tcPr>
            <w:tcW w:w="592" w:type="pct"/>
          </w:tcPr>
          <w:p w14:paraId="6429D91B" w14:textId="77777777" w:rsidR="0097613B" w:rsidRPr="00FF1C14" w:rsidRDefault="0097613B" w:rsidP="00594D66">
            <w:pPr>
              <w:jc w:val="both"/>
              <w:rPr>
                <w:lang w:val="uk-UA"/>
              </w:rPr>
            </w:pPr>
          </w:p>
        </w:tc>
        <w:tc>
          <w:tcPr>
            <w:tcW w:w="460" w:type="pct"/>
          </w:tcPr>
          <w:p w14:paraId="347AC6C9" w14:textId="77777777" w:rsidR="0097613B" w:rsidRPr="00FF1C14" w:rsidRDefault="0097613B" w:rsidP="00594D66">
            <w:pPr>
              <w:jc w:val="center"/>
              <w:rPr>
                <w:b/>
                <w:lang w:val="uk-UA"/>
              </w:rPr>
            </w:pPr>
            <w:r w:rsidRPr="00FF1C14">
              <w:rPr>
                <w:b/>
                <w:lang w:val="uk-UA"/>
              </w:rPr>
              <w:t>2019</w:t>
            </w:r>
          </w:p>
        </w:tc>
        <w:tc>
          <w:tcPr>
            <w:tcW w:w="592" w:type="pct"/>
          </w:tcPr>
          <w:p w14:paraId="6528EF06" w14:textId="77777777" w:rsidR="0097613B" w:rsidRPr="00B5598A" w:rsidRDefault="0097613B" w:rsidP="00594D66">
            <w:pPr>
              <w:jc w:val="center"/>
              <w:rPr>
                <w:b/>
                <w:lang w:val="uk-UA"/>
              </w:rPr>
            </w:pPr>
            <w:r w:rsidRPr="00B5598A">
              <w:rPr>
                <w:b/>
                <w:lang w:val="uk-UA"/>
              </w:rPr>
              <w:t>2020</w:t>
            </w:r>
          </w:p>
        </w:tc>
        <w:tc>
          <w:tcPr>
            <w:tcW w:w="527" w:type="pct"/>
          </w:tcPr>
          <w:p w14:paraId="69645D63" w14:textId="796C0A67" w:rsidR="0097613B" w:rsidRPr="00B5598A" w:rsidRDefault="0097613B" w:rsidP="0097613B">
            <w:pPr>
              <w:jc w:val="center"/>
              <w:rPr>
                <w:b/>
                <w:lang w:val="uk-UA"/>
              </w:rPr>
            </w:pPr>
            <w:r w:rsidRPr="00B5598A">
              <w:rPr>
                <w:b/>
                <w:lang w:val="uk-UA"/>
              </w:rPr>
              <w:t>2021 (2022)</w:t>
            </w:r>
          </w:p>
        </w:tc>
        <w:tc>
          <w:tcPr>
            <w:tcW w:w="460" w:type="pct"/>
          </w:tcPr>
          <w:p w14:paraId="6E66A97F" w14:textId="2B11EAAB" w:rsidR="0097613B" w:rsidRPr="00FF1C14" w:rsidRDefault="0097613B" w:rsidP="00594D66">
            <w:pPr>
              <w:jc w:val="center"/>
              <w:rPr>
                <w:b/>
                <w:lang w:val="uk-UA"/>
              </w:rPr>
            </w:pPr>
            <w:r w:rsidRPr="00FF1C14">
              <w:rPr>
                <w:b/>
                <w:lang w:val="uk-UA"/>
              </w:rPr>
              <w:t>2019</w:t>
            </w:r>
          </w:p>
        </w:tc>
        <w:tc>
          <w:tcPr>
            <w:tcW w:w="460" w:type="pct"/>
          </w:tcPr>
          <w:p w14:paraId="738151B0" w14:textId="77777777" w:rsidR="0097613B" w:rsidRPr="00FF1C14" w:rsidRDefault="0097613B" w:rsidP="00594D66">
            <w:pPr>
              <w:jc w:val="center"/>
              <w:rPr>
                <w:b/>
                <w:lang w:val="uk-UA"/>
              </w:rPr>
            </w:pPr>
            <w:r w:rsidRPr="00FF1C14">
              <w:rPr>
                <w:b/>
                <w:lang w:val="uk-UA"/>
              </w:rPr>
              <w:t>2020</w:t>
            </w:r>
          </w:p>
        </w:tc>
        <w:tc>
          <w:tcPr>
            <w:tcW w:w="527" w:type="pct"/>
          </w:tcPr>
          <w:p w14:paraId="3A5F5445" w14:textId="77777777" w:rsidR="0097613B" w:rsidRDefault="0097613B" w:rsidP="00594D66">
            <w:pPr>
              <w:jc w:val="center"/>
              <w:rPr>
                <w:b/>
                <w:lang w:val="uk-UA"/>
              </w:rPr>
            </w:pPr>
            <w:r>
              <w:rPr>
                <w:b/>
                <w:lang w:val="uk-UA"/>
              </w:rPr>
              <w:t>2021</w:t>
            </w:r>
          </w:p>
          <w:p w14:paraId="21CD4A72" w14:textId="27B86724" w:rsidR="0097613B" w:rsidRPr="00FF1C14" w:rsidRDefault="0097613B" w:rsidP="00594D66">
            <w:pPr>
              <w:jc w:val="center"/>
              <w:rPr>
                <w:b/>
                <w:lang w:val="uk-UA"/>
              </w:rPr>
            </w:pPr>
            <w:r>
              <w:rPr>
                <w:b/>
                <w:lang w:val="uk-UA"/>
              </w:rPr>
              <w:t>(2022)</w:t>
            </w:r>
          </w:p>
        </w:tc>
        <w:tc>
          <w:tcPr>
            <w:tcW w:w="460" w:type="pct"/>
          </w:tcPr>
          <w:p w14:paraId="4327C426" w14:textId="4C5CDE69" w:rsidR="0097613B" w:rsidRPr="00FF1C14" w:rsidRDefault="0097613B" w:rsidP="00594D66">
            <w:pPr>
              <w:jc w:val="center"/>
              <w:rPr>
                <w:b/>
                <w:lang w:val="uk-UA"/>
              </w:rPr>
            </w:pPr>
            <w:r w:rsidRPr="00FF1C14">
              <w:rPr>
                <w:b/>
                <w:lang w:val="uk-UA"/>
              </w:rPr>
              <w:t>2019</w:t>
            </w:r>
          </w:p>
        </w:tc>
        <w:tc>
          <w:tcPr>
            <w:tcW w:w="460" w:type="pct"/>
          </w:tcPr>
          <w:p w14:paraId="679CBF58" w14:textId="77777777" w:rsidR="0097613B" w:rsidRPr="00FF1C14" w:rsidRDefault="0097613B" w:rsidP="00594D66">
            <w:pPr>
              <w:jc w:val="center"/>
              <w:rPr>
                <w:b/>
                <w:lang w:val="uk-UA"/>
              </w:rPr>
            </w:pPr>
            <w:r w:rsidRPr="00FF1C14">
              <w:rPr>
                <w:b/>
                <w:lang w:val="uk-UA"/>
              </w:rPr>
              <w:t>2020</w:t>
            </w:r>
          </w:p>
        </w:tc>
        <w:tc>
          <w:tcPr>
            <w:tcW w:w="460" w:type="pct"/>
          </w:tcPr>
          <w:p w14:paraId="60665319" w14:textId="77777777" w:rsidR="0097613B" w:rsidRDefault="0097613B" w:rsidP="00594D66">
            <w:pPr>
              <w:jc w:val="center"/>
              <w:rPr>
                <w:b/>
                <w:lang w:val="uk-UA"/>
              </w:rPr>
            </w:pPr>
            <w:r>
              <w:rPr>
                <w:b/>
                <w:lang w:val="uk-UA"/>
              </w:rPr>
              <w:t>2021</w:t>
            </w:r>
          </w:p>
          <w:p w14:paraId="075E9C2A" w14:textId="31B09874" w:rsidR="0097613B" w:rsidRPr="00FF1C14" w:rsidRDefault="0097613B" w:rsidP="00594D66">
            <w:pPr>
              <w:jc w:val="center"/>
              <w:rPr>
                <w:b/>
                <w:lang w:val="uk-UA"/>
              </w:rPr>
            </w:pPr>
            <w:r>
              <w:rPr>
                <w:b/>
                <w:lang w:val="uk-UA"/>
              </w:rPr>
              <w:t>(2022)</w:t>
            </w:r>
          </w:p>
        </w:tc>
      </w:tr>
      <w:tr w:rsidR="002E5A38" w:rsidRPr="0097613B" w14:paraId="750D3FCD" w14:textId="5399BCDE" w:rsidTr="002E5A38">
        <w:tc>
          <w:tcPr>
            <w:tcW w:w="592" w:type="pct"/>
          </w:tcPr>
          <w:p w14:paraId="65652EDC" w14:textId="77777777" w:rsidR="0097613B" w:rsidRPr="0097613B" w:rsidRDefault="0097613B" w:rsidP="00594D66">
            <w:pPr>
              <w:jc w:val="both"/>
              <w:rPr>
                <w:sz w:val="20"/>
                <w:szCs w:val="20"/>
                <w:lang w:val="uk-UA"/>
              </w:rPr>
            </w:pPr>
            <w:r w:rsidRPr="0097613B">
              <w:rPr>
                <w:sz w:val="20"/>
                <w:szCs w:val="20"/>
                <w:lang w:val="uk-UA"/>
              </w:rPr>
              <w:t>Земельний податок</w:t>
            </w:r>
          </w:p>
        </w:tc>
        <w:tc>
          <w:tcPr>
            <w:tcW w:w="460" w:type="pct"/>
          </w:tcPr>
          <w:p w14:paraId="64966D67" w14:textId="77777777" w:rsidR="003E4EBB" w:rsidRDefault="003E4EBB" w:rsidP="00594D66">
            <w:pPr>
              <w:jc w:val="center"/>
              <w:rPr>
                <w:sz w:val="20"/>
                <w:szCs w:val="20"/>
                <w:lang w:val="uk-UA"/>
              </w:rPr>
            </w:pPr>
          </w:p>
          <w:p w14:paraId="75C3A102" w14:textId="2512FD91" w:rsidR="0097613B" w:rsidRPr="0097613B" w:rsidRDefault="0097613B" w:rsidP="00594D66">
            <w:pPr>
              <w:jc w:val="center"/>
              <w:rPr>
                <w:sz w:val="20"/>
                <w:szCs w:val="20"/>
                <w:lang w:val="uk-UA"/>
              </w:rPr>
            </w:pPr>
            <w:r w:rsidRPr="0097613B">
              <w:rPr>
                <w:sz w:val="20"/>
                <w:szCs w:val="20"/>
                <w:lang w:val="uk-UA"/>
              </w:rPr>
              <w:t>399,581</w:t>
            </w:r>
          </w:p>
        </w:tc>
        <w:tc>
          <w:tcPr>
            <w:tcW w:w="592" w:type="pct"/>
          </w:tcPr>
          <w:p w14:paraId="597C345F" w14:textId="77777777" w:rsidR="003E4EBB" w:rsidRDefault="003E4EBB" w:rsidP="00594D66">
            <w:pPr>
              <w:jc w:val="center"/>
              <w:rPr>
                <w:sz w:val="20"/>
                <w:szCs w:val="20"/>
                <w:lang w:val="uk-UA"/>
              </w:rPr>
            </w:pPr>
          </w:p>
          <w:p w14:paraId="6D04C9ED" w14:textId="09CEB180" w:rsidR="0097613B" w:rsidRPr="0097613B" w:rsidRDefault="0097613B" w:rsidP="00594D66">
            <w:pPr>
              <w:jc w:val="center"/>
              <w:rPr>
                <w:sz w:val="20"/>
                <w:szCs w:val="20"/>
                <w:lang w:val="uk-UA"/>
              </w:rPr>
            </w:pPr>
            <w:r w:rsidRPr="0097613B">
              <w:rPr>
                <w:sz w:val="20"/>
                <w:szCs w:val="20"/>
                <w:lang w:val="uk-UA"/>
              </w:rPr>
              <w:t>371,500</w:t>
            </w:r>
          </w:p>
        </w:tc>
        <w:tc>
          <w:tcPr>
            <w:tcW w:w="527" w:type="pct"/>
          </w:tcPr>
          <w:p w14:paraId="0CBE0757" w14:textId="77777777" w:rsidR="003E4EBB" w:rsidRDefault="003E4EBB" w:rsidP="00594D66">
            <w:pPr>
              <w:jc w:val="center"/>
              <w:rPr>
                <w:sz w:val="20"/>
                <w:szCs w:val="20"/>
                <w:lang w:val="uk-UA"/>
              </w:rPr>
            </w:pPr>
          </w:p>
          <w:p w14:paraId="4F8FBBA2" w14:textId="2BA5A52A" w:rsidR="0097613B" w:rsidRPr="0097613B" w:rsidRDefault="003E4EBB" w:rsidP="00594D66">
            <w:pPr>
              <w:jc w:val="center"/>
              <w:rPr>
                <w:sz w:val="20"/>
                <w:szCs w:val="20"/>
                <w:lang w:val="uk-UA"/>
              </w:rPr>
            </w:pPr>
            <w:r>
              <w:rPr>
                <w:sz w:val="20"/>
                <w:szCs w:val="20"/>
                <w:lang w:val="uk-UA"/>
              </w:rPr>
              <w:t>380,0</w:t>
            </w:r>
          </w:p>
        </w:tc>
        <w:tc>
          <w:tcPr>
            <w:tcW w:w="460" w:type="pct"/>
          </w:tcPr>
          <w:p w14:paraId="2AC0788E" w14:textId="77777777" w:rsidR="003E4EBB" w:rsidRDefault="003E4EBB" w:rsidP="00594D66">
            <w:pPr>
              <w:jc w:val="center"/>
              <w:rPr>
                <w:sz w:val="20"/>
                <w:szCs w:val="20"/>
                <w:lang w:val="uk-UA"/>
              </w:rPr>
            </w:pPr>
          </w:p>
          <w:p w14:paraId="6BC38135" w14:textId="3C79E12E" w:rsidR="0097613B" w:rsidRPr="0097613B" w:rsidRDefault="0097613B" w:rsidP="00594D66">
            <w:pPr>
              <w:jc w:val="center"/>
              <w:rPr>
                <w:sz w:val="20"/>
                <w:szCs w:val="20"/>
                <w:lang w:val="uk-UA"/>
              </w:rPr>
            </w:pPr>
            <w:r w:rsidRPr="0097613B">
              <w:rPr>
                <w:sz w:val="20"/>
                <w:szCs w:val="20"/>
                <w:lang w:val="uk-UA"/>
              </w:rPr>
              <w:t>1186,707</w:t>
            </w:r>
          </w:p>
        </w:tc>
        <w:tc>
          <w:tcPr>
            <w:tcW w:w="460" w:type="pct"/>
          </w:tcPr>
          <w:p w14:paraId="71237295" w14:textId="77777777" w:rsidR="003E4EBB" w:rsidRDefault="003E4EBB" w:rsidP="00594D66">
            <w:pPr>
              <w:jc w:val="center"/>
              <w:rPr>
                <w:sz w:val="20"/>
                <w:szCs w:val="20"/>
                <w:lang w:val="uk-UA"/>
              </w:rPr>
            </w:pPr>
          </w:p>
          <w:p w14:paraId="4640AEB0" w14:textId="7075C56A" w:rsidR="0097613B" w:rsidRPr="0097613B" w:rsidRDefault="0097613B" w:rsidP="00594D66">
            <w:pPr>
              <w:jc w:val="center"/>
              <w:rPr>
                <w:sz w:val="20"/>
                <w:szCs w:val="20"/>
                <w:lang w:val="uk-UA"/>
              </w:rPr>
            </w:pPr>
            <w:r w:rsidRPr="0097613B">
              <w:rPr>
                <w:sz w:val="20"/>
                <w:szCs w:val="20"/>
                <w:lang w:val="uk-UA"/>
              </w:rPr>
              <w:t>1180,620</w:t>
            </w:r>
          </w:p>
        </w:tc>
        <w:tc>
          <w:tcPr>
            <w:tcW w:w="527" w:type="pct"/>
          </w:tcPr>
          <w:p w14:paraId="65C43639" w14:textId="77777777" w:rsidR="0097613B" w:rsidRDefault="0097613B" w:rsidP="00594D66">
            <w:pPr>
              <w:jc w:val="center"/>
              <w:rPr>
                <w:sz w:val="20"/>
                <w:szCs w:val="20"/>
                <w:lang w:val="uk-UA"/>
              </w:rPr>
            </w:pPr>
          </w:p>
          <w:p w14:paraId="355B86A2" w14:textId="613EA8DB" w:rsidR="003E4EBB" w:rsidRPr="0097613B" w:rsidRDefault="003E4EBB" w:rsidP="00594D66">
            <w:pPr>
              <w:jc w:val="center"/>
              <w:rPr>
                <w:sz w:val="20"/>
                <w:szCs w:val="20"/>
                <w:lang w:val="uk-UA"/>
              </w:rPr>
            </w:pPr>
            <w:r>
              <w:rPr>
                <w:sz w:val="20"/>
                <w:szCs w:val="20"/>
                <w:lang w:val="uk-UA"/>
              </w:rPr>
              <w:t>1250,0</w:t>
            </w:r>
          </w:p>
        </w:tc>
        <w:tc>
          <w:tcPr>
            <w:tcW w:w="460" w:type="pct"/>
          </w:tcPr>
          <w:p w14:paraId="2BBDBEE7" w14:textId="77777777" w:rsidR="003E4EBB" w:rsidRDefault="003E4EBB" w:rsidP="00594D66">
            <w:pPr>
              <w:jc w:val="center"/>
              <w:rPr>
                <w:sz w:val="20"/>
                <w:szCs w:val="20"/>
                <w:lang w:val="uk-UA"/>
              </w:rPr>
            </w:pPr>
          </w:p>
          <w:p w14:paraId="3A7A6716" w14:textId="5132FA6B" w:rsidR="0097613B" w:rsidRPr="0097613B" w:rsidRDefault="0097613B" w:rsidP="00594D66">
            <w:pPr>
              <w:jc w:val="center"/>
              <w:rPr>
                <w:sz w:val="20"/>
                <w:szCs w:val="20"/>
                <w:lang w:val="uk-UA"/>
              </w:rPr>
            </w:pPr>
            <w:r w:rsidRPr="0097613B">
              <w:rPr>
                <w:sz w:val="20"/>
                <w:szCs w:val="20"/>
                <w:lang w:val="uk-UA"/>
              </w:rPr>
              <w:t>1586,288</w:t>
            </w:r>
          </w:p>
        </w:tc>
        <w:tc>
          <w:tcPr>
            <w:tcW w:w="460" w:type="pct"/>
          </w:tcPr>
          <w:p w14:paraId="6B6E8AC3" w14:textId="77777777" w:rsidR="003E4EBB" w:rsidRPr="00A06CA7" w:rsidRDefault="003E4EBB" w:rsidP="00594D66">
            <w:pPr>
              <w:jc w:val="center"/>
              <w:rPr>
                <w:sz w:val="20"/>
                <w:szCs w:val="20"/>
                <w:lang w:val="uk-UA"/>
              </w:rPr>
            </w:pPr>
          </w:p>
          <w:p w14:paraId="04D185F8" w14:textId="7EB11B3A" w:rsidR="0097613B" w:rsidRPr="00A06CA7" w:rsidRDefault="0097613B" w:rsidP="00594D66">
            <w:pPr>
              <w:jc w:val="center"/>
              <w:rPr>
                <w:sz w:val="20"/>
                <w:szCs w:val="20"/>
                <w:lang w:val="uk-UA"/>
              </w:rPr>
            </w:pPr>
            <w:r w:rsidRPr="00A06CA7">
              <w:rPr>
                <w:sz w:val="20"/>
                <w:szCs w:val="20"/>
                <w:lang w:val="uk-UA"/>
              </w:rPr>
              <w:t>1552,12</w:t>
            </w:r>
          </w:p>
        </w:tc>
        <w:tc>
          <w:tcPr>
            <w:tcW w:w="460" w:type="pct"/>
          </w:tcPr>
          <w:p w14:paraId="2C61D85E" w14:textId="77777777" w:rsidR="0097613B" w:rsidRDefault="0097613B" w:rsidP="00594D66">
            <w:pPr>
              <w:jc w:val="center"/>
              <w:rPr>
                <w:sz w:val="20"/>
                <w:szCs w:val="20"/>
                <w:lang w:val="uk-UA"/>
              </w:rPr>
            </w:pPr>
          </w:p>
          <w:p w14:paraId="4BEF60AC" w14:textId="4CF77B7A" w:rsidR="003E4EBB" w:rsidRPr="0097613B" w:rsidRDefault="003E4EBB" w:rsidP="00594D66">
            <w:pPr>
              <w:jc w:val="center"/>
              <w:rPr>
                <w:sz w:val="20"/>
                <w:szCs w:val="20"/>
                <w:lang w:val="uk-UA"/>
              </w:rPr>
            </w:pPr>
            <w:r>
              <w:rPr>
                <w:sz w:val="20"/>
                <w:szCs w:val="20"/>
                <w:lang w:val="uk-UA"/>
              </w:rPr>
              <w:t>1630,0</w:t>
            </w:r>
          </w:p>
        </w:tc>
      </w:tr>
      <w:tr w:rsidR="002E5A38" w:rsidRPr="0097613B" w14:paraId="6CD8B3E5" w14:textId="395C8006" w:rsidTr="002E5A38">
        <w:tc>
          <w:tcPr>
            <w:tcW w:w="592" w:type="pct"/>
          </w:tcPr>
          <w:p w14:paraId="18558AF8" w14:textId="77777777" w:rsidR="0097613B" w:rsidRPr="0097613B" w:rsidRDefault="0097613B" w:rsidP="00594D66">
            <w:pPr>
              <w:jc w:val="both"/>
              <w:rPr>
                <w:sz w:val="20"/>
                <w:szCs w:val="20"/>
                <w:lang w:val="uk-UA"/>
              </w:rPr>
            </w:pPr>
            <w:r w:rsidRPr="0097613B">
              <w:rPr>
                <w:sz w:val="20"/>
                <w:szCs w:val="20"/>
                <w:lang w:val="uk-UA"/>
              </w:rPr>
              <w:t>Орендна плата</w:t>
            </w:r>
          </w:p>
        </w:tc>
        <w:tc>
          <w:tcPr>
            <w:tcW w:w="460" w:type="pct"/>
          </w:tcPr>
          <w:p w14:paraId="24C10A5C" w14:textId="77777777" w:rsidR="0097613B" w:rsidRPr="0097613B" w:rsidRDefault="0097613B" w:rsidP="00594D66">
            <w:pPr>
              <w:jc w:val="center"/>
              <w:rPr>
                <w:sz w:val="20"/>
                <w:szCs w:val="20"/>
                <w:lang w:val="uk-UA"/>
              </w:rPr>
            </w:pPr>
            <w:r w:rsidRPr="0097613B">
              <w:rPr>
                <w:sz w:val="20"/>
                <w:szCs w:val="20"/>
                <w:lang w:val="uk-UA"/>
              </w:rPr>
              <w:t>3156,896</w:t>
            </w:r>
          </w:p>
        </w:tc>
        <w:tc>
          <w:tcPr>
            <w:tcW w:w="592" w:type="pct"/>
          </w:tcPr>
          <w:p w14:paraId="1CB74317" w14:textId="77777777" w:rsidR="0097613B" w:rsidRPr="0097613B" w:rsidRDefault="0097613B" w:rsidP="00594D66">
            <w:pPr>
              <w:rPr>
                <w:sz w:val="20"/>
                <w:szCs w:val="20"/>
                <w:lang w:val="uk-UA"/>
              </w:rPr>
            </w:pPr>
            <w:r w:rsidRPr="0097613B">
              <w:rPr>
                <w:sz w:val="20"/>
                <w:szCs w:val="20"/>
                <w:lang w:val="uk-UA"/>
              </w:rPr>
              <w:t>3071,900</w:t>
            </w:r>
          </w:p>
        </w:tc>
        <w:tc>
          <w:tcPr>
            <w:tcW w:w="527" w:type="pct"/>
          </w:tcPr>
          <w:p w14:paraId="12A63DFD" w14:textId="7D1ACFDC" w:rsidR="0097613B" w:rsidRPr="0097613B" w:rsidRDefault="003E4EBB" w:rsidP="00594D66">
            <w:pPr>
              <w:jc w:val="center"/>
              <w:rPr>
                <w:sz w:val="20"/>
                <w:szCs w:val="20"/>
                <w:lang w:val="uk-UA"/>
              </w:rPr>
            </w:pPr>
            <w:r>
              <w:rPr>
                <w:sz w:val="20"/>
                <w:szCs w:val="20"/>
                <w:lang w:val="uk-UA"/>
              </w:rPr>
              <w:t>3070,0</w:t>
            </w:r>
          </w:p>
        </w:tc>
        <w:tc>
          <w:tcPr>
            <w:tcW w:w="460" w:type="pct"/>
          </w:tcPr>
          <w:p w14:paraId="3D9590C3" w14:textId="581E04AD" w:rsidR="0097613B" w:rsidRPr="0097613B" w:rsidRDefault="0097613B" w:rsidP="00594D66">
            <w:pPr>
              <w:jc w:val="center"/>
              <w:rPr>
                <w:sz w:val="20"/>
                <w:szCs w:val="20"/>
                <w:lang w:val="uk-UA"/>
              </w:rPr>
            </w:pPr>
            <w:r w:rsidRPr="0097613B">
              <w:rPr>
                <w:sz w:val="20"/>
                <w:szCs w:val="20"/>
                <w:lang w:val="uk-UA"/>
              </w:rPr>
              <w:t>796,916</w:t>
            </w:r>
          </w:p>
        </w:tc>
        <w:tc>
          <w:tcPr>
            <w:tcW w:w="460" w:type="pct"/>
          </w:tcPr>
          <w:p w14:paraId="2DDF66A7" w14:textId="77777777" w:rsidR="0097613B" w:rsidRPr="0097613B" w:rsidRDefault="0097613B" w:rsidP="00594D66">
            <w:pPr>
              <w:jc w:val="center"/>
              <w:rPr>
                <w:sz w:val="20"/>
                <w:szCs w:val="20"/>
                <w:lang w:val="uk-UA"/>
              </w:rPr>
            </w:pPr>
            <w:r w:rsidRPr="0097613B">
              <w:rPr>
                <w:sz w:val="20"/>
                <w:szCs w:val="20"/>
                <w:lang w:val="uk-UA"/>
              </w:rPr>
              <w:t>780,700</w:t>
            </w:r>
          </w:p>
        </w:tc>
        <w:tc>
          <w:tcPr>
            <w:tcW w:w="527" w:type="pct"/>
          </w:tcPr>
          <w:p w14:paraId="68C709A5" w14:textId="60839696" w:rsidR="0097613B" w:rsidRPr="0097613B" w:rsidRDefault="003E4EBB" w:rsidP="00594D66">
            <w:pPr>
              <w:jc w:val="center"/>
              <w:rPr>
                <w:sz w:val="20"/>
                <w:szCs w:val="20"/>
                <w:lang w:val="uk-UA"/>
              </w:rPr>
            </w:pPr>
            <w:r>
              <w:rPr>
                <w:sz w:val="20"/>
                <w:szCs w:val="20"/>
                <w:lang w:val="uk-UA"/>
              </w:rPr>
              <w:t>800,000</w:t>
            </w:r>
          </w:p>
        </w:tc>
        <w:tc>
          <w:tcPr>
            <w:tcW w:w="460" w:type="pct"/>
          </w:tcPr>
          <w:p w14:paraId="6E71D807" w14:textId="1348BEA9" w:rsidR="0097613B" w:rsidRPr="0097613B" w:rsidRDefault="0097613B" w:rsidP="00594D66">
            <w:pPr>
              <w:jc w:val="center"/>
              <w:rPr>
                <w:sz w:val="20"/>
                <w:szCs w:val="20"/>
                <w:lang w:val="uk-UA"/>
              </w:rPr>
            </w:pPr>
            <w:r w:rsidRPr="0097613B">
              <w:rPr>
                <w:sz w:val="20"/>
                <w:szCs w:val="20"/>
                <w:lang w:val="uk-UA"/>
              </w:rPr>
              <w:t>3953,812</w:t>
            </w:r>
          </w:p>
        </w:tc>
        <w:tc>
          <w:tcPr>
            <w:tcW w:w="460" w:type="pct"/>
          </w:tcPr>
          <w:p w14:paraId="207969B3" w14:textId="77777777" w:rsidR="0097613B" w:rsidRPr="00A06CA7" w:rsidRDefault="0097613B" w:rsidP="00594D66">
            <w:pPr>
              <w:jc w:val="center"/>
              <w:rPr>
                <w:sz w:val="20"/>
                <w:szCs w:val="20"/>
                <w:lang w:val="uk-UA"/>
              </w:rPr>
            </w:pPr>
            <w:r w:rsidRPr="00A06CA7">
              <w:rPr>
                <w:sz w:val="20"/>
                <w:szCs w:val="20"/>
                <w:lang w:val="uk-UA"/>
              </w:rPr>
              <w:t>3852,60</w:t>
            </w:r>
          </w:p>
        </w:tc>
        <w:tc>
          <w:tcPr>
            <w:tcW w:w="460" w:type="pct"/>
          </w:tcPr>
          <w:p w14:paraId="2CA84258" w14:textId="469670CB" w:rsidR="0097613B" w:rsidRPr="0097613B" w:rsidRDefault="003E4EBB" w:rsidP="00594D66">
            <w:pPr>
              <w:jc w:val="center"/>
              <w:rPr>
                <w:sz w:val="20"/>
                <w:szCs w:val="20"/>
                <w:lang w:val="uk-UA"/>
              </w:rPr>
            </w:pPr>
            <w:r>
              <w:rPr>
                <w:sz w:val="20"/>
                <w:szCs w:val="20"/>
                <w:lang w:val="uk-UA"/>
              </w:rPr>
              <w:t>3870,0</w:t>
            </w:r>
          </w:p>
        </w:tc>
      </w:tr>
      <w:tr w:rsidR="002E5A38" w:rsidRPr="0097613B" w14:paraId="1DEC30F6" w14:textId="4E05ED7B" w:rsidTr="002E5A38">
        <w:tc>
          <w:tcPr>
            <w:tcW w:w="592" w:type="pct"/>
          </w:tcPr>
          <w:p w14:paraId="507A370D" w14:textId="77777777" w:rsidR="0097613B" w:rsidRPr="0097613B" w:rsidRDefault="0097613B" w:rsidP="00594D66">
            <w:pPr>
              <w:jc w:val="both"/>
              <w:rPr>
                <w:sz w:val="20"/>
                <w:szCs w:val="20"/>
                <w:lang w:val="uk-UA"/>
              </w:rPr>
            </w:pPr>
            <w:r w:rsidRPr="0097613B">
              <w:rPr>
                <w:sz w:val="20"/>
                <w:szCs w:val="20"/>
                <w:lang w:val="uk-UA"/>
              </w:rPr>
              <w:t>Всього</w:t>
            </w:r>
          </w:p>
        </w:tc>
        <w:tc>
          <w:tcPr>
            <w:tcW w:w="460" w:type="pct"/>
          </w:tcPr>
          <w:p w14:paraId="7B9EC60F" w14:textId="77777777" w:rsidR="0097613B" w:rsidRPr="0097613B" w:rsidRDefault="0097613B" w:rsidP="00594D66">
            <w:pPr>
              <w:jc w:val="center"/>
              <w:rPr>
                <w:sz w:val="20"/>
                <w:szCs w:val="20"/>
                <w:lang w:val="uk-UA"/>
              </w:rPr>
            </w:pPr>
            <w:r w:rsidRPr="0097613B">
              <w:rPr>
                <w:sz w:val="20"/>
                <w:szCs w:val="20"/>
                <w:lang w:val="uk-UA"/>
              </w:rPr>
              <w:t>3556,477</w:t>
            </w:r>
          </w:p>
        </w:tc>
        <w:tc>
          <w:tcPr>
            <w:tcW w:w="592" w:type="pct"/>
          </w:tcPr>
          <w:p w14:paraId="15213393" w14:textId="77777777" w:rsidR="0097613B" w:rsidRPr="0097613B" w:rsidRDefault="0097613B" w:rsidP="00594D66">
            <w:pPr>
              <w:jc w:val="center"/>
              <w:rPr>
                <w:sz w:val="20"/>
                <w:szCs w:val="20"/>
                <w:lang w:val="uk-UA"/>
              </w:rPr>
            </w:pPr>
            <w:r w:rsidRPr="0097613B">
              <w:rPr>
                <w:sz w:val="20"/>
                <w:szCs w:val="20"/>
                <w:lang w:val="uk-UA"/>
              </w:rPr>
              <w:t>3443,400</w:t>
            </w:r>
          </w:p>
        </w:tc>
        <w:tc>
          <w:tcPr>
            <w:tcW w:w="527" w:type="pct"/>
          </w:tcPr>
          <w:p w14:paraId="6116C440" w14:textId="730F2018" w:rsidR="0097613B" w:rsidRPr="0097613B" w:rsidRDefault="00E632AC" w:rsidP="00594D66">
            <w:pPr>
              <w:jc w:val="center"/>
              <w:rPr>
                <w:sz w:val="20"/>
                <w:szCs w:val="20"/>
                <w:lang w:val="uk-UA"/>
              </w:rPr>
            </w:pPr>
            <w:r>
              <w:rPr>
                <w:sz w:val="20"/>
                <w:szCs w:val="20"/>
                <w:lang w:val="uk-UA"/>
              </w:rPr>
              <w:t>3450,0</w:t>
            </w:r>
          </w:p>
        </w:tc>
        <w:tc>
          <w:tcPr>
            <w:tcW w:w="460" w:type="pct"/>
          </w:tcPr>
          <w:p w14:paraId="35C44746" w14:textId="0EA4BDEC" w:rsidR="0097613B" w:rsidRPr="0097613B" w:rsidRDefault="0097613B" w:rsidP="00594D66">
            <w:pPr>
              <w:jc w:val="center"/>
              <w:rPr>
                <w:sz w:val="20"/>
                <w:szCs w:val="20"/>
                <w:lang w:val="uk-UA"/>
              </w:rPr>
            </w:pPr>
            <w:r w:rsidRPr="0097613B">
              <w:rPr>
                <w:sz w:val="20"/>
                <w:szCs w:val="20"/>
                <w:lang w:val="uk-UA"/>
              </w:rPr>
              <w:t>1983,623</w:t>
            </w:r>
          </w:p>
        </w:tc>
        <w:tc>
          <w:tcPr>
            <w:tcW w:w="460" w:type="pct"/>
          </w:tcPr>
          <w:p w14:paraId="45EF1D19" w14:textId="77777777" w:rsidR="0097613B" w:rsidRPr="0097613B" w:rsidRDefault="0097613B" w:rsidP="00594D66">
            <w:pPr>
              <w:jc w:val="center"/>
              <w:rPr>
                <w:sz w:val="20"/>
                <w:szCs w:val="20"/>
                <w:lang w:val="uk-UA"/>
              </w:rPr>
            </w:pPr>
            <w:r w:rsidRPr="0097613B">
              <w:rPr>
                <w:sz w:val="20"/>
                <w:szCs w:val="20"/>
                <w:lang w:val="uk-UA"/>
              </w:rPr>
              <w:t>1961,320</w:t>
            </w:r>
          </w:p>
        </w:tc>
        <w:tc>
          <w:tcPr>
            <w:tcW w:w="527" w:type="pct"/>
          </w:tcPr>
          <w:p w14:paraId="7E2B81A9" w14:textId="569DA42D" w:rsidR="0097613B" w:rsidRPr="0097613B" w:rsidRDefault="00BA24FA" w:rsidP="00594D66">
            <w:pPr>
              <w:jc w:val="center"/>
              <w:rPr>
                <w:sz w:val="20"/>
                <w:szCs w:val="20"/>
                <w:lang w:val="uk-UA"/>
              </w:rPr>
            </w:pPr>
            <w:r>
              <w:rPr>
                <w:sz w:val="20"/>
                <w:szCs w:val="20"/>
                <w:lang w:val="uk-UA"/>
              </w:rPr>
              <w:t>2050,00</w:t>
            </w:r>
          </w:p>
        </w:tc>
        <w:tc>
          <w:tcPr>
            <w:tcW w:w="460" w:type="pct"/>
          </w:tcPr>
          <w:p w14:paraId="013C2BAA" w14:textId="36C9FE3F" w:rsidR="0097613B" w:rsidRPr="0097613B" w:rsidRDefault="0097613B" w:rsidP="00594D66">
            <w:pPr>
              <w:jc w:val="center"/>
              <w:rPr>
                <w:sz w:val="20"/>
                <w:szCs w:val="20"/>
                <w:lang w:val="uk-UA"/>
              </w:rPr>
            </w:pPr>
            <w:r w:rsidRPr="0097613B">
              <w:rPr>
                <w:sz w:val="20"/>
                <w:szCs w:val="20"/>
                <w:lang w:val="uk-UA"/>
              </w:rPr>
              <w:t>5540,100</w:t>
            </w:r>
          </w:p>
        </w:tc>
        <w:tc>
          <w:tcPr>
            <w:tcW w:w="460" w:type="pct"/>
          </w:tcPr>
          <w:p w14:paraId="7C63DB97" w14:textId="77777777" w:rsidR="0097613B" w:rsidRPr="00A06CA7" w:rsidRDefault="0097613B" w:rsidP="00594D66">
            <w:pPr>
              <w:jc w:val="center"/>
              <w:rPr>
                <w:sz w:val="20"/>
                <w:szCs w:val="20"/>
                <w:lang w:val="uk-UA"/>
              </w:rPr>
            </w:pPr>
            <w:r w:rsidRPr="00A06CA7">
              <w:rPr>
                <w:sz w:val="20"/>
                <w:szCs w:val="20"/>
                <w:lang w:val="uk-UA"/>
              </w:rPr>
              <w:t>5404,72</w:t>
            </w:r>
          </w:p>
        </w:tc>
        <w:tc>
          <w:tcPr>
            <w:tcW w:w="460" w:type="pct"/>
          </w:tcPr>
          <w:p w14:paraId="54745469" w14:textId="6EF68148" w:rsidR="0097613B" w:rsidRPr="0097613B" w:rsidRDefault="003E4EBB" w:rsidP="00594D66">
            <w:pPr>
              <w:jc w:val="center"/>
              <w:rPr>
                <w:sz w:val="20"/>
                <w:szCs w:val="20"/>
                <w:lang w:val="uk-UA"/>
              </w:rPr>
            </w:pPr>
            <w:r>
              <w:rPr>
                <w:sz w:val="20"/>
                <w:szCs w:val="20"/>
                <w:lang w:val="uk-UA"/>
              </w:rPr>
              <w:t>5500,0</w:t>
            </w:r>
          </w:p>
        </w:tc>
      </w:tr>
    </w:tbl>
    <w:p w14:paraId="686C6C5E" w14:textId="77777777" w:rsidR="00C46B7B" w:rsidRPr="0097613B" w:rsidRDefault="00C46B7B" w:rsidP="00C46B7B">
      <w:pPr>
        <w:pStyle w:val="af4"/>
        <w:ind w:firstLine="720"/>
        <w:jc w:val="both"/>
        <w:rPr>
          <w:rFonts w:ascii="Times New Roman" w:hAnsi="Times New Roman"/>
          <w:i/>
          <w:sz w:val="20"/>
        </w:rPr>
      </w:pPr>
    </w:p>
    <w:p w14:paraId="228637C1" w14:textId="096D642A" w:rsidR="00C46B7B" w:rsidRPr="00FF1C14" w:rsidRDefault="00C46B7B" w:rsidP="00C46B7B">
      <w:pPr>
        <w:pStyle w:val="af4"/>
        <w:ind w:firstLine="720"/>
        <w:jc w:val="both"/>
        <w:rPr>
          <w:rFonts w:ascii="Times New Roman" w:hAnsi="Times New Roman"/>
          <w:i/>
          <w:sz w:val="24"/>
          <w:szCs w:val="24"/>
        </w:rPr>
      </w:pPr>
      <w:r w:rsidRPr="00FF1C14">
        <w:rPr>
          <w:rFonts w:ascii="Times New Roman" w:hAnsi="Times New Roman"/>
          <w:i/>
          <w:sz w:val="24"/>
          <w:szCs w:val="24"/>
        </w:rPr>
        <w:lastRenderedPageBreak/>
        <w:t>* Кількість платників</w:t>
      </w:r>
      <w:r w:rsidRPr="00FF1C14">
        <w:rPr>
          <w:rStyle w:val="28"/>
          <w:b w:val="0"/>
          <w:bCs/>
          <w:i/>
          <w:sz w:val="20"/>
        </w:rPr>
        <w:t xml:space="preserve"> за </w:t>
      </w:r>
      <w:r w:rsidRPr="00FF1C14">
        <w:rPr>
          <w:rStyle w:val="28"/>
          <w:b w:val="0"/>
          <w:bCs/>
          <w:i/>
          <w:szCs w:val="24"/>
        </w:rPr>
        <w:t xml:space="preserve">інформацією </w:t>
      </w:r>
      <w:r w:rsidR="00EB36BF">
        <w:rPr>
          <w:rStyle w:val="28"/>
          <w:b w:val="0"/>
          <w:bCs/>
          <w:i/>
          <w:szCs w:val="24"/>
        </w:rPr>
        <w:t>Рівненського</w:t>
      </w:r>
      <w:r w:rsidRPr="00FF1C14">
        <w:rPr>
          <w:rStyle w:val="28"/>
          <w:b w:val="0"/>
          <w:bCs/>
          <w:i/>
          <w:szCs w:val="24"/>
        </w:rPr>
        <w:t xml:space="preserve"> управління  ГУ ДПС у  Рівненській області станом  на 01.01.202</w:t>
      </w:r>
      <w:r w:rsidR="002E5A38">
        <w:rPr>
          <w:rStyle w:val="28"/>
          <w:b w:val="0"/>
          <w:bCs/>
          <w:i/>
          <w:szCs w:val="24"/>
        </w:rPr>
        <w:t>1</w:t>
      </w:r>
      <w:r w:rsidR="00EC3D56">
        <w:rPr>
          <w:rStyle w:val="28"/>
          <w:b w:val="0"/>
          <w:bCs/>
          <w:i/>
          <w:szCs w:val="24"/>
        </w:rPr>
        <w:t>.</w:t>
      </w:r>
      <w:r w:rsidRPr="00FF1C14">
        <w:rPr>
          <w:rStyle w:val="28"/>
          <w:b w:val="0"/>
          <w:bCs/>
          <w:i/>
          <w:szCs w:val="24"/>
        </w:rPr>
        <w:t xml:space="preserve"> </w:t>
      </w:r>
    </w:p>
    <w:p w14:paraId="1215A648" w14:textId="00D03D5E" w:rsidR="00C46B7B" w:rsidRPr="00C11BF8" w:rsidRDefault="00C46B7B" w:rsidP="00C46B7B">
      <w:pPr>
        <w:pStyle w:val="a9"/>
        <w:spacing w:line="228" w:lineRule="auto"/>
        <w:ind w:firstLine="709"/>
        <w:rPr>
          <w:rFonts w:ascii="Times New Roman" w:hAnsi="Times New Roman"/>
          <w:i/>
          <w:sz w:val="24"/>
          <w:szCs w:val="24"/>
        </w:rPr>
      </w:pPr>
      <w:r w:rsidRPr="00C11BF8">
        <w:rPr>
          <w:rFonts w:ascii="Times New Roman" w:hAnsi="Times New Roman"/>
          <w:i/>
          <w:iCs/>
          <w:sz w:val="24"/>
          <w:szCs w:val="24"/>
        </w:rPr>
        <w:t xml:space="preserve">**Відповідно до ПКУ </w:t>
      </w:r>
      <w:r w:rsidRPr="00C11BF8">
        <w:rPr>
          <w:rFonts w:ascii="Times New Roman" w:hAnsi="Times New Roman"/>
          <w:i/>
          <w:sz w:val="24"/>
          <w:szCs w:val="24"/>
        </w:rPr>
        <w:t xml:space="preserve">облік платників сплати податку за землю, ведеться           контролюючими органами окремо за кожним платником податку.   База даних ДПС не    передбачає ведення платників податку за критеріями статті 55 Господарського кодексу України в розрізі </w:t>
      </w:r>
      <w:r w:rsidRPr="00C11BF8">
        <w:rPr>
          <w:rStyle w:val="1d"/>
          <w:i/>
          <w:sz w:val="24"/>
          <w:szCs w:val="24"/>
          <w:lang w:eastAsia="uk-UA"/>
        </w:rPr>
        <w:t>великого, середнього, малого та мікро - підприємництва.</w:t>
      </w:r>
      <w:r w:rsidRPr="00C11BF8">
        <w:rPr>
          <w:rFonts w:ascii="Times New Roman" w:hAnsi="Times New Roman"/>
          <w:i/>
          <w:sz w:val="24"/>
          <w:szCs w:val="24"/>
        </w:rPr>
        <w:t xml:space="preserve"> На підставі      податкових декларацій, наданих юридичними особами, відповідно до підпункту 266.7.5. пункту 266.7 статті 266 ПКУ, обчислена розрахункова чисельність платників податків – юридичних осіб та сума сплати ними податку. Прогнозовані  надходження від запропонованого регулювання під час сплати податку – </w:t>
      </w:r>
      <w:r w:rsidRPr="000F20B7">
        <w:rPr>
          <w:rFonts w:ascii="Times New Roman" w:hAnsi="Times New Roman"/>
          <w:i/>
          <w:sz w:val="24"/>
          <w:szCs w:val="24"/>
        </w:rPr>
        <w:t>5</w:t>
      </w:r>
      <w:r w:rsidR="007A3711" w:rsidRPr="000F20B7">
        <w:rPr>
          <w:rFonts w:ascii="Times New Roman" w:hAnsi="Times New Roman"/>
          <w:i/>
          <w:sz w:val="24"/>
          <w:szCs w:val="24"/>
        </w:rPr>
        <w:t xml:space="preserve">500,0 </w:t>
      </w:r>
      <w:r w:rsidRPr="000F20B7">
        <w:rPr>
          <w:rFonts w:ascii="Times New Roman" w:hAnsi="Times New Roman"/>
          <w:i/>
          <w:sz w:val="24"/>
          <w:szCs w:val="24"/>
        </w:rPr>
        <w:t>тис. грн., з них від юридичних осіб –3</w:t>
      </w:r>
      <w:r w:rsidR="007A3711" w:rsidRPr="000F20B7">
        <w:rPr>
          <w:rFonts w:ascii="Times New Roman" w:hAnsi="Times New Roman"/>
          <w:i/>
          <w:sz w:val="24"/>
          <w:szCs w:val="24"/>
        </w:rPr>
        <w:t>450</w:t>
      </w:r>
      <w:r w:rsidRPr="000F20B7">
        <w:rPr>
          <w:rFonts w:ascii="Times New Roman" w:hAnsi="Times New Roman"/>
          <w:i/>
          <w:sz w:val="24"/>
          <w:szCs w:val="24"/>
        </w:rPr>
        <w:t>,</w:t>
      </w:r>
      <w:r w:rsidR="007A3711" w:rsidRPr="000F20B7">
        <w:rPr>
          <w:rFonts w:ascii="Times New Roman" w:hAnsi="Times New Roman"/>
          <w:i/>
          <w:sz w:val="24"/>
          <w:szCs w:val="24"/>
        </w:rPr>
        <w:t>0</w:t>
      </w:r>
      <w:r w:rsidR="00142717" w:rsidRPr="000F20B7">
        <w:rPr>
          <w:rFonts w:ascii="Times New Roman" w:hAnsi="Times New Roman"/>
          <w:i/>
          <w:sz w:val="24"/>
          <w:szCs w:val="24"/>
        </w:rPr>
        <w:t xml:space="preserve"> </w:t>
      </w:r>
      <w:r w:rsidRPr="000F20B7">
        <w:rPr>
          <w:rFonts w:ascii="Times New Roman" w:hAnsi="Times New Roman"/>
          <w:i/>
          <w:sz w:val="24"/>
          <w:szCs w:val="24"/>
        </w:rPr>
        <w:t xml:space="preserve">тис. грн., фізичних – </w:t>
      </w:r>
      <w:r w:rsidR="007A3711" w:rsidRPr="000F20B7">
        <w:rPr>
          <w:rFonts w:ascii="Times New Roman" w:hAnsi="Times New Roman"/>
          <w:i/>
          <w:sz w:val="24"/>
          <w:szCs w:val="24"/>
        </w:rPr>
        <w:t>2050</w:t>
      </w:r>
      <w:r w:rsidRPr="000F20B7">
        <w:rPr>
          <w:rFonts w:ascii="Times New Roman" w:hAnsi="Times New Roman"/>
          <w:i/>
          <w:sz w:val="24"/>
          <w:szCs w:val="24"/>
        </w:rPr>
        <w:t>,</w:t>
      </w:r>
      <w:r w:rsidR="007A3711" w:rsidRPr="000F20B7">
        <w:rPr>
          <w:rFonts w:ascii="Times New Roman" w:hAnsi="Times New Roman"/>
          <w:i/>
          <w:sz w:val="24"/>
          <w:szCs w:val="24"/>
        </w:rPr>
        <w:t xml:space="preserve">00 </w:t>
      </w:r>
      <w:r w:rsidRPr="000F20B7">
        <w:rPr>
          <w:rFonts w:ascii="Times New Roman" w:hAnsi="Times New Roman"/>
          <w:i/>
          <w:sz w:val="24"/>
          <w:szCs w:val="24"/>
        </w:rPr>
        <w:t>тис. грн.</w:t>
      </w:r>
    </w:p>
    <w:p w14:paraId="6398D05A" w14:textId="77777777" w:rsidR="00C46B7B" w:rsidRPr="00C11BF8" w:rsidRDefault="00C46B7B" w:rsidP="00C46B7B">
      <w:pPr>
        <w:ind w:firstLine="567"/>
        <w:jc w:val="center"/>
        <w:rPr>
          <w:b/>
          <w:i/>
          <w:sz w:val="28"/>
          <w:szCs w:val="28"/>
          <w:lang w:val="uk-UA"/>
        </w:rPr>
      </w:pPr>
    </w:p>
    <w:p w14:paraId="787DEF5F" w14:textId="77777777" w:rsidR="00C46B7B" w:rsidRPr="00FF1C14" w:rsidRDefault="00C46B7B" w:rsidP="00C46B7B">
      <w:pPr>
        <w:ind w:firstLine="567"/>
        <w:jc w:val="center"/>
        <w:rPr>
          <w:sz w:val="28"/>
          <w:szCs w:val="28"/>
          <w:lang w:val="uk-UA"/>
        </w:rPr>
      </w:pPr>
      <w:r w:rsidRPr="00FF1C14">
        <w:rPr>
          <w:b/>
          <w:i/>
          <w:sz w:val="28"/>
          <w:szCs w:val="28"/>
          <w:lang w:val="uk-UA"/>
        </w:rPr>
        <w:t>Оцінка впливу на сферу інтересів суб’єктів господарювання</w:t>
      </w:r>
      <w:r w:rsidRPr="00FF1C14">
        <w:rPr>
          <w:sz w:val="28"/>
          <w:szCs w:val="28"/>
          <w:lang w:val="uk-UA"/>
        </w:rPr>
        <w:t xml:space="preserve"> *</w:t>
      </w:r>
    </w:p>
    <w:p w14:paraId="1255182F" w14:textId="77777777" w:rsidR="00C46B7B" w:rsidRPr="00FF1C14" w:rsidRDefault="00C46B7B" w:rsidP="00C46B7B">
      <w:pPr>
        <w:pStyle w:val="af4"/>
        <w:jc w:val="both"/>
        <w:rPr>
          <w:rFonts w:ascii="Times New Roman" w:hAnsi="Times New Roman"/>
          <w:sz w:val="12"/>
          <w:szCs w:val="28"/>
          <w:lang w:eastAsia="ru-RU"/>
        </w:rPr>
      </w:pPr>
    </w:p>
    <w:p w14:paraId="658D8289" w14:textId="0A2EDB06"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ab/>
        <w:t>станом на 01.01.202</w:t>
      </w:r>
      <w:r w:rsidR="00B83AF9">
        <w:rPr>
          <w:rFonts w:ascii="Times New Roman" w:hAnsi="Times New Roman"/>
          <w:sz w:val="28"/>
          <w:szCs w:val="28"/>
        </w:rPr>
        <w:t>1</w:t>
      </w:r>
      <w:r w:rsidRPr="00FF1C14">
        <w:rPr>
          <w:rFonts w:ascii="Times New Roman" w:hAnsi="Times New Roman"/>
          <w:sz w:val="28"/>
          <w:szCs w:val="28"/>
        </w:rPr>
        <w:t xml:space="preserve"> складає:                                                     </w:t>
      </w:r>
      <w:r w:rsidRPr="00FF1C14">
        <w:rPr>
          <w:rFonts w:ascii="Times New Roman" w:hAnsi="Times New Roman"/>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553"/>
        <w:gridCol w:w="745"/>
        <w:gridCol w:w="967"/>
        <w:gridCol w:w="1041"/>
        <w:gridCol w:w="827"/>
        <w:gridCol w:w="868"/>
        <w:gridCol w:w="885"/>
      </w:tblGrid>
      <w:tr w:rsidR="00C46B7B" w:rsidRPr="00FF1C14" w14:paraId="0CD1C9BE" w14:textId="77777777" w:rsidTr="00594D66">
        <w:tc>
          <w:tcPr>
            <w:tcW w:w="2647" w:type="pct"/>
            <w:gridSpan w:val="3"/>
          </w:tcPr>
          <w:p w14:paraId="00D5BC35" w14:textId="77777777" w:rsidR="00C46B7B" w:rsidRPr="00FF1C14" w:rsidRDefault="00C46B7B" w:rsidP="00594D66">
            <w:pPr>
              <w:jc w:val="center"/>
              <w:rPr>
                <w:b/>
                <w:i/>
                <w:sz w:val="22"/>
                <w:szCs w:val="22"/>
                <w:lang w:val="uk-UA"/>
              </w:rPr>
            </w:pPr>
            <w:r w:rsidRPr="00FF1C14">
              <w:rPr>
                <w:b/>
                <w:i/>
                <w:sz w:val="22"/>
                <w:szCs w:val="22"/>
                <w:lang w:val="uk-UA"/>
              </w:rPr>
              <w:t>Показник</w:t>
            </w:r>
          </w:p>
        </w:tc>
        <w:tc>
          <w:tcPr>
            <w:tcW w:w="496" w:type="pct"/>
          </w:tcPr>
          <w:p w14:paraId="22A1E917" w14:textId="77777777" w:rsidR="00C46B7B" w:rsidRPr="00FF1C14" w:rsidRDefault="00C46B7B" w:rsidP="00594D66">
            <w:pPr>
              <w:jc w:val="center"/>
              <w:rPr>
                <w:b/>
                <w:i/>
                <w:sz w:val="22"/>
                <w:szCs w:val="22"/>
                <w:lang w:val="uk-UA"/>
              </w:rPr>
            </w:pPr>
            <w:r w:rsidRPr="00FF1C14">
              <w:rPr>
                <w:b/>
                <w:i/>
                <w:sz w:val="22"/>
                <w:szCs w:val="22"/>
                <w:lang w:val="uk-UA"/>
              </w:rPr>
              <w:t>Великі</w:t>
            </w:r>
          </w:p>
        </w:tc>
        <w:tc>
          <w:tcPr>
            <w:tcW w:w="534" w:type="pct"/>
          </w:tcPr>
          <w:p w14:paraId="3877D4CC" w14:textId="77777777" w:rsidR="00C46B7B" w:rsidRPr="00FF1C14" w:rsidRDefault="00C46B7B" w:rsidP="00594D66">
            <w:pPr>
              <w:jc w:val="center"/>
              <w:rPr>
                <w:b/>
                <w:i/>
                <w:sz w:val="22"/>
                <w:szCs w:val="22"/>
                <w:lang w:val="uk-UA"/>
              </w:rPr>
            </w:pPr>
            <w:r w:rsidRPr="00FF1C14">
              <w:rPr>
                <w:b/>
                <w:i/>
                <w:sz w:val="22"/>
                <w:szCs w:val="22"/>
                <w:lang w:val="uk-UA"/>
              </w:rPr>
              <w:t>Середні</w:t>
            </w:r>
          </w:p>
        </w:tc>
        <w:tc>
          <w:tcPr>
            <w:tcW w:w="424" w:type="pct"/>
          </w:tcPr>
          <w:p w14:paraId="682B795A" w14:textId="77777777" w:rsidR="00C46B7B" w:rsidRPr="00FF1C14" w:rsidRDefault="00C46B7B" w:rsidP="00594D66">
            <w:pPr>
              <w:jc w:val="center"/>
              <w:rPr>
                <w:b/>
                <w:i/>
                <w:sz w:val="22"/>
                <w:szCs w:val="22"/>
                <w:lang w:val="uk-UA"/>
              </w:rPr>
            </w:pPr>
            <w:r w:rsidRPr="00FF1C14">
              <w:rPr>
                <w:b/>
                <w:i/>
                <w:sz w:val="22"/>
                <w:szCs w:val="22"/>
                <w:lang w:val="uk-UA"/>
              </w:rPr>
              <w:t>Малі</w:t>
            </w:r>
          </w:p>
        </w:tc>
        <w:tc>
          <w:tcPr>
            <w:tcW w:w="445" w:type="pct"/>
          </w:tcPr>
          <w:p w14:paraId="66DB4EC1" w14:textId="77777777" w:rsidR="00C46B7B" w:rsidRPr="00FF1C14" w:rsidRDefault="00C46B7B" w:rsidP="00594D66">
            <w:pPr>
              <w:jc w:val="center"/>
              <w:rPr>
                <w:b/>
                <w:i/>
                <w:sz w:val="22"/>
                <w:szCs w:val="22"/>
                <w:lang w:val="uk-UA"/>
              </w:rPr>
            </w:pPr>
            <w:r w:rsidRPr="00FF1C14">
              <w:rPr>
                <w:b/>
                <w:i/>
                <w:sz w:val="22"/>
                <w:szCs w:val="22"/>
                <w:lang w:val="uk-UA"/>
              </w:rPr>
              <w:t>Мікро</w:t>
            </w:r>
          </w:p>
        </w:tc>
        <w:tc>
          <w:tcPr>
            <w:tcW w:w="454" w:type="pct"/>
          </w:tcPr>
          <w:p w14:paraId="066932E2" w14:textId="77777777" w:rsidR="00C46B7B" w:rsidRPr="00FF1C14" w:rsidRDefault="00C46B7B" w:rsidP="00594D66">
            <w:pPr>
              <w:jc w:val="center"/>
              <w:rPr>
                <w:b/>
                <w:i/>
                <w:sz w:val="22"/>
                <w:szCs w:val="22"/>
                <w:lang w:val="uk-UA"/>
              </w:rPr>
            </w:pPr>
            <w:r w:rsidRPr="00FF1C14">
              <w:rPr>
                <w:b/>
                <w:i/>
                <w:sz w:val="22"/>
                <w:szCs w:val="22"/>
                <w:lang w:val="uk-UA"/>
              </w:rPr>
              <w:t>Разом</w:t>
            </w:r>
          </w:p>
        </w:tc>
      </w:tr>
      <w:tr w:rsidR="00C46B7B" w:rsidRPr="00FF1C14" w14:paraId="7A2F80F9" w14:textId="77777777" w:rsidTr="00594D66">
        <w:tc>
          <w:tcPr>
            <w:tcW w:w="2647" w:type="pct"/>
            <w:gridSpan w:val="3"/>
          </w:tcPr>
          <w:p w14:paraId="673535FE" w14:textId="77777777" w:rsidR="00C46B7B" w:rsidRPr="00FF1C14" w:rsidRDefault="00C46B7B" w:rsidP="00594D66">
            <w:pPr>
              <w:jc w:val="both"/>
              <w:rPr>
                <w:lang w:val="uk-UA"/>
              </w:rPr>
            </w:pPr>
            <w:r w:rsidRPr="00FF1C14">
              <w:rPr>
                <w:lang w:val="uk-UA"/>
              </w:rPr>
              <w:t xml:space="preserve">Кількість суб’єктів господарювання, що підпадають під дію регулювання, одиниць  </w:t>
            </w:r>
          </w:p>
        </w:tc>
        <w:tc>
          <w:tcPr>
            <w:tcW w:w="496" w:type="pct"/>
          </w:tcPr>
          <w:p w14:paraId="7F654569" w14:textId="77777777" w:rsidR="00C46B7B" w:rsidRPr="00FF1C14" w:rsidRDefault="00C46B7B" w:rsidP="00594D66">
            <w:pPr>
              <w:jc w:val="center"/>
              <w:rPr>
                <w:lang w:val="uk-UA"/>
              </w:rPr>
            </w:pPr>
          </w:p>
        </w:tc>
        <w:tc>
          <w:tcPr>
            <w:tcW w:w="534" w:type="pct"/>
          </w:tcPr>
          <w:p w14:paraId="6B24BBD0" w14:textId="77777777" w:rsidR="00C46B7B" w:rsidRPr="00FF1C14" w:rsidRDefault="00C46B7B" w:rsidP="00594D66">
            <w:pPr>
              <w:jc w:val="center"/>
              <w:rPr>
                <w:lang w:val="uk-UA"/>
              </w:rPr>
            </w:pPr>
          </w:p>
        </w:tc>
        <w:tc>
          <w:tcPr>
            <w:tcW w:w="424" w:type="pct"/>
          </w:tcPr>
          <w:p w14:paraId="7B45FF56" w14:textId="58FEB759" w:rsidR="00C46B7B" w:rsidRPr="00FF1C14" w:rsidRDefault="00C46B7B" w:rsidP="00594D66">
            <w:pPr>
              <w:jc w:val="center"/>
              <w:rPr>
                <w:lang w:val="uk-UA"/>
              </w:rPr>
            </w:pPr>
          </w:p>
        </w:tc>
        <w:tc>
          <w:tcPr>
            <w:tcW w:w="445" w:type="pct"/>
          </w:tcPr>
          <w:p w14:paraId="47619248" w14:textId="1418DBE8" w:rsidR="00C46B7B" w:rsidRPr="000F20B7" w:rsidRDefault="00A709FD" w:rsidP="00594D66">
            <w:pPr>
              <w:jc w:val="center"/>
              <w:rPr>
                <w:lang w:val="uk-UA"/>
              </w:rPr>
            </w:pPr>
            <w:r w:rsidRPr="000F20B7">
              <w:rPr>
                <w:lang w:val="uk-UA"/>
              </w:rPr>
              <w:t>100</w:t>
            </w:r>
          </w:p>
        </w:tc>
        <w:tc>
          <w:tcPr>
            <w:tcW w:w="454" w:type="pct"/>
          </w:tcPr>
          <w:p w14:paraId="0535C0BB" w14:textId="0EAC31A0" w:rsidR="00C46B7B" w:rsidRPr="000F20B7" w:rsidRDefault="00A709FD" w:rsidP="00594D66">
            <w:pPr>
              <w:jc w:val="center"/>
              <w:rPr>
                <w:lang w:val="uk-UA"/>
              </w:rPr>
            </w:pPr>
            <w:r w:rsidRPr="000F20B7">
              <w:rPr>
                <w:lang w:val="uk-UA"/>
              </w:rPr>
              <w:t>100</w:t>
            </w:r>
          </w:p>
        </w:tc>
      </w:tr>
      <w:tr w:rsidR="00C46B7B" w:rsidRPr="00FF1C14" w14:paraId="77FAA690" w14:textId="77777777" w:rsidTr="00594D66">
        <w:tc>
          <w:tcPr>
            <w:tcW w:w="2647" w:type="pct"/>
            <w:gridSpan w:val="3"/>
          </w:tcPr>
          <w:p w14:paraId="0B73D5C2" w14:textId="77777777" w:rsidR="00C46B7B" w:rsidRPr="00FF1C14" w:rsidRDefault="00C46B7B" w:rsidP="00594D66">
            <w:pPr>
              <w:jc w:val="both"/>
              <w:rPr>
                <w:lang w:val="uk-UA"/>
              </w:rPr>
            </w:pPr>
            <w:r w:rsidRPr="00FF1C14">
              <w:rPr>
                <w:lang w:val="uk-UA"/>
              </w:rPr>
              <w:t>Питома вага групи в загальній кількості, %</w:t>
            </w:r>
          </w:p>
        </w:tc>
        <w:tc>
          <w:tcPr>
            <w:tcW w:w="496" w:type="pct"/>
          </w:tcPr>
          <w:p w14:paraId="75DC2C58" w14:textId="77777777" w:rsidR="00C46B7B" w:rsidRPr="00FF1C14" w:rsidRDefault="00C46B7B" w:rsidP="00594D66">
            <w:pPr>
              <w:jc w:val="center"/>
              <w:rPr>
                <w:lang w:val="uk-UA"/>
              </w:rPr>
            </w:pPr>
          </w:p>
        </w:tc>
        <w:tc>
          <w:tcPr>
            <w:tcW w:w="534" w:type="pct"/>
          </w:tcPr>
          <w:p w14:paraId="1A9E2701" w14:textId="77777777" w:rsidR="00C46B7B" w:rsidRPr="00FF1C14" w:rsidRDefault="00C46B7B" w:rsidP="00594D66">
            <w:pPr>
              <w:jc w:val="center"/>
              <w:rPr>
                <w:lang w:val="uk-UA"/>
              </w:rPr>
            </w:pPr>
          </w:p>
        </w:tc>
        <w:tc>
          <w:tcPr>
            <w:tcW w:w="424" w:type="pct"/>
          </w:tcPr>
          <w:p w14:paraId="404B0EBB" w14:textId="78972754" w:rsidR="00C46B7B" w:rsidRPr="00FF1C14" w:rsidRDefault="00C46B7B" w:rsidP="00594D66">
            <w:pPr>
              <w:jc w:val="center"/>
              <w:rPr>
                <w:lang w:val="uk-UA"/>
              </w:rPr>
            </w:pPr>
          </w:p>
        </w:tc>
        <w:tc>
          <w:tcPr>
            <w:tcW w:w="445" w:type="pct"/>
          </w:tcPr>
          <w:p w14:paraId="1A80ECB5" w14:textId="0CD3BA8F" w:rsidR="00C46B7B" w:rsidRPr="000F20B7" w:rsidRDefault="00A709FD" w:rsidP="00594D66">
            <w:pPr>
              <w:jc w:val="center"/>
              <w:rPr>
                <w:lang w:val="uk-UA"/>
              </w:rPr>
            </w:pPr>
            <w:r w:rsidRPr="000F20B7">
              <w:rPr>
                <w:lang w:val="uk-UA"/>
              </w:rPr>
              <w:t>100,0</w:t>
            </w:r>
          </w:p>
        </w:tc>
        <w:tc>
          <w:tcPr>
            <w:tcW w:w="454" w:type="pct"/>
          </w:tcPr>
          <w:p w14:paraId="5F05AE40" w14:textId="15D3571D" w:rsidR="00C46B7B" w:rsidRPr="000F20B7" w:rsidRDefault="00A709FD" w:rsidP="00594D66">
            <w:pPr>
              <w:jc w:val="center"/>
              <w:rPr>
                <w:lang w:val="uk-UA"/>
              </w:rPr>
            </w:pPr>
            <w:r w:rsidRPr="000F20B7">
              <w:rPr>
                <w:lang w:val="uk-UA"/>
              </w:rPr>
              <w:t>100,0</w:t>
            </w:r>
          </w:p>
        </w:tc>
      </w:tr>
      <w:tr w:rsidR="00C46B7B" w:rsidRPr="00FF1C14" w14:paraId="43717FC8" w14:textId="77777777" w:rsidTr="00594D66">
        <w:trPr>
          <w:trHeight w:val="1070"/>
        </w:trPr>
        <w:tc>
          <w:tcPr>
            <w:tcW w:w="5000" w:type="pct"/>
            <w:gridSpan w:val="8"/>
            <w:tcBorders>
              <w:left w:val="nil"/>
              <w:right w:val="nil"/>
            </w:tcBorders>
          </w:tcPr>
          <w:p w14:paraId="42F02A20" w14:textId="77777777" w:rsidR="003B7EA1" w:rsidRDefault="003B7EA1" w:rsidP="00594D66">
            <w:pPr>
              <w:jc w:val="center"/>
              <w:rPr>
                <w:i/>
              </w:rPr>
            </w:pPr>
          </w:p>
          <w:p w14:paraId="65D4CFEE" w14:textId="4DE19189" w:rsidR="00C46B7B" w:rsidRPr="00FF1C14" w:rsidRDefault="00C46B7B" w:rsidP="00594D66">
            <w:pPr>
              <w:jc w:val="center"/>
              <w:rPr>
                <w:highlight w:val="yellow"/>
                <w:lang w:val="uk-UA"/>
              </w:rPr>
            </w:pPr>
            <w:r w:rsidRPr="00FF1C14">
              <w:rPr>
                <w:i/>
              </w:rPr>
              <w:t>* Кількість платників</w:t>
            </w:r>
            <w:r w:rsidRPr="00FF1C14">
              <w:rPr>
                <w:rStyle w:val="28"/>
                <w:b w:val="0"/>
                <w:bCs/>
                <w:i/>
                <w:sz w:val="20"/>
              </w:rPr>
              <w:t xml:space="preserve"> за </w:t>
            </w:r>
            <w:r w:rsidRPr="00FF1C14">
              <w:rPr>
                <w:rStyle w:val="28"/>
                <w:b w:val="0"/>
                <w:bCs/>
                <w:i/>
              </w:rPr>
              <w:t xml:space="preserve">інформацією </w:t>
            </w:r>
            <w:r w:rsidR="00EB36BF">
              <w:rPr>
                <w:rStyle w:val="28"/>
                <w:b w:val="0"/>
                <w:bCs/>
                <w:i/>
                <w:lang w:val="uk-UA"/>
              </w:rPr>
              <w:t xml:space="preserve">Рівненського </w:t>
            </w:r>
            <w:r w:rsidRPr="00FF1C14">
              <w:rPr>
                <w:rStyle w:val="28"/>
                <w:b w:val="0"/>
                <w:bCs/>
                <w:i/>
              </w:rPr>
              <w:t xml:space="preserve">   ГУ Д</w:t>
            </w:r>
            <w:r w:rsidRPr="00FF1C14">
              <w:rPr>
                <w:rStyle w:val="28"/>
                <w:b w:val="0"/>
                <w:bCs/>
                <w:i/>
                <w:lang w:val="uk-UA"/>
              </w:rPr>
              <w:t>П</w:t>
            </w:r>
            <w:r w:rsidRPr="00FF1C14">
              <w:rPr>
                <w:rStyle w:val="28"/>
                <w:b w:val="0"/>
                <w:bCs/>
                <w:i/>
              </w:rPr>
              <w:t>С у   Рівненській області</w:t>
            </w:r>
            <w:r w:rsidR="00EC3D56">
              <w:rPr>
                <w:rStyle w:val="28"/>
                <w:b w:val="0"/>
                <w:bCs/>
                <w:i/>
                <w:lang w:val="uk-UA"/>
              </w:rPr>
              <w:t xml:space="preserve"> </w:t>
            </w:r>
            <w:r w:rsidRPr="00FF1C14">
              <w:rPr>
                <w:rStyle w:val="28"/>
                <w:b w:val="0"/>
                <w:bCs/>
                <w:i/>
                <w:lang w:val="uk-UA" w:eastAsia="uk-UA"/>
              </w:rPr>
              <w:t xml:space="preserve"> (д</w:t>
            </w:r>
            <w:r w:rsidRPr="00FF1C14">
              <w:rPr>
                <w:rStyle w:val="28"/>
                <w:b w:val="0"/>
                <w:bCs/>
                <w:lang w:val="uk-UA"/>
              </w:rPr>
              <w:t>а</w:t>
            </w:r>
            <w:r w:rsidRPr="00FF1C14">
              <w:rPr>
                <w:rStyle w:val="28"/>
                <w:b w:val="0"/>
                <w:bCs/>
                <w:i/>
                <w:lang w:val="uk-UA"/>
              </w:rPr>
              <w:t>ні</w:t>
            </w:r>
            <w:r w:rsidRPr="00FF1C14">
              <w:rPr>
                <w:rStyle w:val="28"/>
                <w:b w:val="0"/>
                <w:bCs/>
                <w:lang w:val="uk-UA"/>
              </w:rPr>
              <w:t xml:space="preserve"> </w:t>
            </w:r>
            <w:r w:rsidRPr="00FF1C14">
              <w:rPr>
                <w:rStyle w:val="28"/>
                <w:b w:val="0"/>
                <w:bCs/>
                <w:i/>
                <w:lang w:val="uk-UA"/>
              </w:rPr>
              <w:t>таблиці 5</w:t>
            </w:r>
            <w:r w:rsidRPr="00FF1C14">
              <w:rPr>
                <w:rStyle w:val="28"/>
                <w:b w:val="0"/>
                <w:bCs/>
                <w:lang w:val="uk-UA"/>
              </w:rPr>
              <w:t>).</w:t>
            </w:r>
          </w:p>
          <w:p w14:paraId="3039D3C6" w14:textId="1436BDCD" w:rsidR="00C46B7B" w:rsidRDefault="00C46B7B" w:rsidP="00594D66">
            <w:pPr>
              <w:jc w:val="center"/>
              <w:rPr>
                <w:highlight w:val="yellow"/>
              </w:rPr>
            </w:pPr>
          </w:p>
          <w:p w14:paraId="357E2580" w14:textId="7601F327" w:rsidR="00C46B7B" w:rsidRPr="00FF1C14" w:rsidRDefault="00C46B7B" w:rsidP="00594D66">
            <w:pPr>
              <w:jc w:val="center"/>
              <w:rPr>
                <w:i/>
                <w:highlight w:val="yellow"/>
                <w:lang w:val="uk-UA"/>
              </w:rPr>
            </w:pPr>
            <w:r w:rsidRPr="00FF1C14">
              <w:rPr>
                <w:lang w:val="uk-UA"/>
              </w:rPr>
              <w:t xml:space="preserve">                                                                                                                             </w:t>
            </w:r>
            <w:r w:rsidRPr="00FF1C14">
              <w:rPr>
                <w:i/>
                <w:lang w:val="uk-UA"/>
              </w:rPr>
              <w:t>Таблиця 8</w:t>
            </w:r>
          </w:p>
        </w:tc>
      </w:tr>
      <w:tr w:rsidR="00C46B7B" w:rsidRPr="00FF1C14" w14:paraId="10359955" w14:textId="77777777" w:rsidTr="00745603">
        <w:trPr>
          <w:tblHeader/>
        </w:trPr>
        <w:tc>
          <w:tcPr>
            <w:tcW w:w="956" w:type="pct"/>
            <w:tcBorders>
              <w:bottom w:val="nil"/>
            </w:tcBorders>
          </w:tcPr>
          <w:p w14:paraId="74400527" w14:textId="77777777" w:rsidR="00C46B7B" w:rsidRPr="00FF1C14" w:rsidRDefault="00C46B7B" w:rsidP="00594D66">
            <w:pPr>
              <w:jc w:val="center"/>
              <w:rPr>
                <w:b/>
                <w:i/>
                <w:sz w:val="22"/>
                <w:szCs w:val="22"/>
              </w:rPr>
            </w:pPr>
            <w:r w:rsidRPr="00FF1C14">
              <w:rPr>
                <w:b/>
                <w:i/>
                <w:sz w:val="22"/>
                <w:szCs w:val="22"/>
              </w:rPr>
              <w:t>Вид альтернативи</w:t>
            </w:r>
          </w:p>
        </w:tc>
        <w:tc>
          <w:tcPr>
            <w:tcW w:w="1309" w:type="pct"/>
            <w:tcBorders>
              <w:bottom w:val="nil"/>
            </w:tcBorders>
          </w:tcPr>
          <w:p w14:paraId="57129FC7" w14:textId="77777777" w:rsidR="00C46B7B" w:rsidRPr="00FF1C14" w:rsidRDefault="00C46B7B" w:rsidP="00594D66">
            <w:pPr>
              <w:jc w:val="center"/>
              <w:rPr>
                <w:b/>
                <w:i/>
                <w:sz w:val="22"/>
                <w:szCs w:val="22"/>
              </w:rPr>
            </w:pPr>
            <w:r w:rsidRPr="00FF1C14">
              <w:rPr>
                <w:b/>
                <w:i/>
                <w:sz w:val="22"/>
                <w:szCs w:val="22"/>
              </w:rPr>
              <w:t>Вигоди</w:t>
            </w:r>
          </w:p>
        </w:tc>
        <w:tc>
          <w:tcPr>
            <w:tcW w:w="2735" w:type="pct"/>
            <w:gridSpan w:val="6"/>
            <w:tcBorders>
              <w:bottom w:val="nil"/>
            </w:tcBorders>
          </w:tcPr>
          <w:p w14:paraId="008883D1" w14:textId="77777777" w:rsidR="00C46B7B" w:rsidRPr="00FF1C14" w:rsidRDefault="00C46B7B" w:rsidP="00594D66">
            <w:pPr>
              <w:jc w:val="center"/>
              <w:rPr>
                <w:b/>
                <w:i/>
                <w:sz w:val="22"/>
                <w:szCs w:val="22"/>
              </w:rPr>
            </w:pPr>
            <w:r w:rsidRPr="00FF1C14">
              <w:rPr>
                <w:b/>
                <w:i/>
                <w:sz w:val="22"/>
                <w:szCs w:val="22"/>
              </w:rPr>
              <w:t>Витрати</w:t>
            </w:r>
          </w:p>
        </w:tc>
      </w:tr>
    </w:tbl>
    <w:p w14:paraId="73481264" w14:textId="77777777" w:rsidR="00C46B7B" w:rsidRPr="00FF1C14" w:rsidRDefault="00C46B7B" w:rsidP="00C46B7B">
      <w:pPr>
        <w:pStyle w:val="aff0"/>
        <w:rPr>
          <w:rFonts w:ascii="Times New Roman" w:hAnsi="Times New Roman"/>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582"/>
        <w:gridCol w:w="5305"/>
      </w:tblGrid>
      <w:tr w:rsidR="00C46B7B" w:rsidRPr="00FF1C14" w14:paraId="0BDFF945" w14:textId="77777777" w:rsidTr="00594D66">
        <w:trPr>
          <w:tblHeader/>
        </w:trPr>
        <w:tc>
          <w:tcPr>
            <w:tcW w:w="956" w:type="pct"/>
          </w:tcPr>
          <w:p w14:paraId="2EF67ABB" w14:textId="77777777" w:rsidR="00C46B7B" w:rsidRPr="00FF1C14" w:rsidRDefault="00C46B7B" w:rsidP="00594D66">
            <w:pPr>
              <w:jc w:val="center"/>
              <w:rPr>
                <w:b/>
                <w:i/>
                <w:sz w:val="22"/>
                <w:szCs w:val="22"/>
                <w:lang w:val="uk-UA"/>
              </w:rPr>
            </w:pPr>
            <w:r w:rsidRPr="00FF1C14">
              <w:rPr>
                <w:b/>
                <w:i/>
                <w:sz w:val="22"/>
                <w:szCs w:val="22"/>
                <w:lang w:val="uk-UA"/>
              </w:rPr>
              <w:t>1</w:t>
            </w:r>
          </w:p>
        </w:tc>
        <w:tc>
          <w:tcPr>
            <w:tcW w:w="1324" w:type="pct"/>
          </w:tcPr>
          <w:p w14:paraId="40CF257C" w14:textId="77777777" w:rsidR="00C46B7B" w:rsidRPr="00FF1C14" w:rsidRDefault="00C46B7B" w:rsidP="00594D66">
            <w:pPr>
              <w:jc w:val="center"/>
              <w:rPr>
                <w:b/>
                <w:i/>
                <w:sz w:val="22"/>
                <w:szCs w:val="22"/>
                <w:lang w:val="uk-UA"/>
              </w:rPr>
            </w:pPr>
            <w:r w:rsidRPr="00FF1C14">
              <w:rPr>
                <w:b/>
                <w:i/>
                <w:sz w:val="22"/>
                <w:szCs w:val="22"/>
                <w:lang w:val="uk-UA"/>
              </w:rPr>
              <w:t>2</w:t>
            </w:r>
          </w:p>
        </w:tc>
        <w:tc>
          <w:tcPr>
            <w:tcW w:w="2720" w:type="pct"/>
          </w:tcPr>
          <w:p w14:paraId="65DDDFCF" w14:textId="77777777" w:rsidR="00C46B7B" w:rsidRPr="00FF1C14" w:rsidRDefault="00C46B7B" w:rsidP="00594D66">
            <w:pPr>
              <w:jc w:val="center"/>
              <w:rPr>
                <w:b/>
                <w:i/>
                <w:sz w:val="22"/>
                <w:szCs w:val="22"/>
                <w:lang w:val="uk-UA"/>
              </w:rPr>
            </w:pPr>
            <w:r w:rsidRPr="00FF1C14">
              <w:rPr>
                <w:b/>
                <w:i/>
                <w:sz w:val="22"/>
                <w:szCs w:val="22"/>
                <w:lang w:val="uk-UA"/>
              </w:rPr>
              <w:t>3</w:t>
            </w:r>
          </w:p>
        </w:tc>
      </w:tr>
      <w:tr w:rsidR="00C46B7B" w:rsidRPr="00FF1C14" w14:paraId="2312AB41" w14:textId="77777777" w:rsidTr="00594D66">
        <w:trPr>
          <w:trHeight w:val="196"/>
        </w:trPr>
        <w:tc>
          <w:tcPr>
            <w:tcW w:w="956" w:type="pct"/>
          </w:tcPr>
          <w:p w14:paraId="2A6A8337" w14:textId="77777777" w:rsidR="00C46B7B" w:rsidRPr="00FF1C14" w:rsidRDefault="00C46B7B" w:rsidP="00594D66">
            <w:r w:rsidRPr="00FF1C14">
              <w:t>Альтернатива 1</w:t>
            </w:r>
          </w:p>
        </w:tc>
        <w:tc>
          <w:tcPr>
            <w:tcW w:w="1324" w:type="pct"/>
          </w:tcPr>
          <w:p w14:paraId="5338A2D5" w14:textId="2205E3D7" w:rsidR="00C46B7B" w:rsidRPr="003B7EA1" w:rsidRDefault="00C46B7B" w:rsidP="0000031B">
            <w:pPr>
              <w:rPr>
                <w:highlight w:val="yellow"/>
                <w:lang w:val="uk-UA"/>
              </w:rPr>
            </w:pPr>
            <w:r w:rsidRPr="00745603">
              <w:rPr>
                <w:lang w:val="uk-UA"/>
              </w:rPr>
              <w:t>Відсутні</w:t>
            </w:r>
            <w:r w:rsidR="00745603">
              <w:rPr>
                <w:lang w:val="uk-UA"/>
              </w:rPr>
              <w:t>.</w:t>
            </w:r>
            <w:r w:rsidR="0000031B">
              <w:rPr>
                <w:lang w:val="uk-UA"/>
              </w:rPr>
              <w:t xml:space="preserve"> </w:t>
            </w:r>
            <w:r w:rsidR="0000031B" w:rsidRPr="0002165B">
              <w:rPr>
                <w:rStyle w:val="29"/>
                <w:lang w:val="uk-UA"/>
              </w:rPr>
              <w:t>Я</w:t>
            </w:r>
            <w:r w:rsidR="0000031B" w:rsidRPr="0002165B">
              <w:rPr>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sidR="0000031B">
              <w:rPr>
                <w:lang w:val="uk-UA"/>
              </w:rPr>
              <w:t>Кодексу</w:t>
            </w:r>
            <w:r w:rsidR="0000031B" w:rsidRPr="0002165B">
              <w:rPr>
                <w:lang w:val="uk-UA"/>
              </w:rPr>
              <w:t xml:space="preserve"> плата </w:t>
            </w:r>
            <w:r w:rsidR="0000031B">
              <w:rPr>
                <w:lang w:val="uk-UA"/>
              </w:rPr>
              <w:t>буде справлятися</w:t>
            </w:r>
            <w:r w:rsidR="0000031B" w:rsidRPr="0002165B">
              <w:rPr>
                <w:lang w:val="uk-UA"/>
              </w:rPr>
              <w:t xml:space="preserve"> із застосуванням ставок, які діяли до 31 грудня року, що передує бюджетному періоду, у якому планується застосування плати.</w:t>
            </w:r>
          </w:p>
        </w:tc>
        <w:tc>
          <w:tcPr>
            <w:tcW w:w="2720" w:type="pct"/>
          </w:tcPr>
          <w:p w14:paraId="3ECB94A7" w14:textId="567F0CF0" w:rsidR="00C46B7B" w:rsidRPr="003B7EA1" w:rsidRDefault="00C46B7B" w:rsidP="001D6DD8">
            <w:pPr>
              <w:jc w:val="both"/>
              <w:rPr>
                <w:highlight w:val="yellow"/>
                <w:lang w:val="uk-UA"/>
              </w:rPr>
            </w:pPr>
            <w:r w:rsidRPr="001D6DD8">
              <w:rPr>
                <w:lang w:val="uk-UA"/>
              </w:rPr>
              <w:t xml:space="preserve">Відсутні. </w:t>
            </w:r>
            <w:r w:rsidR="001D6DD8" w:rsidRPr="001D6DD8">
              <w:rPr>
                <w:lang w:val="uk-UA"/>
              </w:rPr>
              <w:t>П</w:t>
            </w:r>
            <w:r w:rsidRPr="001D6DD8">
              <w:rPr>
                <w:lang w:val="uk-UA"/>
              </w:rPr>
              <w:t>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не може бути застосована, оскільки  у Положенні прийнятому у  попередньому рішенні Млинівської селищної ради № 3024 від 26.06.20</w:t>
            </w:r>
            <w:r w:rsidR="001D6DD8" w:rsidRPr="001D6DD8">
              <w:rPr>
                <w:lang w:val="uk-UA"/>
              </w:rPr>
              <w:t>20</w:t>
            </w:r>
            <w:r w:rsidRPr="001D6DD8">
              <w:rPr>
                <w:lang w:val="uk-UA"/>
              </w:rPr>
              <w:t xml:space="preserve"> року чітко визначено, що базовий податковий (звітний) рік згідно ст.285 ПКУ є календарний</w:t>
            </w:r>
            <w:r w:rsidR="0000031B">
              <w:rPr>
                <w:lang w:val="uk-UA"/>
              </w:rPr>
              <w:t xml:space="preserve">  </w:t>
            </w:r>
            <w:r w:rsidRPr="001D6DD8">
              <w:rPr>
                <w:lang w:val="uk-UA"/>
              </w:rPr>
              <w:t xml:space="preserve"> рік , тому ставки попереднього року не можуть бути застосовані.</w:t>
            </w:r>
          </w:p>
        </w:tc>
      </w:tr>
      <w:tr w:rsidR="00C46B7B" w:rsidRPr="00FF1C14" w14:paraId="132726B7" w14:textId="77777777" w:rsidTr="00594D66">
        <w:tc>
          <w:tcPr>
            <w:tcW w:w="956" w:type="pct"/>
          </w:tcPr>
          <w:p w14:paraId="1E409543" w14:textId="77777777" w:rsidR="00C46B7B" w:rsidRPr="00FF1C14" w:rsidRDefault="00C46B7B" w:rsidP="00594D66">
            <w:r w:rsidRPr="00FF1C14">
              <w:t xml:space="preserve">Альтернатива </w:t>
            </w:r>
            <w:r w:rsidRPr="00FF1C14">
              <w:rPr>
                <w:lang w:val="uk-UA"/>
              </w:rPr>
              <w:t>2</w:t>
            </w:r>
          </w:p>
        </w:tc>
        <w:tc>
          <w:tcPr>
            <w:tcW w:w="1324" w:type="pct"/>
          </w:tcPr>
          <w:p w14:paraId="2EAAEB1B" w14:textId="77777777" w:rsidR="00C46B7B" w:rsidRPr="00FF1C14" w:rsidRDefault="00C46B7B" w:rsidP="00594D66">
            <w:pPr>
              <w:jc w:val="both"/>
              <w:rPr>
                <w:lang w:val="uk-UA"/>
              </w:rPr>
            </w:pPr>
            <w:r w:rsidRPr="00FF1C14">
              <w:rPr>
                <w:lang w:val="uk-UA"/>
              </w:rPr>
              <w:t xml:space="preserve">Установлення ставок земельного податку та   розміру орендної плати за користування земельними ділянками громади </w:t>
            </w:r>
            <w:r w:rsidRPr="00FF1C14">
              <w:t>з урахува</w:t>
            </w:r>
            <w:r w:rsidRPr="00FF1C14">
              <w:rPr>
                <w:lang w:val="uk-UA"/>
              </w:rPr>
              <w:t>н</w:t>
            </w:r>
            <w:r w:rsidRPr="00FF1C14">
              <w:t xml:space="preserve">ням </w:t>
            </w:r>
            <w:r w:rsidRPr="00FF1C14">
              <w:rPr>
                <w:lang w:val="uk-UA"/>
              </w:rPr>
              <w:t xml:space="preserve">цільового   </w:t>
            </w:r>
            <w:r w:rsidRPr="00FF1C14">
              <w:t>використання земель</w:t>
            </w:r>
            <w:r w:rsidRPr="00FF1C14">
              <w:rPr>
                <w:lang w:val="uk-UA"/>
              </w:rPr>
              <w:t xml:space="preserve"> та її нормативно – грошової оцінки. </w:t>
            </w:r>
          </w:p>
          <w:p w14:paraId="6E0A3463" w14:textId="77777777" w:rsidR="00C46B7B" w:rsidRPr="00FF1C14" w:rsidRDefault="00C46B7B" w:rsidP="00594D66">
            <w:pPr>
              <w:jc w:val="both"/>
              <w:rPr>
                <w:lang w:val="uk-UA"/>
              </w:rPr>
            </w:pPr>
            <w:r w:rsidRPr="00FF1C14">
              <w:rPr>
                <w:lang w:val="uk-UA"/>
              </w:rPr>
              <w:lastRenderedPageBreak/>
              <w:t>Застосування прозорого диференційованого підходу до встановлення ставок податків.</w:t>
            </w:r>
          </w:p>
        </w:tc>
        <w:tc>
          <w:tcPr>
            <w:tcW w:w="2720" w:type="pct"/>
          </w:tcPr>
          <w:p w14:paraId="20409FC2" w14:textId="395124D0" w:rsidR="008C4997" w:rsidRPr="008C4997" w:rsidRDefault="00C46B7B" w:rsidP="00594D66">
            <w:pPr>
              <w:jc w:val="both"/>
              <w:rPr>
                <w:lang w:val="uk-UA"/>
              </w:rPr>
            </w:pPr>
            <w:r w:rsidRPr="00FF1C14">
              <w:lastRenderedPageBreak/>
              <w:t xml:space="preserve"> </w:t>
            </w:r>
            <w:r w:rsidRPr="00674E36">
              <w:rPr>
                <w:lang w:val="uk-UA"/>
              </w:rPr>
              <w:t>С</w:t>
            </w:r>
            <w:r w:rsidRPr="00674E36">
              <w:t>уб’єкт</w:t>
            </w:r>
            <w:r w:rsidRPr="00674E36">
              <w:rPr>
                <w:lang w:val="uk-UA"/>
              </w:rPr>
              <w:t>и</w:t>
            </w:r>
            <w:r w:rsidRPr="00674E36">
              <w:t xml:space="preserve"> господарювання несуть</w:t>
            </w:r>
            <w:r w:rsidRPr="00674E36">
              <w:rPr>
                <w:lang w:val="uk-UA"/>
              </w:rPr>
              <w:t xml:space="preserve">                   </w:t>
            </w:r>
            <w:r w:rsidRPr="00674E36">
              <w:t xml:space="preserve"> витрати на</w:t>
            </w:r>
            <w:r w:rsidR="008C4997">
              <w:rPr>
                <w:lang w:val="uk-UA"/>
              </w:rPr>
              <w:t>:</w:t>
            </w:r>
          </w:p>
          <w:p w14:paraId="6029FC62" w14:textId="714BFC9E" w:rsidR="008C4997" w:rsidRDefault="00C46B7B" w:rsidP="00594D66">
            <w:pPr>
              <w:jc w:val="both"/>
              <w:rPr>
                <w:lang w:val="uk-UA"/>
              </w:rPr>
            </w:pPr>
            <w:r w:rsidRPr="00674E36">
              <w:t xml:space="preserve"> </w:t>
            </w:r>
            <w:r w:rsidR="008C4997">
              <w:rPr>
                <w:lang w:val="uk-UA"/>
              </w:rPr>
              <w:t xml:space="preserve">- </w:t>
            </w:r>
            <w:r w:rsidRPr="00674E36">
              <w:t>ознайомлення</w:t>
            </w:r>
            <w:r w:rsidR="00A27098">
              <w:rPr>
                <w:lang w:val="uk-UA"/>
              </w:rPr>
              <w:t xml:space="preserve"> та виконання</w:t>
            </w:r>
            <w:r w:rsidRPr="00674E36">
              <w:t xml:space="preserve"> з вимог</w:t>
            </w:r>
            <w:r w:rsidR="00A27098">
              <w:rPr>
                <w:lang w:val="uk-UA"/>
              </w:rPr>
              <w:t xml:space="preserve"> регуляторного акта</w:t>
            </w:r>
            <w:r w:rsidRPr="00674E36">
              <w:t xml:space="preserve"> </w:t>
            </w:r>
            <w:r w:rsidRPr="00674E36">
              <w:rPr>
                <w:lang w:val="uk-UA"/>
              </w:rPr>
              <w:t xml:space="preserve">                 </w:t>
            </w:r>
            <w:r w:rsidR="00A27098">
              <w:rPr>
                <w:lang w:val="uk-UA"/>
              </w:rPr>
              <w:t>9754,0 грн</w:t>
            </w:r>
            <w:r w:rsidR="00A27098" w:rsidRPr="00A27098">
              <w:rPr>
                <w:lang w:val="uk-UA"/>
              </w:rPr>
              <w:t>.</w:t>
            </w:r>
            <w:r w:rsidRPr="00A27098">
              <w:rPr>
                <w:lang w:val="uk-UA"/>
              </w:rPr>
              <w:t>,</w:t>
            </w:r>
          </w:p>
          <w:p w14:paraId="11960904" w14:textId="74A0E298" w:rsidR="008C4997" w:rsidRDefault="00C46B7B" w:rsidP="00594D66">
            <w:pPr>
              <w:jc w:val="both"/>
              <w:rPr>
                <w:lang w:val="uk-UA"/>
              </w:rPr>
            </w:pPr>
            <w:r w:rsidRPr="00A27098">
              <w:rPr>
                <w:lang w:val="uk-UA"/>
              </w:rPr>
              <w:t xml:space="preserve"> </w:t>
            </w:r>
            <w:r w:rsidR="008C4997">
              <w:rPr>
                <w:lang w:val="uk-UA"/>
              </w:rPr>
              <w:t xml:space="preserve">- </w:t>
            </w:r>
            <w:r w:rsidRPr="00A27098">
              <w:rPr>
                <w:lang w:val="uk-UA"/>
              </w:rPr>
              <w:t xml:space="preserve"> витрати на сплату за ставками, </w:t>
            </w:r>
            <w:r w:rsidR="008C4997">
              <w:rPr>
                <w:lang w:val="uk-UA"/>
              </w:rPr>
              <w:t>запропонованих</w:t>
            </w:r>
            <w:r w:rsidRPr="00A27098">
              <w:rPr>
                <w:lang w:val="uk-UA"/>
              </w:rPr>
              <w:t xml:space="preserve"> в регуляторному акті  34</w:t>
            </w:r>
            <w:r w:rsidR="00E632AC" w:rsidRPr="00A27098">
              <w:rPr>
                <w:lang w:val="uk-UA"/>
              </w:rPr>
              <w:t>500</w:t>
            </w:r>
            <w:r w:rsidR="008C4997">
              <w:rPr>
                <w:lang w:val="uk-UA"/>
              </w:rPr>
              <w:t>00,0 грн.;</w:t>
            </w:r>
          </w:p>
          <w:p w14:paraId="1888A20B" w14:textId="31CFF27A" w:rsidR="00C46B7B" w:rsidRPr="00674E36" w:rsidRDefault="00C46B7B" w:rsidP="00594D66">
            <w:pPr>
              <w:jc w:val="both"/>
              <w:rPr>
                <w:lang w:val="uk-UA"/>
              </w:rPr>
            </w:pPr>
            <w:r w:rsidRPr="00A27098">
              <w:rPr>
                <w:lang w:val="uk-UA"/>
              </w:rPr>
              <w:t xml:space="preserve">Всього (дані таблиці 2 М-Тест аналізу – </w:t>
            </w:r>
            <w:r w:rsidR="00E32E60" w:rsidRPr="00A27098">
              <w:rPr>
                <w:lang w:val="uk-UA"/>
              </w:rPr>
              <w:t>3459754,0</w:t>
            </w:r>
            <w:r w:rsidRPr="00A27098">
              <w:rPr>
                <w:lang w:val="uk-UA"/>
              </w:rPr>
              <w:t xml:space="preserve"> грн.).</w:t>
            </w:r>
          </w:p>
          <w:p w14:paraId="4CBD3F03" w14:textId="77777777" w:rsidR="00C46B7B" w:rsidRPr="00FF1C14" w:rsidRDefault="00C46B7B" w:rsidP="00594D66">
            <w:pPr>
              <w:jc w:val="both"/>
              <w:rPr>
                <w:lang w:val="uk-UA"/>
              </w:rPr>
            </w:pPr>
          </w:p>
        </w:tc>
      </w:tr>
    </w:tbl>
    <w:p w14:paraId="6004FF0A" w14:textId="77777777" w:rsidR="00C46B7B" w:rsidRPr="00FF1C14" w:rsidRDefault="00C46B7B" w:rsidP="00C46B7B">
      <w:pPr>
        <w:pStyle w:val="af4"/>
        <w:jc w:val="both"/>
        <w:rPr>
          <w:rStyle w:val="afd"/>
          <w:rFonts w:ascii="Times New Roman" w:hAnsi="Times New Roman"/>
          <w:i/>
          <w:sz w:val="10"/>
          <w:szCs w:val="24"/>
          <w:lang w:eastAsia="uk-UA"/>
        </w:rPr>
      </w:pPr>
    </w:p>
    <w:p w14:paraId="3AB90431" w14:textId="77777777" w:rsidR="00C46B7B" w:rsidRPr="00C11BF8" w:rsidRDefault="00C46B7B" w:rsidP="00C46B7B">
      <w:pPr>
        <w:pStyle w:val="a9"/>
        <w:ind w:firstLine="0"/>
        <w:rPr>
          <w:rFonts w:ascii="Times New Roman" w:hAnsi="Times New Roman"/>
          <w:i/>
          <w:sz w:val="24"/>
          <w:szCs w:val="24"/>
        </w:rPr>
      </w:pPr>
      <w:r w:rsidRPr="00C11BF8">
        <w:rPr>
          <w:rStyle w:val="afd"/>
          <w:rFonts w:ascii="Times New Roman" w:hAnsi="Times New Roman"/>
          <w:i/>
          <w:sz w:val="24"/>
          <w:szCs w:val="24"/>
          <w:lang w:eastAsia="uk-UA"/>
        </w:rPr>
        <w:t xml:space="preserve">Примітка: при описі альтернатив використовувалися планові показники надходжень до бюджету від плати за землю, надані </w:t>
      </w:r>
      <w:r w:rsidRPr="00C11BF8">
        <w:rPr>
          <w:rStyle w:val="28"/>
          <w:b w:val="0"/>
          <w:bCs/>
          <w:i/>
          <w:sz w:val="24"/>
          <w:szCs w:val="24"/>
          <w:lang w:eastAsia="uk-UA"/>
        </w:rPr>
        <w:t>фінансово - економічним управлінням Млинівської селищної ради.</w:t>
      </w:r>
    </w:p>
    <w:p w14:paraId="66E2924E" w14:textId="77F59D64" w:rsidR="00C46B7B" w:rsidRDefault="00C46B7B" w:rsidP="00C46B7B">
      <w:pPr>
        <w:ind w:firstLine="567"/>
        <w:jc w:val="center"/>
        <w:rPr>
          <w:b/>
          <w:i/>
          <w:sz w:val="28"/>
          <w:szCs w:val="28"/>
          <w:lang w:val="uk-UA"/>
        </w:rPr>
      </w:pPr>
      <w:r>
        <w:rPr>
          <w:b/>
          <w:i/>
          <w:sz w:val="28"/>
          <w:szCs w:val="28"/>
          <w:lang w:val="uk-UA"/>
        </w:rPr>
        <w:t>Оцінка сумарних витрат за альтернативами</w:t>
      </w:r>
    </w:p>
    <w:p w14:paraId="24A3F98B" w14:textId="7DFFD3A3" w:rsidR="00DE1774" w:rsidRPr="00DE1774" w:rsidRDefault="00DE1774" w:rsidP="00C46B7B">
      <w:pPr>
        <w:ind w:firstLine="567"/>
        <w:jc w:val="center"/>
        <w:rPr>
          <w:b/>
          <w:i/>
          <w:sz w:val="28"/>
          <w:szCs w:val="28"/>
          <w:lang w:val="uk-UA"/>
        </w:rPr>
      </w:pPr>
      <w:r w:rsidRPr="00DE1774">
        <w:rPr>
          <w:b/>
          <w:i/>
          <w:sz w:val="28"/>
          <w:szCs w:val="28"/>
          <w:bdr w:val="none" w:sz="0" w:space="0" w:color="auto" w:frame="1"/>
        </w:rPr>
        <w:t>суб'єктів господарювання великого і середнього підприємництва</w:t>
      </w:r>
    </w:p>
    <w:p w14:paraId="1D13B79E" w14:textId="77777777" w:rsidR="00C46B7B" w:rsidRPr="00C54F59" w:rsidRDefault="00C46B7B" w:rsidP="00C46B7B">
      <w:pPr>
        <w:ind w:firstLine="567"/>
        <w:jc w:val="center"/>
        <w:rPr>
          <w:i/>
          <w:lang w:val="uk-UA"/>
        </w:rPr>
      </w:pPr>
      <w:r>
        <w:rPr>
          <w:b/>
          <w:i/>
          <w:sz w:val="28"/>
          <w:szCs w:val="28"/>
          <w:lang w:val="uk-UA"/>
        </w:rPr>
        <w:t xml:space="preserve">                                                                                                 </w:t>
      </w:r>
      <w:r w:rsidRPr="00C54F59">
        <w:rPr>
          <w:i/>
          <w:lang w:val="uk-UA"/>
        </w:rPr>
        <w:t>Таблиця 9</w:t>
      </w:r>
    </w:p>
    <w:tbl>
      <w:tblPr>
        <w:tblW w:w="5000" w:type="pct"/>
        <w:tblCellMar>
          <w:left w:w="0" w:type="dxa"/>
          <w:right w:w="0" w:type="dxa"/>
        </w:tblCellMar>
        <w:tblLook w:val="04A0" w:firstRow="1" w:lastRow="0" w:firstColumn="1" w:lastColumn="0" w:noHBand="0" w:noVBand="1"/>
      </w:tblPr>
      <w:tblGrid>
        <w:gridCol w:w="6916"/>
        <w:gridCol w:w="3052"/>
      </w:tblGrid>
      <w:tr w:rsidR="00C46B7B" w:rsidRPr="003F4074" w14:paraId="08697864" w14:textId="77777777" w:rsidTr="00594D66">
        <w:tc>
          <w:tcPr>
            <w:tcW w:w="34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877F6DA" w14:textId="77777777" w:rsidR="00C46B7B" w:rsidRPr="003F4074" w:rsidRDefault="00C46B7B" w:rsidP="00594D66">
            <w:pPr>
              <w:jc w:val="center"/>
              <w:rPr>
                <w:b/>
              </w:rPr>
            </w:pPr>
            <w:r w:rsidRPr="003F4074">
              <w:rPr>
                <w:b/>
                <w:bdr w:val="none" w:sz="0" w:space="0" w:color="auto" w:frame="1"/>
              </w:rPr>
              <w:t>Сумарні витрати за альтернативами</w:t>
            </w: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D45C37D" w14:textId="77777777" w:rsidR="00C46B7B" w:rsidRPr="003F4074" w:rsidRDefault="00C46B7B" w:rsidP="00594D66">
            <w:pPr>
              <w:jc w:val="center"/>
              <w:rPr>
                <w:b/>
              </w:rPr>
            </w:pPr>
            <w:r w:rsidRPr="003F4074">
              <w:rPr>
                <w:b/>
                <w:bdr w:val="none" w:sz="0" w:space="0" w:color="auto" w:frame="1"/>
              </w:rPr>
              <w:t>Сума витрат, гривень</w:t>
            </w:r>
          </w:p>
        </w:tc>
      </w:tr>
      <w:tr w:rsidR="00C46B7B" w:rsidRPr="005F1479" w14:paraId="42BBB8BA" w14:textId="77777777" w:rsidTr="00594D66">
        <w:tc>
          <w:tcPr>
            <w:tcW w:w="34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13C4FF8" w14:textId="77777777" w:rsidR="00C46B7B" w:rsidRPr="00F7184D" w:rsidRDefault="00C46B7B" w:rsidP="00594D66">
            <w:pPr>
              <w:jc w:val="both"/>
            </w:pPr>
            <w:r w:rsidRPr="00F7184D">
              <w:rPr>
                <w:bdr w:val="none" w:sz="0" w:space="0" w:color="auto" w:frame="1"/>
              </w:rPr>
              <w:t>Альтернатива 1 - «Не прийняття регуляторного акта (залишення існуючої на даний момент ситуації без змін)».</w:t>
            </w:r>
          </w:p>
          <w:p w14:paraId="11D4CD6A" w14:textId="77777777" w:rsidR="00C46B7B" w:rsidRPr="00F7184D" w:rsidRDefault="00C46B7B" w:rsidP="00594D66">
            <w:pPr>
              <w:jc w:val="both"/>
            </w:pPr>
            <w:r w:rsidRPr="00F7184D">
              <w:rPr>
                <w:bdr w:val="none" w:sz="0" w:space="0" w:color="auto" w:frame="1"/>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BD919B3" w14:textId="77777777" w:rsidR="00C46B7B" w:rsidRPr="005F1479" w:rsidRDefault="00C46B7B" w:rsidP="00594D66">
            <w:pPr>
              <w:jc w:val="center"/>
            </w:pPr>
            <w:r w:rsidRPr="005F1479">
              <w:rPr>
                <w:sz w:val="28"/>
                <w:szCs w:val="28"/>
                <w:bdr w:val="none" w:sz="0" w:space="0" w:color="auto" w:frame="1"/>
              </w:rPr>
              <w:t>-</w:t>
            </w:r>
          </w:p>
        </w:tc>
      </w:tr>
      <w:tr w:rsidR="00C46B7B" w:rsidRPr="005F1479" w14:paraId="3622A407" w14:textId="77777777" w:rsidTr="00594D66">
        <w:tc>
          <w:tcPr>
            <w:tcW w:w="34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6AA8319" w14:textId="77777777" w:rsidR="00C46B7B" w:rsidRPr="00F7184D" w:rsidRDefault="00C46B7B" w:rsidP="00594D66">
            <w:pPr>
              <w:jc w:val="both"/>
              <w:rPr>
                <w:bdr w:val="none" w:sz="0" w:space="0" w:color="auto" w:frame="1"/>
              </w:rPr>
            </w:pPr>
            <w:r w:rsidRPr="00F7184D">
              <w:rPr>
                <w:bdr w:val="none" w:sz="0" w:space="0" w:color="auto" w:frame="1"/>
              </w:rPr>
              <w:t>Альтернатива 2 - «Прийняття регуляторного акта відповідно до Податкового кодексу України .</w:t>
            </w:r>
          </w:p>
          <w:p w14:paraId="46743384" w14:textId="77777777" w:rsidR="00C46B7B" w:rsidRDefault="00C46B7B" w:rsidP="00594D66">
            <w:pPr>
              <w:jc w:val="both"/>
              <w:rPr>
                <w:bdr w:val="none" w:sz="0" w:space="0" w:color="auto" w:frame="1"/>
              </w:rPr>
            </w:pPr>
            <w:r w:rsidRPr="00F7184D">
              <w:rPr>
                <w:bdr w:val="none" w:sz="0" w:space="0" w:color="auto" w:frame="1"/>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14:paraId="72E93C32" w14:textId="77777777" w:rsidR="00C46B7B" w:rsidRDefault="00C46B7B" w:rsidP="00594D66">
            <w:pPr>
              <w:jc w:val="both"/>
              <w:rPr>
                <w:bdr w:val="none" w:sz="0" w:space="0" w:color="auto" w:frame="1"/>
              </w:rPr>
            </w:pPr>
          </w:p>
          <w:p w14:paraId="78B743EB" w14:textId="77777777" w:rsidR="00C46B7B" w:rsidRPr="00F7184D" w:rsidRDefault="00C46B7B" w:rsidP="00594D66">
            <w:pPr>
              <w:jc w:val="both"/>
            </w:pP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9B59505" w14:textId="77777777" w:rsidR="00C46B7B" w:rsidRPr="005F1479" w:rsidRDefault="00C46B7B" w:rsidP="00594D66">
            <w:pPr>
              <w:jc w:val="center"/>
            </w:pPr>
            <w:r w:rsidRPr="005F1479">
              <w:rPr>
                <w:sz w:val="28"/>
                <w:szCs w:val="28"/>
                <w:bdr w:val="none" w:sz="0" w:space="0" w:color="auto" w:frame="1"/>
              </w:rPr>
              <w:t>-</w:t>
            </w:r>
          </w:p>
        </w:tc>
      </w:tr>
    </w:tbl>
    <w:p w14:paraId="69FB77C2" w14:textId="77777777" w:rsidR="00C46B7B" w:rsidRPr="00FF1C14" w:rsidRDefault="00C46B7B" w:rsidP="00C46B7B">
      <w:pPr>
        <w:ind w:firstLine="567"/>
        <w:jc w:val="both"/>
        <w:rPr>
          <w:b/>
          <w:i/>
          <w:sz w:val="28"/>
          <w:szCs w:val="28"/>
          <w:lang w:val="uk-UA"/>
        </w:rPr>
      </w:pPr>
    </w:p>
    <w:p w14:paraId="6F2E37CC" w14:textId="77777777" w:rsidR="00C46B7B" w:rsidRPr="00FF1C14" w:rsidRDefault="00C46B7B" w:rsidP="00C46B7B">
      <w:pPr>
        <w:shd w:val="clear" w:color="auto" w:fill="FFFFFF"/>
        <w:ind w:right="-1"/>
        <w:jc w:val="center"/>
        <w:textAlignment w:val="baseline"/>
        <w:rPr>
          <w:b/>
          <w:bCs/>
          <w:i/>
          <w:sz w:val="28"/>
          <w:szCs w:val="28"/>
          <w:bdr w:val="none" w:sz="0" w:space="0" w:color="auto" w:frame="1"/>
          <w:lang w:val="uk-UA"/>
        </w:rPr>
      </w:pPr>
      <w:r w:rsidRPr="00FF1C14">
        <w:rPr>
          <w:b/>
          <w:bCs/>
          <w:i/>
          <w:sz w:val="28"/>
          <w:szCs w:val="28"/>
          <w:bdr w:val="none" w:sz="0" w:space="0" w:color="auto" w:frame="1"/>
          <w:lang w:val="uk-UA"/>
        </w:rPr>
        <w:t xml:space="preserve">IV. Вибір найбільш оптимального альтернативного способу </w:t>
      </w:r>
    </w:p>
    <w:p w14:paraId="5B1F83A5" w14:textId="77777777" w:rsidR="00C46B7B" w:rsidRPr="00FF1C14" w:rsidRDefault="00C46B7B" w:rsidP="00C46B7B">
      <w:pPr>
        <w:shd w:val="clear" w:color="auto" w:fill="FFFFFF"/>
        <w:ind w:right="-1"/>
        <w:jc w:val="center"/>
        <w:textAlignment w:val="baseline"/>
        <w:rPr>
          <w:b/>
          <w:bCs/>
          <w:i/>
          <w:sz w:val="28"/>
          <w:szCs w:val="28"/>
          <w:bdr w:val="none" w:sz="0" w:space="0" w:color="auto" w:frame="1"/>
          <w:lang w:val="uk-UA"/>
        </w:rPr>
      </w:pPr>
      <w:r w:rsidRPr="00FF1C14">
        <w:rPr>
          <w:b/>
          <w:bCs/>
          <w:i/>
          <w:sz w:val="28"/>
          <w:szCs w:val="28"/>
          <w:bdr w:val="none" w:sz="0" w:space="0" w:color="auto" w:frame="1"/>
          <w:lang w:val="uk-UA"/>
        </w:rPr>
        <w:t>досягнення цілей</w:t>
      </w:r>
    </w:p>
    <w:p w14:paraId="630A3891" w14:textId="77777777" w:rsidR="00C46B7B" w:rsidRPr="00FF1C14" w:rsidRDefault="00C46B7B" w:rsidP="00C46B7B">
      <w:pPr>
        <w:shd w:val="clear" w:color="auto" w:fill="FFFFFF"/>
        <w:ind w:right="-1"/>
        <w:jc w:val="center"/>
        <w:textAlignment w:val="baseline"/>
        <w:rPr>
          <w:b/>
          <w:bCs/>
          <w:i/>
          <w:sz w:val="28"/>
          <w:szCs w:val="28"/>
          <w:bdr w:val="none" w:sz="0" w:space="0" w:color="auto" w:frame="1"/>
          <w:lang w:val="uk-UA"/>
        </w:rPr>
      </w:pPr>
    </w:p>
    <w:p w14:paraId="1A28F489" w14:textId="77777777" w:rsidR="00C46B7B" w:rsidRPr="00FF1C14" w:rsidRDefault="00C46B7B" w:rsidP="00C46B7B">
      <w:pPr>
        <w:pStyle w:val="af4"/>
        <w:ind w:firstLine="708"/>
        <w:jc w:val="both"/>
        <w:rPr>
          <w:rFonts w:ascii="Times New Roman" w:hAnsi="Times New Roman"/>
          <w:sz w:val="28"/>
          <w:szCs w:val="28"/>
        </w:rPr>
      </w:pPr>
      <w:r w:rsidRPr="00FF1C14">
        <w:rPr>
          <w:rFonts w:ascii="Times New Roman" w:hAnsi="Times New Roman"/>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14:paraId="3039E7CA" w14:textId="77777777" w:rsidR="00C46B7B" w:rsidRPr="00FF1C14" w:rsidRDefault="00C46B7B" w:rsidP="00C46B7B">
      <w:pPr>
        <w:spacing w:line="240" w:lineRule="atLeast"/>
        <w:ind w:firstLine="708"/>
        <w:jc w:val="both"/>
        <w:rPr>
          <w:sz w:val="28"/>
          <w:szCs w:val="28"/>
          <w:lang w:val="uk-UA"/>
        </w:rPr>
      </w:pPr>
      <w:r w:rsidRPr="00FF1C14">
        <w:rPr>
          <w:sz w:val="28"/>
          <w:szCs w:val="28"/>
          <w:lang w:val="uk-UA"/>
        </w:rPr>
        <w:t>Оцінка ступеня досягнення визначених цілей визначається за чотирибальною системою, де:</w:t>
      </w:r>
    </w:p>
    <w:p w14:paraId="387DF6D1" w14:textId="77777777" w:rsidR="00C46B7B" w:rsidRPr="00FF1C14" w:rsidRDefault="00C46B7B" w:rsidP="00C46B7B">
      <w:pPr>
        <w:shd w:val="clear" w:color="auto" w:fill="FFFFFF"/>
        <w:ind w:firstLine="708"/>
        <w:jc w:val="both"/>
        <w:textAlignment w:val="baseline"/>
        <w:rPr>
          <w:sz w:val="28"/>
          <w:szCs w:val="28"/>
          <w:lang w:val="uk-UA"/>
        </w:rPr>
      </w:pPr>
      <w:r w:rsidRPr="00FF1C14">
        <w:rPr>
          <w:sz w:val="28"/>
          <w:szCs w:val="28"/>
          <w:lang w:val="uk-UA"/>
        </w:rPr>
        <w:t>4 бали – цілі ухвалення регуляторного акта можуть бути досягнуті        повною мірою (проблеми більше не буде);</w:t>
      </w:r>
    </w:p>
    <w:p w14:paraId="53727FE0" w14:textId="77777777" w:rsidR="00C46B7B" w:rsidRPr="00FF1C14" w:rsidRDefault="00C46B7B" w:rsidP="00C46B7B">
      <w:pPr>
        <w:shd w:val="clear" w:color="auto" w:fill="FFFFFF"/>
        <w:ind w:firstLine="708"/>
        <w:jc w:val="both"/>
        <w:textAlignment w:val="baseline"/>
        <w:rPr>
          <w:sz w:val="28"/>
          <w:szCs w:val="28"/>
          <w:lang w:val="uk-UA"/>
        </w:rPr>
      </w:pPr>
      <w:bookmarkStart w:id="5" w:name="n87"/>
      <w:bookmarkEnd w:id="5"/>
      <w:r w:rsidRPr="00FF1C14">
        <w:rPr>
          <w:sz w:val="28"/>
          <w:szCs w:val="28"/>
          <w:lang w:val="uk-UA"/>
        </w:rPr>
        <w:t>3 бали – цілі ухвалення регуляторного акта можуть бути досягнуті майже  повною мірою (усіх важливих аспектів проблеми не буде);</w:t>
      </w:r>
    </w:p>
    <w:p w14:paraId="6AA086F2" w14:textId="77777777" w:rsidR="00C46B7B" w:rsidRPr="00FF1C14" w:rsidRDefault="00C46B7B" w:rsidP="00C46B7B">
      <w:pPr>
        <w:shd w:val="clear" w:color="auto" w:fill="FFFFFF"/>
        <w:ind w:firstLine="708"/>
        <w:jc w:val="both"/>
        <w:textAlignment w:val="baseline"/>
        <w:rPr>
          <w:sz w:val="28"/>
          <w:szCs w:val="28"/>
          <w:lang w:val="uk-UA"/>
        </w:rPr>
      </w:pPr>
      <w:bookmarkStart w:id="6" w:name="n88"/>
      <w:bookmarkEnd w:id="6"/>
      <w:r w:rsidRPr="00FF1C14">
        <w:rPr>
          <w:sz w:val="28"/>
          <w:szCs w:val="28"/>
          <w:lang w:val="uk-UA"/>
        </w:rPr>
        <w:t>2 бали – цілі ухвалення регуляторного акта можуть бути досягнуті                 частково (проблема значно зменшиться, але деякі важливі критичні її аспекти залишаться невирішеними);</w:t>
      </w:r>
    </w:p>
    <w:p w14:paraId="2B65D233" w14:textId="77777777" w:rsidR="00C46B7B" w:rsidRPr="00FF1C14" w:rsidRDefault="00C46B7B" w:rsidP="00C46B7B">
      <w:pPr>
        <w:shd w:val="clear" w:color="auto" w:fill="FFFFFF"/>
        <w:ind w:firstLine="708"/>
        <w:jc w:val="both"/>
        <w:textAlignment w:val="baseline"/>
        <w:rPr>
          <w:sz w:val="28"/>
          <w:szCs w:val="28"/>
          <w:lang w:val="uk-UA"/>
        </w:rPr>
      </w:pPr>
      <w:bookmarkStart w:id="7" w:name="n89"/>
      <w:bookmarkEnd w:id="7"/>
      <w:r w:rsidRPr="00FF1C14">
        <w:rPr>
          <w:sz w:val="28"/>
          <w:szCs w:val="28"/>
          <w:lang w:val="uk-UA"/>
        </w:rPr>
        <w:t>1 бал – цілі ухвалення регуляторного акта не можуть бути досягнуті      (проблема залишається).</w:t>
      </w:r>
    </w:p>
    <w:p w14:paraId="7C3DB1A9" w14:textId="56D01444" w:rsidR="00C46B7B" w:rsidRPr="00FF1C14" w:rsidRDefault="00C46B7B" w:rsidP="00C46B7B">
      <w:pPr>
        <w:shd w:val="clear" w:color="auto" w:fill="FFFFFF"/>
        <w:ind w:firstLine="708"/>
        <w:jc w:val="both"/>
        <w:textAlignment w:val="baseline"/>
        <w:rPr>
          <w:i/>
          <w:lang w:val="uk-UA"/>
        </w:rPr>
      </w:pPr>
      <w:r w:rsidRPr="00FF1C14">
        <w:rPr>
          <w:sz w:val="28"/>
          <w:szCs w:val="28"/>
          <w:lang w:val="uk-UA"/>
        </w:rPr>
        <w:t xml:space="preserve">                                                                                                          </w:t>
      </w:r>
      <w:r w:rsidRPr="00FF1C14">
        <w:rPr>
          <w:i/>
          <w:lang w:val="uk-UA"/>
        </w:rPr>
        <w:t xml:space="preserve">Таблиця </w:t>
      </w:r>
      <w:r>
        <w:rPr>
          <w:i/>
          <w:lang w:val="uk-UA"/>
        </w:rPr>
        <w:t>10</w:t>
      </w: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811"/>
      </w:tblGrid>
      <w:tr w:rsidR="00C46B7B" w:rsidRPr="00FF1C14" w14:paraId="49AF3653" w14:textId="77777777" w:rsidTr="00594D66">
        <w:trPr>
          <w:trHeight w:val="1660"/>
          <w:tblHeader/>
        </w:trPr>
        <w:tc>
          <w:tcPr>
            <w:tcW w:w="1951" w:type="dxa"/>
          </w:tcPr>
          <w:p w14:paraId="65D59701"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lastRenderedPageBreak/>
              <w:t>Рейтинг</w:t>
            </w:r>
          </w:p>
          <w:p w14:paraId="4E0EEFE2"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результативності (досягнення цілей під час вирішення проблеми)</w:t>
            </w:r>
          </w:p>
        </w:tc>
        <w:tc>
          <w:tcPr>
            <w:tcW w:w="1985" w:type="dxa"/>
          </w:tcPr>
          <w:p w14:paraId="2E1587DF"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Бал</w:t>
            </w:r>
          </w:p>
          <w:p w14:paraId="0B0A3687"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 xml:space="preserve">результа-тивності </w:t>
            </w:r>
          </w:p>
          <w:p w14:paraId="21DA9B95"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(за чотири-бальною системою оцінки)</w:t>
            </w:r>
          </w:p>
        </w:tc>
        <w:tc>
          <w:tcPr>
            <w:tcW w:w="5811" w:type="dxa"/>
          </w:tcPr>
          <w:p w14:paraId="5A8F61FE"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Коментарі щодо присвоєння відповідного бала</w:t>
            </w:r>
          </w:p>
        </w:tc>
      </w:tr>
    </w:tbl>
    <w:p w14:paraId="61C3DAF4" w14:textId="77777777" w:rsidR="00C46B7B" w:rsidRPr="00FF1C14" w:rsidRDefault="00C46B7B" w:rsidP="00C46B7B">
      <w:pPr>
        <w:pStyle w:val="aff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811"/>
      </w:tblGrid>
      <w:tr w:rsidR="00C46B7B" w:rsidRPr="00FF1C14" w14:paraId="110984DD" w14:textId="77777777" w:rsidTr="00594D66">
        <w:trPr>
          <w:trHeight w:val="181"/>
          <w:tblHeader/>
        </w:trPr>
        <w:tc>
          <w:tcPr>
            <w:tcW w:w="1951" w:type="dxa"/>
          </w:tcPr>
          <w:p w14:paraId="31B3A373"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1</w:t>
            </w:r>
          </w:p>
        </w:tc>
        <w:tc>
          <w:tcPr>
            <w:tcW w:w="1985" w:type="dxa"/>
          </w:tcPr>
          <w:p w14:paraId="53924054"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2</w:t>
            </w:r>
          </w:p>
        </w:tc>
        <w:tc>
          <w:tcPr>
            <w:tcW w:w="5811" w:type="dxa"/>
          </w:tcPr>
          <w:p w14:paraId="2CBAB048"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3</w:t>
            </w:r>
          </w:p>
        </w:tc>
      </w:tr>
      <w:tr w:rsidR="00C46B7B" w:rsidRPr="00FF1C14" w14:paraId="1027CA59" w14:textId="77777777" w:rsidTr="00594D66">
        <w:trPr>
          <w:trHeight w:val="315"/>
        </w:trPr>
        <w:tc>
          <w:tcPr>
            <w:tcW w:w="1951" w:type="dxa"/>
          </w:tcPr>
          <w:p w14:paraId="353AC96F" w14:textId="77777777" w:rsidR="00C46B7B" w:rsidRPr="00FF1C14" w:rsidRDefault="00C46B7B" w:rsidP="00594D66">
            <w:pPr>
              <w:pStyle w:val="af4"/>
              <w:rPr>
                <w:rFonts w:ascii="Times New Roman" w:hAnsi="Times New Roman"/>
                <w:sz w:val="24"/>
                <w:szCs w:val="24"/>
              </w:rPr>
            </w:pPr>
            <w:r w:rsidRPr="00FF1C14">
              <w:rPr>
                <w:rFonts w:ascii="Times New Roman" w:hAnsi="Times New Roman"/>
                <w:sz w:val="24"/>
                <w:szCs w:val="24"/>
              </w:rPr>
              <w:t>Альтернатива 1</w:t>
            </w:r>
          </w:p>
        </w:tc>
        <w:tc>
          <w:tcPr>
            <w:tcW w:w="1985" w:type="dxa"/>
          </w:tcPr>
          <w:p w14:paraId="2B4E752D"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1</w:t>
            </w:r>
          </w:p>
        </w:tc>
        <w:tc>
          <w:tcPr>
            <w:tcW w:w="5811" w:type="dxa"/>
          </w:tcPr>
          <w:p w14:paraId="7BF20E9E" w14:textId="25DFF839" w:rsidR="00C46B7B" w:rsidRPr="00047F81" w:rsidRDefault="00C46B7B" w:rsidP="003B7EA1">
            <w:pPr>
              <w:pStyle w:val="af4"/>
              <w:jc w:val="both"/>
              <w:rPr>
                <w:rFonts w:ascii="Times New Roman" w:hAnsi="Times New Roman"/>
                <w:sz w:val="24"/>
                <w:szCs w:val="24"/>
              </w:rPr>
            </w:pPr>
            <w:r w:rsidRPr="00047F81">
              <w:rPr>
                <w:rFonts w:ascii="Times New Roman" w:hAnsi="Times New Roman"/>
                <w:sz w:val="24"/>
                <w:szCs w:val="24"/>
              </w:rPr>
              <w:t>Цілі прийняття регуляторного акта не  можуть бути досягнуті, деякі важливі та критичні аспекти проблеми оподаткування залишаються повністю не</w:t>
            </w:r>
            <w:r>
              <w:rPr>
                <w:rFonts w:ascii="Times New Roman" w:hAnsi="Times New Roman"/>
                <w:sz w:val="24"/>
                <w:szCs w:val="24"/>
              </w:rPr>
              <w:t xml:space="preserve"> </w:t>
            </w:r>
            <w:r w:rsidRPr="00047F81">
              <w:rPr>
                <w:rFonts w:ascii="Times New Roman" w:hAnsi="Times New Roman"/>
                <w:sz w:val="24"/>
                <w:szCs w:val="24"/>
              </w:rPr>
              <w:t>вирішеними. Крім того це буде порушення чинного законодавства України, а саме ПКУ, який передбачає прийняття рішень стосовно місцевих податків та зборів.</w:t>
            </w:r>
            <w:r>
              <w:rPr>
                <w:rFonts w:ascii="Times New Roman" w:hAnsi="Times New Roman"/>
                <w:sz w:val="24"/>
                <w:szCs w:val="24"/>
                <w:shd w:val="clear" w:color="auto" w:fill="FFFFFF"/>
              </w:rPr>
              <w:t xml:space="preserve"> Н</w:t>
            </w:r>
            <w:r w:rsidRPr="00047F81">
              <w:rPr>
                <w:rFonts w:ascii="Times New Roman" w:hAnsi="Times New Roman"/>
                <w:sz w:val="24"/>
                <w:szCs w:val="24"/>
                <w:shd w:val="clear" w:color="auto" w:fill="FFFFFF"/>
              </w:rPr>
              <w:t>е дає змоги досягнути мети державного регулювання, визначеної  у розділі 2 цього аналізу регуляторного впливу</w:t>
            </w:r>
          </w:p>
        </w:tc>
      </w:tr>
      <w:tr w:rsidR="00C46B7B" w:rsidRPr="00FF1C14" w14:paraId="73561317" w14:textId="77777777" w:rsidTr="00594D66">
        <w:trPr>
          <w:trHeight w:val="841"/>
        </w:trPr>
        <w:tc>
          <w:tcPr>
            <w:tcW w:w="1951" w:type="dxa"/>
          </w:tcPr>
          <w:p w14:paraId="618A710D" w14:textId="77777777" w:rsidR="00C46B7B" w:rsidRPr="00FF1C14" w:rsidRDefault="00C46B7B" w:rsidP="00594D66">
            <w:pPr>
              <w:pStyle w:val="af4"/>
              <w:rPr>
                <w:rFonts w:ascii="Times New Roman" w:hAnsi="Times New Roman"/>
                <w:sz w:val="24"/>
                <w:szCs w:val="24"/>
                <w:lang w:val="en-US"/>
              </w:rPr>
            </w:pPr>
            <w:r w:rsidRPr="00FF1C14">
              <w:rPr>
                <w:rFonts w:ascii="Times New Roman" w:hAnsi="Times New Roman"/>
                <w:sz w:val="24"/>
                <w:szCs w:val="24"/>
              </w:rPr>
              <w:t>Альтернатива 2</w:t>
            </w:r>
          </w:p>
        </w:tc>
        <w:tc>
          <w:tcPr>
            <w:tcW w:w="1985" w:type="dxa"/>
          </w:tcPr>
          <w:p w14:paraId="171FECD2" w14:textId="77777777" w:rsidR="00C46B7B" w:rsidRPr="00FF1C14" w:rsidRDefault="00C46B7B" w:rsidP="00594D66">
            <w:pPr>
              <w:pStyle w:val="af4"/>
              <w:jc w:val="center"/>
              <w:rPr>
                <w:rFonts w:ascii="Times New Roman" w:hAnsi="Times New Roman"/>
                <w:sz w:val="24"/>
                <w:szCs w:val="24"/>
              </w:rPr>
            </w:pPr>
            <w:r w:rsidRPr="00FF1C14">
              <w:rPr>
                <w:rFonts w:ascii="Times New Roman" w:hAnsi="Times New Roman"/>
                <w:sz w:val="24"/>
                <w:szCs w:val="24"/>
              </w:rPr>
              <w:t>4</w:t>
            </w:r>
          </w:p>
        </w:tc>
        <w:tc>
          <w:tcPr>
            <w:tcW w:w="5811" w:type="dxa"/>
          </w:tcPr>
          <w:p w14:paraId="3ECCF9BF"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Цілі прийняття регуляторного акту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групами землекористувачів і видам</w:t>
            </w:r>
            <w:r>
              <w:rPr>
                <w:rFonts w:ascii="Times New Roman" w:hAnsi="Times New Roman"/>
                <w:sz w:val="24"/>
                <w:szCs w:val="24"/>
              </w:rPr>
              <w:t>и цільового використання земель. В</w:t>
            </w:r>
            <w:r w:rsidRPr="00FF1C14">
              <w:rPr>
                <w:rFonts w:ascii="Times New Roman" w:hAnsi="Times New Roman"/>
                <w:sz w:val="24"/>
                <w:szCs w:val="24"/>
              </w:rPr>
              <w:t>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5895FCD6" w14:textId="77777777" w:rsidR="00C46B7B" w:rsidRPr="00FF1C14" w:rsidRDefault="00C46B7B" w:rsidP="00594D66">
            <w:pPr>
              <w:pStyle w:val="af4"/>
              <w:jc w:val="both"/>
              <w:rPr>
                <w:rFonts w:ascii="Times New Roman" w:hAnsi="Times New Roman"/>
                <w:sz w:val="24"/>
                <w:szCs w:val="24"/>
              </w:rPr>
            </w:pPr>
            <w:r w:rsidRPr="00C5147E">
              <w:rPr>
                <w:rFonts w:ascii="Times New Roman" w:hAnsi="Times New Roman"/>
                <w:sz w:val="24"/>
                <w:szCs w:val="24"/>
                <w:shd w:val="clear" w:color="auto" w:fill="FFFFFF"/>
              </w:rPr>
              <w:t>Є найбільш прийнятним та ефективним способом, який дозволить досягти мети державного регулювання, визначеної у пункті 2 цього аналізу регуляторного впливу</w:t>
            </w:r>
            <w:r w:rsidRPr="00FF1C14">
              <w:rPr>
                <w:rFonts w:ascii="Times New Roman" w:hAnsi="Times New Roman"/>
                <w:sz w:val="28"/>
                <w:szCs w:val="28"/>
                <w:shd w:val="clear" w:color="auto" w:fill="FFFFFF"/>
              </w:rPr>
              <w:t>.</w:t>
            </w:r>
          </w:p>
          <w:p w14:paraId="0D117F87" w14:textId="0202F746" w:rsidR="00C46B7B" w:rsidRPr="00FF1C14" w:rsidRDefault="00C46B7B" w:rsidP="002322B4">
            <w:pPr>
              <w:jc w:val="both"/>
              <w:rPr>
                <w:lang w:val="uk-UA"/>
              </w:rPr>
            </w:pPr>
            <w:r w:rsidRPr="00FF1C14">
              <w:rPr>
                <w:rStyle w:val="afd"/>
              </w:rPr>
              <w:t>Прогнозоване надходження до</w:t>
            </w:r>
            <w:r w:rsidRPr="00FF1C14">
              <w:rPr>
                <w:rStyle w:val="afd"/>
                <w:lang w:val="uk-UA"/>
              </w:rPr>
              <w:t xml:space="preserve"> </w:t>
            </w:r>
            <w:r w:rsidRPr="00FF1C14">
              <w:rPr>
                <w:rStyle w:val="afd"/>
              </w:rPr>
              <w:t>бюджету</w:t>
            </w:r>
            <w:r w:rsidRPr="00FF1C14">
              <w:rPr>
                <w:rStyle w:val="afd"/>
                <w:lang w:val="uk-UA"/>
              </w:rPr>
              <w:t xml:space="preserve"> громади</w:t>
            </w:r>
            <w:r w:rsidRPr="00FF1C14">
              <w:rPr>
                <w:rStyle w:val="afd"/>
              </w:rPr>
              <w:t xml:space="preserve">                  </w:t>
            </w:r>
            <w:r w:rsidRPr="00773068">
              <w:rPr>
                <w:rStyle w:val="1e"/>
                <w:b w:val="0"/>
                <w:lang w:val="uk-UA" w:eastAsia="uk-UA"/>
              </w:rPr>
              <w:t>5,</w:t>
            </w:r>
            <w:r w:rsidR="002322B4" w:rsidRPr="00773068">
              <w:rPr>
                <w:rStyle w:val="1e"/>
                <w:b w:val="0"/>
                <w:lang w:val="uk-UA" w:eastAsia="uk-UA"/>
              </w:rPr>
              <w:t>500</w:t>
            </w:r>
            <w:r w:rsidRPr="00773068">
              <w:rPr>
                <w:rStyle w:val="1e"/>
                <w:b w:val="0"/>
                <w:lang w:eastAsia="uk-UA"/>
              </w:rPr>
              <w:t xml:space="preserve"> </w:t>
            </w:r>
            <w:r w:rsidRPr="00773068">
              <w:rPr>
                <w:rStyle w:val="1d"/>
                <w:sz w:val="24"/>
                <w:lang w:eastAsia="uk-UA"/>
              </w:rPr>
              <w:t>млн</w:t>
            </w:r>
            <w:r w:rsidRPr="00FF1C14">
              <w:rPr>
                <w:rStyle w:val="1d"/>
                <w:sz w:val="24"/>
                <w:lang w:eastAsia="uk-UA"/>
              </w:rPr>
              <w:t>. грн.</w:t>
            </w:r>
            <w:r w:rsidRPr="00FF1C14">
              <w:rPr>
                <w:rStyle w:val="afd"/>
                <w:lang w:val="uk-UA"/>
              </w:rPr>
              <w:t>.</w:t>
            </w:r>
          </w:p>
        </w:tc>
      </w:tr>
    </w:tbl>
    <w:p w14:paraId="48274A46" w14:textId="77777777" w:rsidR="00C46B7B" w:rsidRPr="00FF1C14" w:rsidRDefault="00C46B7B" w:rsidP="00C46B7B">
      <w:pPr>
        <w:pStyle w:val="a9"/>
        <w:ind w:firstLine="0"/>
        <w:rPr>
          <w:rStyle w:val="afd"/>
          <w:i/>
          <w:sz w:val="10"/>
          <w:szCs w:val="24"/>
          <w:lang w:eastAsia="uk-UA"/>
        </w:rPr>
      </w:pPr>
    </w:p>
    <w:p w14:paraId="26592F15" w14:textId="77777777" w:rsidR="00C46B7B" w:rsidRPr="00FF1C14" w:rsidRDefault="00C46B7B" w:rsidP="00C46B7B">
      <w:pPr>
        <w:pStyle w:val="a9"/>
        <w:ind w:firstLine="0"/>
        <w:rPr>
          <w:rStyle w:val="28"/>
          <w:b w:val="0"/>
          <w:bCs/>
          <w:i/>
          <w:sz w:val="24"/>
          <w:szCs w:val="24"/>
          <w:lang w:eastAsia="uk-UA"/>
        </w:rPr>
      </w:pPr>
      <w:r w:rsidRPr="00634DC7">
        <w:rPr>
          <w:rStyle w:val="afd"/>
          <w:rFonts w:ascii="Times New Roman" w:hAnsi="Times New Roman"/>
          <w:i/>
          <w:sz w:val="24"/>
          <w:szCs w:val="24"/>
          <w:lang w:eastAsia="uk-UA"/>
        </w:rPr>
        <w:t xml:space="preserve">Примітка: при описі альтернатив використовувалися планові показники надходжень до бюджету від плати за землю, надані </w:t>
      </w:r>
      <w:r w:rsidRPr="00634DC7">
        <w:rPr>
          <w:rStyle w:val="28"/>
          <w:b w:val="0"/>
          <w:bCs/>
          <w:i/>
          <w:sz w:val="24"/>
          <w:szCs w:val="24"/>
          <w:lang w:eastAsia="uk-UA"/>
        </w:rPr>
        <w:t>фінансово - економічним управлінням Млинівської селищної ради</w:t>
      </w:r>
      <w:r w:rsidRPr="00FF1C14">
        <w:rPr>
          <w:rStyle w:val="28"/>
          <w:b w:val="0"/>
          <w:bCs/>
          <w:i/>
          <w:sz w:val="24"/>
          <w:szCs w:val="24"/>
          <w:lang w:eastAsia="uk-UA"/>
        </w:rPr>
        <w:t>.</w:t>
      </w:r>
    </w:p>
    <w:p w14:paraId="466FEF54" w14:textId="77777777" w:rsidR="00C46B7B" w:rsidRDefault="00C46B7B" w:rsidP="00C46B7B">
      <w:pPr>
        <w:pStyle w:val="a9"/>
        <w:ind w:firstLine="0"/>
        <w:rPr>
          <w:sz w:val="20"/>
          <w:szCs w:val="28"/>
        </w:rPr>
      </w:pPr>
    </w:p>
    <w:p w14:paraId="4F3D33EB" w14:textId="77777777" w:rsidR="00C46B7B" w:rsidRDefault="00C46B7B" w:rsidP="00C46B7B">
      <w:pPr>
        <w:pStyle w:val="a9"/>
        <w:ind w:firstLine="0"/>
        <w:rPr>
          <w:sz w:val="20"/>
          <w:szCs w:val="28"/>
        </w:rPr>
      </w:pPr>
    </w:p>
    <w:p w14:paraId="79FDA65E" w14:textId="77777777" w:rsidR="00C46B7B" w:rsidRDefault="00C46B7B" w:rsidP="00C46B7B">
      <w:pPr>
        <w:pStyle w:val="a9"/>
        <w:ind w:firstLine="0"/>
        <w:rPr>
          <w:sz w:val="20"/>
          <w:szCs w:val="28"/>
        </w:rPr>
      </w:pPr>
    </w:p>
    <w:p w14:paraId="4560B76A" w14:textId="77777777" w:rsidR="00C46B7B" w:rsidRPr="00FF1C14" w:rsidRDefault="00C46B7B" w:rsidP="00C46B7B">
      <w:pPr>
        <w:pStyle w:val="af4"/>
        <w:jc w:val="center"/>
        <w:rPr>
          <w:rFonts w:ascii="Times New Roman" w:hAnsi="Times New Roman"/>
          <w:b/>
          <w:i/>
          <w:sz w:val="28"/>
          <w:szCs w:val="28"/>
        </w:rPr>
      </w:pPr>
      <w:r w:rsidRPr="00FF1C14">
        <w:rPr>
          <w:rFonts w:ascii="Times New Roman" w:hAnsi="Times New Roman"/>
          <w:b/>
          <w:i/>
          <w:sz w:val="28"/>
          <w:szCs w:val="28"/>
        </w:rPr>
        <w:t>Оцінка впливу регуляторного акта на конкуренцію</w:t>
      </w:r>
    </w:p>
    <w:p w14:paraId="2A693C85" w14:textId="77777777" w:rsidR="00C46B7B" w:rsidRPr="00FF1C14" w:rsidRDefault="00C46B7B" w:rsidP="00C46B7B">
      <w:pPr>
        <w:pStyle w:val="af4"/>
        <w:jc w:val="center"/>
        <w:rPr>
          <w:rFonts w:ascii="Times New Roman" w:hAnsi="Times New Roman"/>
          <w:b/>
          <w:i/>
          <w:sz w:val="28"/>
          <w:szCs w:val="28"/>
        </w:rPr>
      </w:pPr>
      <w:r w:rsidRPr="00FF1C14">
        <w:rPr>
          <w:rFonts w:ascii="Times New Roman" w:hAnsi="Times New Roman"/>
          <w:b/>
          <w:i/>
          <w:sz w:val="28"/>
          <w:szCs w:val="28"/>
        </w:rPr>
        <w:t xml:space="preserve">в рамках проведення аналізу регуляторного впливу </w:t>
      </w:r>
    </w:p>
    <w:p w14:paraId="22437A15" w14:textId="0E7124B7" w:rsidR="00C46B7B" w:rsidRPr="00FF1C14" w:rsidRDefault="00C46B7B" w:rsidP="00C46B7B">
      <w:pPr>
        <w:pStyle w:val="af4"/>
        <w:jc w:val="center"/>
        <w:rPr>
          <w:rFonts w:ascii="Times New Roman" w:hAnsi="Times New Roman"/>
          <w:i/>
          <w:sz w:val="24"/>
          <w:szCs w:val="24"/>
        </w:rPr>
      </w:pPr>
      <w:r w:rsidRPr="00FF1C14">
        <w:rPr>
          <w:rFonts w:ascii="Times New Roman" w:hAnsi="Times New Roman"/>
          <w:sz w:val="28"/>
          <w:szCs w:val="28"/>
        </w:rPr>
        <w:t xml:space="preserve">                                                                                     </w:t>
      </w:r>
      <w:r w:rsidR="001D6DD8">
        <w:rPr>
          <w:rFonts w:ascii="Times New Roman" w:hAnsi="Times New Roman"/>
          <w:sz w:val="28"/>
          <w:szCs w:val="28"/>
        </w:rPr>
        <w:t xml:space="preserve">                               </w:t>
      </w:r>
      <w:r w:rsidRPr="00FF1C14">
        <w:rPr>
          <w:rFonts w:ascii="Times New Roman" w:hAnsi="Times New Roman"/>
          <w:sz w:val="28"/>
          <w:szCs w:val="28"/>
        </w:rPr>
        <w:t xml:space="preserve"> </w:t>
      </w:r>
      <w:r w:rsidRPr="00FF1C14">
        <w:rPr>
          <w:rFonts w:ascii="Times New Roman" w:hAnsi="Times New Roman"/>
          <w:i/>
          <w:sz w:val="24"/>
          <w:szCs w:val="24"/>
        </w:rPr>
        <w:t>Таблиця 1</w:t>
      </w:r>
      <w:r>
        <w:rPr>
          <w:rFonts w:ascii="Times New Roman" w:hAnsi="Times New Roman"/>
          <w:i/>
          <w:sz w:val="24"/>
          <w:szCs w:val="24"/>
        </w:rPr>
        <w:t>1</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9"/>
      </w:tblGrid>
      <w:tr w:rsidR="00C46B7B" w:rsidRPr="00FF1C14" w14:paraId="4E7959D1" w14:textId="77777777" w:rsidTr="00594D66">
        <w:trPr>
          <w:trHeight w:val="318"/>
          <w:tblHeader/>
        </w:trPr>
        <w:tc>
          <w:tcPr>
            <w:tcW w:w="7905" w:type="dxa"/>
          </w:tcPr>
          <w:p w14:paraId="11AF4136" w14:textId="77777777" w:rsidR="00C46B7B" w:rsidRPr="00FF1C14" w:rsidRDefault="00C46B7B" w:rsidP="00594D66">
            <w:pPr>
              <w:jc w:val="center"/>
              <w:rPr>
                <w:b/>
                <w:i/>
                <w:lang w:eastAsia="en-US"/>
              </w:rPr>
            </w:pPr>
            <w:r w:rsidRPr="00FF1C14">
              <w:rPr>
                <w:b/>
                <w:i/>
                <w:lang w:eastAsia="en-US"/>
              </w:rPr>
              <w:t>Категорія впливу</w:t>
            </w:r>
          </w:p>
        </w:tc>
        <w:tc>
          <w:tcPr>
            <w:tcW w:w="1949" w:type="dxa"/>
          </w:tcPr>
          <w:p w14:paraId="0B657655" w14:textId="77777777" w:rsidR="00C46B7B" w:rsidRPr="00FF1C14" w:rsidRDefault="00C46B7B" w:rsidP="00594D66">
            <w:pPr>
              <w:jc w:val="center"/>
              <w:rPr>
                <w:b/>
                <w:i/>
                <w:lang w:eastAsia="en-US"/>
              </w:rPr>
            </w:pPr>
            <w:r w:rsidRPr="00FF1C14">
              <w:rPr>
                <w:b/>
                <w:i/>
                <w:lang w:eastAsia="en-US"/>
              </w:rPr>
              <w:t>Відповідь</w:t>
            </w:r>
          </w:p>
        </w:tc>
      </w:tr>
    </w:tbl>
    <w:p w14:paraId="207796F2" w14:textId="77777777" w:rsidR="00C46B7B" w:rsidRPr="00FF1C14" w:rsidRDefault="00C46B7B" w:rsidP="00C46B7B">
      <w:pPr>
        <w:pStyle w:val="aff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9"/>
      </w:tblGrid>
      <w:tr w:rsidR="00C46B7B" w:rsidRPr="00FF1C14" w14:paraId="76E49B72" w14:textId="77777777" w:rsidTr="00594D66">
        <w:trPr>
          <w:trHeight w:val="159"/>
          <w:tblHeader/>
        </w:trPr>
        <w:tc>
          <w:tcPr>
            <w:tcW w:w="7905" w:type="dxa"/>
          </w:tcPr>
          <w:p w14:paraId="26E68A99" w14:textId="77777777" w:rsidR="00C46B7B" w:rsidRPr="00FF1C14" w:rsidRDefault="00C46B7B" w:rsidP="00594D66">
            <w:pPr>
              <w:jc w:val="center"/>
              <w:rPr>
                <w:b/>
                <w:i/>
                <w:lang w:val="uk-UA" w:eastAsia="en-US"/>
              </w:rPr>
            </w:pPr>
            <w:r w:rsidRPr="00FF1C14">
              <w:rPr>
                <w:b/>
                <w:i/>
                <w:lang w:val="uk-UA" w:eastAsia="en-US"/>
              </w:rPr>
              <w:t>1</w:t>
            </w:r>
          </w:p>
        </w:tc>
        <w:tc>
          <w:tcPr>
            <w:tcW w:w="1949" w:type="dxa"/>
          </w:tcPr>
          <w:p w14:paraId="755FCA66" w14:textId="77777777" w:rsidR="00C46B7B" w:rsidRPr="00FF1C14" w:rsidRDefault="00C46B7B" w:rsidP="00594D66">
            <w:pPr>
              <w:jc w:val="center"/>
              <w:rPr>
                <w:b/>
                <w:i/>
                <w:lang w:val="uk-UA" w:eastAsia="en-US"/>
              </w:rPr>
            </w:pPr>
            <w:r w:rsidRPr="00FF1C14">
              <w:rPr>
                <w:b/>
                <w:i/>
                <w:lang w:val="uk-UA" w:eastAsia="en-US"/>
              </w:rPr>
              <w:t>2</w:t>
            </w:r>
          </w:p>
        </w:tc>
      </w:tr>
      <w:tr w:rsidR="00C46B7B" w:rsidRPr="00FF1C14" w14:paraId="5CB2240C" w14:textId="77777777" w:rsidTr="00594D66">
        <w:tc>
          <w:tcPr>
            <w:tcW w:w="7905" w:type="dxa"/>
          </w:tcPr>
          <w:p w14:paraId="3B2C4FF0" w14:textId="77777777" w:rsidR="00C46B7B" w:rsidRPr="00FF1C14" w:rsidRDefault="00C46B7B" w:rsidP="00594D66">
            <w:pPr>
              <w:jc w:val="both"/>
              <w:rPr>
                <w:lang w:eastAsia="en-US"/>
              </w:rPr>
            </w:pPr>
            <w:r w:rsidRPr="00FF1C14">
              <w:rPr>
                <w:b/>
                <w:lang w:eastAsia="en-US"/>
              </w:rPr>
              <w:t>А. Обмежує кількість або звужує коло постачальників</w:t>
            </w:r>
            <w:r w:rsidRPr="00FF1C14">
              <w:rPr>
                <w:lang w:eastAsia="en-US"/>
              </w:rPr>
              <w:t>.</w:t>
            </w:r>
          </w:p>
          <w:p w14:paraId="2E0376D7" w14:textId="77777777" w:rsidR="00C46B7B" w:rsidRPr="00FF1C14" w:rsidRDefault="00C46B7B" w:rsidP="00594D66">
            <w:pPr>
              <w:jc w:val="both"/>
              <w:rPr>
                <w:lang w:eastAsia="en-US"/>
              </w:rPr>
            </w:pPr>
            <w:r w:rsidRPr="00FF1C14">
              <w:rPr>
                <w:lang w:eastAsia="en-US"/>
              </w:rPr>
              <w:t xml:space="preserve">     Такий наслідок може настати, якщо регуляторна пропозиція:</w:t>
            </w:r>
          </w:p>
        </w:tc>
        <w:tc>
          <w:tcPr>
            <w:tcW w:w="1949" w:type="dxa"/>
          </w:tcPr>
          <w:p w14:paraId="55F2E8FA" w14:textId="77777777" w:rsidR="00C46B7B" w:rsidRPr="00FF1C14" w:rsidRDefault="00C46B7B" w:rsidP="00594D66">
            <w:pPr>
              <w:jc w:val="center"/>
              <w:rPr>
                <w:lang w:eastAsia="en-US"/>
              </w:rPr>
            </w:pPr>
            <w:r w:rsidRPr="00FF1C14">
              <w:rPr>
                <w:lang w:eastAsia="en-US"/>
              </w:rPr>
              <w:t>Ні</w:t>
            </w:r>
          </w:p>
          <w:p w14:paraId="62E0949D" w14:textId="77777777" w:rsidR="00C46B7B" w:rsidRPr="00FF1C14" w:rsidRDefault="00C46B7B" w:rsidP="00594D66">
            <w:pPr>
              <w:rPr>
                <w:lang w:eastAsia="en-US"/>
              </w:rPr>
            </w:pPr>
          </w:p>
        </w:tc>
      </w:tr>
      <w:tr w:rsidR="00C46B7B" w:rsidRPr="00FF1C14" w14:paraId="12CF81BF" w14:textId="77777777" w:rsidTr="00594D66">
        <w:tc>
          <w:tcPr>
            <w:tcW w:w="7905" w:type="dxa"/>
          </w:tcPr>
          <w:p w14:paraId="391DD878" w14:textId="77777777" w:rsidR="00C46B7B" w:rsidRPr="00FF1C14" w:rsidRDefault="00C46B7B" w:rsidP="00594D66">
            <w:pPr>
              <w:jc w:val="both"/>
              <w:rPr>
                <w:lang w:eastAsia="en-US"/>
              </w:rPr>
            </w:pPr>
            <w:r w:rsidRPr="00FF1C14">
              <w:rPr>
                <w:lang w:eastAsia="en-US"/>
              </w:rPr>
              <w:t>1. Надає суб’єкту господарювання виключні права на поставку товарів чи послуг</w:t>
            </w:r>
          </w:p>
        </w:tc>
        <w:tc>
          <w:tcPr>
            <w:tcW w:w="1949" w:type="dxa"/>
          </w:tcPr>
          <w:p w14:paraId="490653F4" w14:textId="77777777" w:rsidR="00C46B7B" w:rsidRPr="00FF1C14" w:rsidRDefault="00C46B7B" w:rsidP="00594D66">
            <w:pPr>
              <w:jc w:val="center"/>
            </w:pPr>
            <w:r w:rsidRPr="00FF1C14">
              <w:rPr>
                <w:lang w:eastAsia="en-US"/>
              </w:rPr>
              <w:t>Ні</w:t>
            </w:r>
          </w:p>
        </w:tc>
      </w:tr>
      <w:tr w:rsidR="00C46B7B" w:rsidRPr="00FF1C14" w14:paraId="55AA606C" w14:textId="77777777" w:rsidTr="00594D66">
        <w:tc>
          <w:tcPr>
            <w:tcW w:w="7905" w:type="dxa"/>
          </w:tcPr>
          <w:p w14:paraId="3DB14884" w14:textId="77777777" w:rsidR="00C46B7B" w:rsidRPr="00FF1C14" w:rsidRDefault="00C46B7B" w:rsidP="00594D66">
            <w:pPr>
              <w:jc w:val="both"/>
              <w:rPr>
                <w:lang w:eastAsia="en-US"/>
              </w:rPr>
            </w:pPr>
            <w:r w:rsidRPr="00FF1C14">
              <w:rPr>
                <w:lang w:eastAsia="en-US"/>
              </w:rPr>
              <w:t>2. Запроваджує режим ліцензування, надання дозволу або вимогу</w:t>
            </w:r>
            <w:r w:rsidRPr="00FF1C14">
              <w:rPr>
                <w:lang w:val="uk-UA" w:eastAsia="en-US"/>
              </w:rPr>
              <w:t xml:space="preserve">                </w:t>
            </w:r>
            <w:r w:rsidRPr="00FF1C14">
              <w:rPr>
                <w:lang w:eastAsia="en-US"/>
              </w:rPr>
              <w:t xml:space="preserve"> погодження підприємницької діяльності з органами влади</w:t>
            </w:r>
          </w:p>
        </w:tc>
        <w:tc>
          <w:tcPr>
            <w:tcW w:w="1949" w:type="dxa"/>
          </w:tcPr>
          <w:p w14:paraId="5537B868" w14:textId="77777777" w:rsidR="00C46B7B" w:rsidRPr="00FF1C14" w:rsidRDefault="00C46B7B" w:rsidP="00594D66">
            <w:pPr>
              <w:jc w:val="center"/>
            </w:pPr>
            <w:r w:rsidRPr="00FF1C14">
              <w:rPr>
                <w:lang w:eastAsia="en-US"/>
              </w:rPr>
              <w:t>Ні</w:t>
            </w:r>
          </w:p>
        </w:tc>
      </w:tr>
      <w:tr w:rsidR="00C46B7B" w:rsidRPr="00FF1C14" w14:paraId="508037B8" w14:textId="77777777" w:rsidTr="00594D66">
        <w:tc>
          <w:tcPr>
            <w:tcW w:w="7905" w:type="dxa"/>
          </w:tcPr>
          <w:p w14:paraId="0441E5A1" w14:textId="77777777" w:rsidR="00C46B7B" w:rsidRPr="00FF1C14" w:rsidRDefault="00C46B7B" w:rsidP="00594D66">
            <w:pPr>
              <w:jc w:val="both"/>
              <w:rPr>
                <w:lang w:eastAsia="en-US"/>
              </w:rPr>
            </w:pPr>
            <w:r w:rsidRPr="00FF1C14">
              <w:rPr>
                <w:lang w:eastAsia="en-US"/>
              </w:rPr>
              <w:lastRenderedPageBreak/>
              <w:t>3. Обмежує здатність окремих категорій підприємців постачати товари чи надавати послуги (звужує коло учасників ринку)</w:t>
            </w:r>
          </w:p>
        </w:tc>
        <w:tc>
          <w:tcPr>
            <w:tcW w:w="1949" w:type="dxa"/>
          </w:tcPr>
          <w:p w14:paraId="6F131585" w14:textId="77777777" w:rsidR="00C46B7B" w:rsidRPr="00FF1C14" w:rsidRDefault="00C46B7B" w:rsidP="00594D66">
            <w:pPr>
              <w:jc w:val="center"/>
              <w:rPr>
                <w:lang w:eastAsia="en-US"/>
              </w:rPr>
            </w:pPr>
            <w:r w:rsidRPr="00FF1C14">
              <w:rPr>
                <w:lang w:eastAsia="en-US"/>
              </w:rPr>
              <w:t>Ні</w:t>
            </w:r>
          </w:p>
          <w:p w14:paraId="4A2D8CD2" w14:textId="77777777" w:rsidR="00C46B7B" w:rsidRPr="00FF1C14" w:rsidRDefault="00C46B7B" w:rsidP="00594D66">
            <w:pPr>
              <w:rPr>
                <w:lang w:eastAsia="en-US"/>
              </w:rPr>
            </w:pPr>
          </w:p>
        </w:tc>
      </w:tr>
      <w:tr w:rsidR="00C46B7B" w:rsidRPr="00FF1C14" w14:paraId="44130433" w14:textId="77777777" w:rsidTr="00594D66">
        <w:tc>
          <w:tcPr>
            <w:tcW w:w="7905" w:type="dxa"/>
          </w:tcPr>
          <w:p w14:paraId="61E6691B" w14:textId="77777777" w:rsidR="00C46B7B" w:rsidRPr="00FF1C14" w:rsidRDefault="00C46B7B" w:rsidP="00594D66">
            <w:pPr>
              <w:jc w:val="both"/>
              <w:rPr>
                <w:lang w:eastAsia="en-US"/>
              </w:rPr>
            </w:pPr>
            <w:r w:rsidRPr="00FF1C14">
              <w:rPr>
                <w:lang w:eastAsia="en-US"/>
              </w:rPr>
              <w:t>4. Значно підвищує вартість входження в ринок або виходу з нього</w:t>
            </w:r>
          </w:p>
        </w:tc>
        <w:tc>
          <w:tcPr>
            <w:tcW w:w="1949" w:type="dxa"/>
          </w:tcPr>
          <w:p w14:paraId="5F5B13CA" w14:textId="77777777" w:rsidR="00C46B7B" w:rsidRPr="00FF1C14" w:rsidRDefault="00C46B7B" w:rsidP="00594D66">
            <w:pPr>
              <w:jc w:val="center"/>
            </w:pPr>
            <w:r w:rsidRPr="00FF1C14">
              <w:rPr>
                <w:lang w:eastAsia="en-US"/>
              </w:rPr>
              <w:t>Ні</w:t>
            </w:r>
          </w:p>
        </w:tc>
      </w:tr>
      <w:tr w:rsidR="00C46B7B" w:rsidRPr="00FF1C14" w14:paraId="7B576D3C" w14:textId="77777777" w:rsidTr="00594D66">
        <w:tc>
          <w:tcPr>
            <w:tcW w:w="7905" w:type="dxa"/>
          </w:tcPr>
          <w:p w14:paraId="2894EDDF" w14:textId="77777777" w:rsidR="00C46B7B" w:rsidRPr="00FF1C14" w:rsidRDefault="00C46B7B" w:rsidP="00594D66">
            <w:pPr>
              <w:jc w:val="both"/>
              <w:rPr>
                <w:lang w:eastAsia="en-US"/>
              </w:rPr>
            </w:pPr>
            <w:r w:rsidRPr="00FF1C14">
              <w:rPr>
                <w:lang w:eastAsia="en-US"/>
              </w:rPr>
              <w:t>5. Створює географічний бар’єр для постачання товарів, виконання робіт, надання послуг або інвестицій</w:t>
            </w:r>
          </w:p>
        </w:tc>
        <w:tc>
          <w:tcPr>
            <w:tcW w:w="1949" w:type="dxa"/>
          </w:tcPr>
          <w:p w14:paraId="74765994" w14:textId="77777777" w:rsidR="00C46B7B" w:rsidRPr="00FF1C14" w:rsidRDefault="00C46B7B" w:rsidP="00594D66">
            <w:pPr>
              <w:jc w:val="center"/>
            </w:pPr>
            <w:r w:rsidRPr="00FF1C14">
              <w:rPr>
                <w:lang w:eastAsia="en-US"/>
              </w:rPr>
              <w:t>Ні</w:t>
            </w:r>
          </w:p>
        </w:tc>
      </w:tr>
      <w:tr w:rsidR="00C46B7B" w:rsidRPr="00FF1C14" w14:paraId="5433B14D" w14:textId="77777777" w:rsidTr="00594D66">
        <w:tc>
          <w:tcPr>
            <w:tcW w:w="7905" w:type="dxa"/>
          </w:tcPr>
          <w:p w14:paraId="64069B58" w14:textId="77777777" w:rsidR="00C46B7B" w:rsidRPr="00FF1C14" w:rsidRDefault="00C46B7B" w:rsidP="00594D66">
            <w:pPr>
              <w:jc w:val="both"/>
              <w:rPr>
                <w:lang w:eastAsia="en-US"/>
              </w:rPr>
            </w:pPr>
            <w:r w:rsidRPr="00FF1C14">
              <w:rPr>
                <w:b/>
                <w:lang w:eastAsia="en-US"/>
              </w:rPr>
              <w:t>Б</w:t>
            </w:r>
            <w:r w:rsidRPr="00FF1C14">
              <w:rPr>
                <w:lang w:eastAsia="en-US"/>
              </w:rPr>
              <w:t xml:space="preserve">. </w:t>
            </w:r>
            <w:r w:rsidRPr="00FF1C14">
              <w:rPr>
                <w:b/>
                <w:lang w:eastAsia="en-US"/>
              </w:rPr>
              <w:t>Обмежує здатність постачальників конкурувати</w:t>
            </w:r>
            <w:r w:rsidRPr="00FF1C14">
              <w:rPr>
                <w:lang w:eastAsia="en-US"/>
              </w:rPr>
              <w:t>.</w:t>
            </w:r>
          </w:p>
          <w:p w14:paraId="6C82653E" w14:textId="77777777" w:rsidR="00C46B7B" w:rsidRPr="00FF1C14" w:rsidRDefault="00C46B7B" w:rsidP="00594D66">
            <w:pPr>
              <w:jc w:val="both"/>
              <w:rPr>
                <w:lang w:eastAsia="en-US"/>
              </w:rPr>
            </w:pPr>
            <w:r w:rsidRPr="00FF1C14">
              <w:rPr>
                <w:lang w:eastAsia="en-US"/>
              </w:rPr>
              <w:t xml:space="preserve">     Такий наслідок може настати, якщо регуляторна пропозиція:</w:t>
            </w:r>
          </w:p>
        </w:tc>
        <w:tc>
          <w:tcPr>
            <w:tcW w:w="1949" w:type="dxa"/>
          </w:tcPr>
          <w:p w14:paraId="6172F967" w14:textId="77777777" w:rsidR="00C46B7B" w:rsidRPr="00FF1C14" w:rsidRDefault="00C46B7B" w:rsidP="00594D66">
            <w:pPr>
              <w:jc w:val="center"/>
              <w:rPr>
                <w:lang w:eastAsia="en-US"/>
              </w:rPr>
            </w:pPr>
            <w:r w:rsidRPr="00FF1C14">
              <w:rPr>
                <w:lang w:eastAsia="en-US"/>
              </w:rPr>
              <w:t>Ні</w:t>
            </w:r>
          </w:p>
          <w:p w14:paraId="12D6C441" w14:textId="77777777" w:rsidR="00C46B7B" w:rsidRPr="00FF1C14" w:rsidRDefault="00C46B7B" w:rsidP="00594D66">
            <w:pPr>
              <w:rPr>
                <w:lang w:eastAsia="en-US"/>
              </w:rPr>
            </w:pPr>
          </w:p>
        </w:tc>
      </w:tr>
      <w:tr w:rsidR="00C46B7B" w:rsidRPr="00FF1C14" w14:paraId="13B57E1A" w14:textId="77777777" w:rsidTr="00594D66">
        <w:tc>
          <w:tcPr>
            <w:tcW w:w="7905" w:type="dxa"/>
          </w:tcPr>
          <w:p w14:paraId="5E25BFF2" w14:textId="77777777" w:rsidR="00C46B7B" w:rsidRPr="00FF1C14" w:rsidRDefault="00C46B7B" w:rsidP="00594D66">
            <w:pPr>
              <w:jc w:val="both"/>
              <w:rPr>
                <w:lang w:eastAsia="en-US"/>
              </w:rPr>
            </w:pPr>
            <w:r w:rsidRPr="00FF1C14">
              <w:rPr>
                <w:lang w:eastAsia="en-US"/>
              </w:rPr>
              <w:t>1. Обмежує здатність підприємців визначати ціни на товари та послуги</w:t>
            </w:r>
          </w:p>
        </w:tc>
        <w:tc>
          <w:tcPr>
            <w:tcW w:w="1949" w:type="dxa"/>
          </w:tcPr>
          <w:p w14:paraId="6941931C" w14:textId="77777777" w:rsidR="00C46B7B" w:rsidRPr="00FF1C14" w:rsidRDefault="00C46B7B" w:rsidP="00594D66">
            <w:pPr>
              <w:jc w:val="center"/>
            </w:pPr>
            <w:r w:rsidRPr="00FF1C14">
              <w:rPr>
                <w:lang w:eastAsia="en-US"/>
              </w:rPr>
              <w:t>Ні</w:t>
            </w:r>
          </w:p>
        </w:tc>
      </w:tr>
      <w:tr w:rsidR="00C46B7B" w:rsidRPr="00FF1C14" w14:paraId="522A30AB" w14:textId="77777777" w:rsidTr="00594D66">
        <w:tc>
          <w:tcPr>
            <w:tcW w:w="7905" w:type="dxa"/>
          </w:tcPr>
          <w:p w14:paraId="34B3789F" w14:textId="77777777" w:rsidR="00C46B7B" w:rsidRPr="00FF1C14" w:rsidRDefault="00C46B7B" w:rsidP="00594D66">
            <w:pPr>
              <w:jc w:val="both"/>
              <w:rPr>
                <w:lang w:eastAsia="en-US"/>
              </w:rPr>
            </w:pPr>
            <w:r w:rsidRPr="00FF1C14">
              <w:rPr>
                <w:lang w:eastAsia="en-US"/>
              </w:rPr>
              <w:t>2. Обмежує можливість постачальників рекламувати або здійснювати маркетинг товарів чи послуг</w:t>
            </w:r>
          </w:p>
        </w:tc>
        <w:tc>
          <w:tcPr>
            <w:tcW w:w="1949" w:type="dxa"/>
          </w:tcPr>
          <w:p w14:paraId="6427490C" w14:textId="77777777" w:rsidR="00C46B7B" w:rsidRPr="00FF1C14" w:rsidRDefault="00C46B7B" w:rsidP="00594D66">
            <w:pPr>
              <w:jc w:val="center"/>
            </w:pPr>
            <w:r w:rsidRPr="00FF1C14">
              <w:rPr>
                <w:lang w:eastAsia="en-US"/>
              </w:rPr>
              <w:t>Ні</w:t>
            </w:r>
          </w:p>
        </w:tc>
      </w:tr>
      <w:tr w:rsidR="00C46B7B" w:rsidRPr="00FF1C14" w14:paraId="57E08245" w14:textId="77777777" w:rsidTr="00594D66">
        <w:tc>
          <w:tcPr>
            <w:tcW w:w="7905" w:type="dxa"/>
          </w:tcPr>
          <w:p w14:paraId="3799EBC2" w14:textId="77777777" w:rsidR="00C46B7B" w:rsidRPr="00FF1C14" w:rsidRDefault="00C46B7B" w:rsidP="00594D66">
            <w:pPr>
              <w:jc w:val="both"/>
              <w:rPr>
                <w:lang w:eastAsia="en-US"/>
              </w:rPr>
            </w:pPr>
            <w:r w:rsidRPr="00FF1C14">
              <w:rPr>
                <w:lang w:eastAsia="en-US"/>
              </w:rPr>
              <w:t xml:space="preserve">3. Установлює стандарти якості, що надають необґрунтовану перевагу окремим постачальникам порівняно з іншими, або стандарти вищого </w:t>
            </w:r>
            <w:r w:rsidRPr="00FF1C14">
              <w:rPr>
                <w:lang w:val="uk-UA" w:eastAsia="en-US"/>
              </w:rPr>
              <w:t xml:space="preserve">         </w:t>
            </w:r>
            <w:r w:rsidRPr="00FF1C14">
              <w:rPr>
                <w:lang w:eastAsia="en-US"/>
              </w:rPr>
              <w:t>рівня якості, ніж той, який обрали б окремі достатньо поінформовані</w:t>
            </w:r>
            <w:r w:rsidRPr="00FF1C14">
              <w:rPr>
                <w:lang w:val="uk-UA" w:eastAsia="en-US"/>
              </w:rPr>
              <w:t xml:space="preserve">  </w:t>
            </w:r>
            <w:r w:rsidRPr="00FF1C14">
              <w:rPr>
                <w:lang w:eastAsia="en-US"/>
              </w:rPr>
              <w:t xml:space="preserve"> споживачі</w:t>
            </w:r>
          </w:p>
        </w:tc>
        <w:tc>
          <w:tcPr>
            <w:tcW w:w="1949" w:type="dxa"/>
          </w:tcPr>
          <w:p w14:paraId="26F650F0" w14:textId="77777777" w:rsidR="00C46B7B" w:rsidRPr="00FF1C14" w:rsidRDefault="00C46B7B" w:rsidP="00594D66">
            <w:pPr>
              <w:jc w:val="center"/>
              <w:rPr>
                <w:lang w:eastAsia="en-US"/>
              </w:rPr>
            </w:pPr>
            <w:r w:rsidRPr="00FF1C14">
              <w:rPr>
                <w:lang w:eastAsia="en-US"/>
              </w:rPr>
              <w:t>Ні</w:t>
            </w:r>
          </w:p>
          <w:p w14:paraId="528BCA66" w14:textId="77777777" w:rsidR="00C46B7B" w:rsidRPr="00FF1C14" w:rsidRDefault="00C46B7B" w:rsidP="00594D66">
            <w:pPr>
              <w:rPr>
                <w:lang w:eastAsia="en-US"/>
              </w:rPr>
            </w:pPr>
          </w:p>
        </w:tc>
      </w:tr>
      <w:tr w:rsidR="00C46B7B" w:rsidRPr="00FF1C14" w14:paraId="46B2C4FA" w14:textId="77777777" w:rsidTr="00594D66">
        <w:tc>
          <w:tcPr>
            <w:tcW w:w="7905" w:type="dxa"/>
          </w:tcPr>
          <w:p w14:paraId="5AF27B63" w14:textId="77777777" w:rsidR="00C46B7B" w:rsidRPr="00FF1C14" w:rsidRDefault="00C46B7B" w:rsidP="00594D66">
            <w:pPr>
              <w:jc w:val="both"/>
              <w:rPr>
                <w:lang w:eastAsia="en-US"/>
              </w:rPr>
            </w:pPr>
            <w:r w:rsidRPr="00FF1C14">
              <w:rPr>
                <w:lang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Pr>
          <w:p w14:paraId="23747B81" w14:textId="77777777" w:rsidR="00C46B7B" w:rsidRPr="00FF1C14" w:rsidRDefault="00C46B7B" w:rsidP="00594D66">
            <w:pPr>
              <w:jc w:val="center"/>
            </w:pPr>
            <w:r w:rsidRPr="00FF1C14">
              <w:rPr>
                <w:lang w:eastAsia="en-US"/>
              </w:rPr>
              <w:t>Ні</w:t>
            </w:r>
          </w:p>
        </w:tc>
      </w:tr>
      <w:tr w:rsidR="00C46B7B" w:rsidRPr="00FF1C14" w14:paraId="34B91AE2" w14:textId="77777777" w:rsidTr="00594D66">
        <w:tc>
          <w:tcPr>
            <w:tcW w:w="7905" w:type="dxa"/>
          </w:tcPr>
          <w:p w14:paraId="533B7EBD" w14:textId="77777777" w:rsidR="00C46B7B" w:rsidRPr="00FF1C14" w:rsidRDefault="00C46B7B" w:rsidP="00594D66">
            <w:pPr>
              <w:jc w:val="both"/>
              <w:rPr>
                <w:lang w:eastAsia="en-US"/>
              </w:rPr>
            </w:pPr>
            <w:r w:rsidRPr="00FF1C14">
              <w:rPr>
                <w:b/>
                <w:lang w:eastAsia="en-US"/>
              </w:rPr>
              <w:t>В. Зменшує мотивацію постачальників до активної конкуренції</w:t>
            </w:r>
            <w:r w:rsidRPr="00FF1C14">
              <w:rPr>
                <w:lang w:eastAsia="en-US"/>
              </w:rPr>
              <w:t>.</w:t>
            </w:r>
          </w:p>
          <w:p w14:paraId="2C7A0349" w14:textId="77777777" w:rsidR="00C46B7B" w:rsidRPr="00FF1C14" w:rsidRDefault="00C46B7B" w:rsidP="00594D66">
            <w:pPr>
              <w:jc w:val="both"/>
              <w:rPr>
                <w:lang w:eastAsia="en-US"/>
              </w:rPr>
            </w:pPr>
            <w:r w:rsidRPr="00FF1C14">
              <w:rPr>
                <w:lang w:eastAsia="en-US"/>
              </w:rPr>
              <w:t xml:space="preserve">    Такий наслідок може настати, якщо регуляторна пропозиція:</w:t>
            </w:r>
          </w:p>
        </w:tc>
        <w:tc>
          <w:tcPr>
            <w:tcW w:w="1949" w:type="dxa"/>
          </w:tcPr>
          <w:p w14:paraId="5FDCCD34" w14:textId="77777777" w:rsidR="00C46B7B" w:rsidRPr="00FF1C14" w:rsidRDefault="00C46B7B" w:rsidP="00594D66">
            <w:pPr>
              <w:jc w:val="center"/>
            </w:pPr>
            <w:r w:rsidRPr="00FF1C14">
              <w:rPr>
                <w:lang w:eastAsia="en-US"/>
              </w:rPr>
              <w:t>Ні</w:t>
            </w:r>
          </w:p>
        </w:tc>
      </w:tr>
      <w:tr w:rsidR="00C46B7B" w:rsidRPr="00FF1C14" w14:paraId="44D2008C" w14:textId="77777777" w:rsidTr="00594D66">
        <w:tc>
          <w:tcPr>
            <w:tcW w:w="7905" w:type="dxa"/>
          </w:tcPr>
          <w:p w14:paraId="3C492585" w14:textId="77777777" w:rsidR="00C46B7B" w:rsidRPr="00FF1C14" w:rsidRDefault="00C46B7B" w:rsidP="00594D66">
            <w:pPr>
              <w:jc w:val="both"/>
              <w:rPr>
                <w:lang w:eastAsia="en-US"/>
              </w:rPr>
            </w:pPr>
            <w:r w:rsidRPr="00FF1C14">
              <w:rPr>
                <w:lang w:eastAsia="en-US"/>
              </w:rPr>
              <w:t>1. Запроваджує режим саморегулювання або спільного регулювання</w:t>
            </w:r>
          </w:p>
        </w:tc>
        <w:tc>
          <w:tcPr>
            <w:tcW w:w="1949" w:type="dxa"/>
          </w:tcPr>
          <w:p w14:paraId="5D313BDA" w14:textId="77777777" w:rsidR="00C46B7B" w:rsidRPr="00FF1C14" w:rsidRDefault="00C46B7B" w:rsidP="00594D66">
            <w:pPr>
              <w:jc w:val="center"/>
              <w:rPr>
                <w:lang w:eastAsia="en-US"/>
              </w:rPr>
            </w:pPr>
            <w:r w:rsidRPr="00FF1C14">
              <w:rPr>
                <w:lang w:eastAsia="en-US"/>
              </w:rPr>
              <w:t>Ні</w:t>
            </w:r>
          </w:p>
        </w:tc>
      </w:tr>
      <w:tr w:rsidR="00C46B7B" w:rsidRPr="00FF1C14" w14:paraId="6B2159A3" w14:textId="77777777" w:rsidTr="00594D66">
        <w:tc>
          <w:tcPr>
            <w:tcW w:w="7905" w:type="dxa"/>
          </w:tcPr>
          <w:p w14:paraId="476BD958" w14:textId="77777777" w:rsidR="00C46B7B" w:rsidRPr="00FF1C14" w:rsidRDefault="00C46B7B" w:rsidP="00594D66">
            <w:pPr>
              <w:jc w:val="both"/>
              <w:rPr>
                <w:lang w:eastAsia="en-US"/>
              </w:rPr>
            </w:pPr>
            <w:r w:rsidRPr="00FF1C14">
              <w:rPr>
                <w:lang w:eastAsia="en-US"/>
              </w:rPr>
              <w:t>2. Вимагає або заохочує публікувати інформацію про обсяги виробництва чи реалізацію, ціни та витрати підприємств</w:t>
            </w:r>
          </w:p>
        </w:tc>
        <w:tc>
          <w:tcPr>
            <w:tcW w:w="1949" w:type="dxa"/>
          </w:tcPr>
          <w:p w14:paraId="0F7DE0AF" w14:textId="77777777" w:rsidR="00C46B7B" w:rsidRPr="00FF1C14" w:rsidRDefault="00C46B7B" w:rsidP="00594D66">
            <w:pPr>
              <w:jc w:val="center"/>
            </w:pPr>
            <w:r w:rsidRPr="00FF1C14">
              <w:rPr>
                <w:lang w:eastAsia="en-US"/>
              </w:rPr>
              <w:t>Ні</w:t>
            </w:r>
          </w:p>
        </w:tc>
      </w:tr>
      <w:tr w:rsidR="00C46B7B" w:rsidRPr="00FF1C14" w14:paraId="12C17AF5" w14:textId="77777777" w:rsidTr="00594D66">
        <w:tc>
          <w:tcPr>
            <w:tcW w:w="7905" w:type="dxa"/>
          </w:tcPr>
          <w:p w14:paraId="7978A7AA" w14:textId="77777777" w:rsidR="00C46B7B" w:rsidRPr="00FF1C14" w:rsidRDefault="00C46B7B" w:rsidP="00594D66">
            <w:pPr>
              <w:jc w:val="both"/>
              <w:rPr>
                <w:lang w:eastAsia="en-US"/>
              </w:rPr>
            </w:pPr>
            <w:r w:rsidRPr="00FF1C14">
              <w:rPr>
                <w:b/>
                <w:lang w:eastAsia="en-US"/>
              </w:rPr>
              <w:t>Г. Обмежує вибір та доступ споживачів до необхідної інформації</w:t>
            </w:r>
            <w:r w:rsidRPr="00FF1C14">
              <w:rPr>
                <w:lang w:eastAsia="en-US"/>
              </w:rPr>
              <w:t>.</w:t>
            </w:r>
          </w:p>
          <w:p w14:paraId="24C522DD" w14:textId="77777777" w:rsidR="00C46B7B" w:rsidRPr="00FF1C14" w:rsidRDefault="00C46B7B" w:rsidP="00594D66">
            <w:pPr>
              <w:jc w:val="both"/>
              <w:rPr>
                <w:lang w:eastAsia="en-US"/>
              </w:rPr>
            </w:pPr>
            <w:r w:rsidRPr="00FF1C14">
              <w:rPr>
                <w:lang w:eastAsia="en-US"/>
              </w:rPr>
              <w:t xml:space="preserve">    Такий наслідок може настати, якщо регуляторна пропозиція:</w:t>
            </w:r>
          </w:p>
        </w:tc>
        <w:tc>
          <w:tcPr>
            <w:tcW w:w="1949" w:type="dxa"/>
          </w:tcPr>
          <w:p w14:paraId="39D746BC" w14:textId="77777777" w:rsidR="00C46B7B" w:rsidRPr="00FF1C14" w:rsidRDefault="00C46B7B" w:rsidP="00594D66">
            <w:pPr>
              <w:jc w:val="center"/>
            </w:pPr>
            <w:r w:rsidRPr="00FF1C14">
              <w:rPr>
                <w:lang w:eastAsia="en-US"/>
              </w:rPr>
              <w:t>Ні</w:t>
            </w:r>
          </w:p>
        </w:tc>
      </w:tr>
      <w:tr w:rsidR="00C46B7B" w:rsidRPr="00FF1C14" w14:paraId="5FA95ABC" w14:textId="77777777" w:rsidTr="00594D66">
        <w:tc>
          <w:tcPr>
            <w:tcW w:w="7905" w:type="dxa"/>
          </w:tcPr>
          <w:p w14:paraId="2396C89F" w14:textId="77777777" w:rsidR="00C46B7B" w:rsidRPr="00FF1C14" w:rsidRDefault="00C46B7B" w:rsidP="00594D66">
            <w:pPr>
              <w:jc w:val="both"/>
              <w:rPr>
                <w:lang w:eastAsia="en-US"/>
              </w:rPr>
            </w:pPr>
            <w:r w:rsidRPr="00FF1C14">
              <w:rPr>
                <w:lang w:eastAsia="en-US"/>
              </w:rPr>
              <w:t>1. Обмежує здатність споживачів вирішувати в кого купувати товар</w:t>
            </w:r>
          </w:p>
        </w:tc>
        <w:tc>
          <w:tcPr>
            <w:tcW w:w="1949" w:type="dxa"/>
          </w:tcPr>
          <w:p w14:paraId="6A9B3767" w14:textId="77777777" w:rsidR="00C46B7B" w:rsidRPr="00FF1C14" w:rsidRDefault="00C46B7B" w:rsidP="00594D66">
            <w:pPr>
              <w:jc w:val="center"/>
              <w:rPr>
                <w:lang w:eastAsia="en-US"/>
              </w:rPr>
            </w:pPr>
            <w:r w:rsidRPr="00FF1C14">
              <w:rPr>
                <w:lang w:eastAsia="en-US"/>
              </w:rPr>
              <w:t>Ні</w:t>
            </w:r>
          </w:p>
        </w:tc>
      </w:tr>
      <w:tr w:rsidR="00C46B7B" w:rsidRPr="00FF1C14" w14:paraId="71BAD926" w14:textId="77777777" w:rsidTr="00594D66">
        <w:tc>
          <w:tcPr>
            <w:tcW w:w="7905" w:type="dxa"/>
          </w:tcPr>
          <w:p w14:paraId="7F0AC2D9" w14:textId="77777777" w:rsidR="00C46B7B" w:rsidRPr="00FF1C14" w:rsidRDefault="00C46B7B" w:rsidP="00594D66">
            <w:pPr>
              <w:jc w:val="both"/>
              <w:rPr>
                <w:lang w:eastAsia="en-US"/>
              </w:rPr>
            </w:pPr>
            <w:r w:rsidRPr="00FF1C14">
              <w:rPr>
                <w:lang w:eastAsia="en-US"/>
              </w:rPr>
              <w:t>2. Знижує мобільність споживачів у</w:t>
            </w:r>
            <w:r w:rsidRPr="00FF1C14">
              <w:rPr>
                <w:lang w:val="uk-UA" w:eastAsia="en-US"/>
              </w:rPr>
              <w:t xml:space="preserve"> </w:t>
            </w:r>
            <w:r w:rsidRPr="00FF1C14">
              <w:rPr>
                <w:lang w:eastAsia="en-US"/>
              </w:rPr>
              <w:t>наслідок підвищення прямих або</w:t>
            </w:r>
            <w:r w:rsidRPr="00FF1C14">
              <w:rPr>
                <w:lang w:val="uk-UA" w:eastAsia="en-US"/>
              </w:rPr>
              <w:t xml:space="preserve">       </w:t>
            </w:r>
            <w:r w:rsidRPr="00FF1C14">
              <w:rPr>
                <w:lang w:eastAsia="en-US"/>
              </w:rPr>
              <w:t xml:space="preserve"> непрямих витрат на заміну постачальника</w:t>
            </w:r>
          </w:p>
        </w:tc>
        <w:tc>
          <w:tcPr>
            <w:tcW w:w="1949" w:type="dxa"/>
          </w:tcPr>
          <w:p w14:paraId="5AE1F5E4" w14:textId="77777777" w:rsidR="00C46B7B" w:rsidRPr="00FF1C14" w:rsidRDefault="00C46B7B" w:rsidP="00594D66">
            <w:pPr>
              <w:jc w:val="center"/>
              <w:rPr>
                <w:lang w:eastAsia="en-US"/>
              </w:rPr>
            </w:pPr>
            <w:r w:rsidRPr="00FF1C14">
              <w:rPr>
                <w:lang w:eastAsia="en-US"/>
              </w:rPr>
              <w:t>Ні</w:t>
            </w:r>
          </w:p>
          <w:p w14:paraId="29A31DCC" w14:textId="77777777" w:rsidR="00C46B7B" w:rsidRPr="00FF1C14" w:rsidRDefault="00C46B7B" w:rsidP="00594D66">
            <w:pPr>
              <w:rPr>
                <w:lang w:eastAsia="en-US"/>
              </w:rPr>
            </w:pPr>
          </w:p>
        </w:tc>
      </w:tr>
      <w:tr w:rsidR="00C46B7B" w:rsidRPr="00FF1C14" w14:paraId="1EE580FE" w14:textId="77777777" w:rsidTr="00594D66">
        <w:tc>
          <w:tcPr>
            <w:tcW w:w="7905" w:type="dxa"/>
          </w:tcPr>
          <w:p w14:paraId="28296FEE" w14:textId="77777777" w:rsidR="00C46B7B" w:rsidRPr="00FF1C14" w:rsidRDefault="00C46B7B" w:rsidP="00594D66">
            <w:pPr>
              <w:jc w:val="both"/>
              <w:rPr>
                <w:lang w:eastAsia="en-US"/>
              </w:rPr>
            </w:pPr>
            <w:r w:rsidRPr="00FF1C14">
              <w:rPr>
                <w:lang w:eastAsia="en-US"/>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14:paraId="58B7D14E" w14:textId="77777777" w:rsidR="00C46B7B" w:rsidRPr="00FF1C14" w:rsidRDefault="00C46B7B" w:rsidP="00594D66">
            <w:pPr>
              <w:jc w:val="center"/>
            </w:pPr>
            <w:r w:rsidRPr="00FF1C14">
              <w:rPr>
                <w:lang w:eastAsia="en-US"/>
              </w:rPr>
              <w:t>Ні</w:t>
            </w:r>
          </w:p>
        </w:tc>
      </w:tr>
    </w:tbl>
    <w:p w14:paraId="65925A13" w14:textId="77777777" w:rsidR="00C46B7B" w:rsidRPr="00FF1C14" w:rsidRDefault="00C46B7B" w:rsidP="00C46B7B">
      <w:pPr>
        <w:shd w:val="clear" w:color="auto" w:fill="FFFFFF"/>
        <w:spacing w:line="240" w:lineRule="atLeast"/>
        <w:jc w:val="both"/>
        <w:textAlignment w:val="baseline"/>
        <w:rPr>
          <w:i/>
          <w:sz w:val="4"/>
          <w:lang w:val="uk-UA"/>
        </w:rPr>
      </w:pPr>
    </w:p>
    <w:p w14:paraId="7810E1F4" w14:textId="77777777" w:rsidR="006A2523" w:rsidRDefault="006A2523" w:rsidP="00C46B7B">
      <w:pPr>
        <w:ind w:firstLine="708"/>
        <w:jc w:val="both"/>
        <w:rPr>
          <w:sz w:val="28"/>
          <w:szCs w:val="28"/>
          <w:lang w:val="uk-UA"/>
        </w:rPr>
      </w:pPr>
    </w:p>
    <w:p w14:paraId="3A9687E2" w14:textId="7007D8B1" w:rsidR="00C46B7B" w:rsidRPr="00FF1C14" w:rsidRDefault="00C46B7B" w:rsidP="00C46B7B">
      <w:pPr>
        <w:ind w:firstLine="708"/>
        <w:jc w:val="both"/>
        <w:rPr>
          <w:sz w:val="28"/>
          <w:szCs w:val="28"/>
          <w:lang w:val="uk-UA"/>
        </w:rPr>
      </w:pPr>
      <w:r w:rsidRPr="00FF1C14">
        <w:rPr>
          <w:sz w:val="28"/>
          <w:szCs w:val="28"/>
          <w:lang w:val="uk-UA"/>
        </w:rPr>
        <w:t xml:space="preserve">                                                                                                       </w:t>
      </w:r>
      <w:r w:rsidRPr="00FF1C14">
        <w:rPr>
          <w:i/>
          <w:lang w:val="uk-UA"/>
        </w:rPr>
        <w:t>Таблиця 1</w:t>
      </w:r>
      <w:r>
        <w:rPr>
          <w:i/>
          <w:lang w:val="uk-UA"/>
        </w:rPr>
        <w:t>2</w:t>
      </w:r>
      <w:r w:rsidRPr="00FF1C14">
        <w:rPr>
          <w:sz w:val="28"/>
          <w:szCs w:val="28"/>
          <w:lang w:val="uk-UA"/>
        </w:rPr>
        <w:t xml:space="preserve">    </w:t>
      </w:r>
    </w:p>
    <w:tbl>
      <w:tblPr>
        <w:tblW w:w="500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174"/>
        <w:gridCol w:w="2871"/>
        <w:gridCol w:w="2075"/>
      </w:tblGrid>
      <w:tr w:rsidR="00C46B7B" w:rsidRPr="00FF1C14" w14:paraId="5217473D" w14:textId="77777777" w:rsidTr="00F313CF">
        <w:trPr>
          <w:tblHeader/>
        </w:trPr>
        <w:tc>
          <w:tcPr>
            <w:tcW w:w="927" w:type="pct"/>
          </w:tcPr>
          <w:p w14:paraId="3BE7C20B" w14:textId="77777777" w:rsidR="00C46B7B" w:rsidRPr="00FF1C14" w:rsidRDefault="00C46B7B" w:rsidP="00594D66">
            <w:pPr>
              <w:jc w:val="center"/>
              <w:rPr>
                <w:b/>
                <w:i/>
                <w:lang w:val="uk-UA"/>
              </w:rPr>
            </w:pPr>
            <w:r w:rsidRPr="00FF1C14">
              <w:rPr>
                <w:b/>
                <w:i/>
                <w:lang w:val="uk-UA"/>
              </w:rPr>
              <w:t>Рейтинг результативності</w:t>
            </w:r>
          </w:p>
        </w:tc>
        <w:tc>
          <w:tcPr>
            <w:tcW w:w="1592" w:type="pct"/>
          </w:tcPr>
          <w:p w14:paraId="450BEAC6" w14:textId="77777777" w:rsidR="00C46B7B" w:rsidRPr="00FF1C14" w:rsidRDefault="00C46B7B" w:rsidP="00594D66">
            <w:pPr>
              <w:jc w:val="center"/>
              <w:rPr>
                <w:b/>
                <w:i/>
                <w:lang w:val="uk-UA"/>
              </w:rPr>
            </w:pPr>
            <w:r w:rsidRPr="00FF1C14">
              <w:rPr>
                <w:b/>
                <w:i/>
                <w:lang w:val="uk-UA"/>
              </w:rPr>
              <w:t>Вигоди (підсумок)</w:t>
            </w:r>
          </w:p>
        </w:tc>
        <w:tc>
          <w:tcPr>
            <w:tcW w:w="1440" w:type="pct"/>
          </w:tcPr>
          <w:p w14:paraId="753A9268" w14:textId="77777777" w:rsidR="00C46B7B" w:rsidRPr="00FF1C14" w:rsidRDefault="00C46B7B" w:rsidP="00594D66">
            <w:pPr>
              <w:ind w:left="-253" w:firstLine="253"/>
              <w:jc w:val="center"/>
              <w:rPr>
                <w:b/>
                <w:i/>
                <w:lang w:val="uk-UA"/>
              </w:rPr>
            </w:pPr>
            <w:r w:rsidRPr="00FF1C14">
              <w:rPr>
                <w:b/>
                <w:i/>
                <w:lang w:val="uk-UA"/>
              </w:rPr>
              <w:t>Витрати (підсумок)</w:t>
            </w:r>
          </w:p>
        </w:tc>
        <w:tc>
          <w:tcPr>
            <w:tcW w:w="1041" w:type="pct"/>
            <w:vAlign w:val="center"/>
          </w:tcPr>
          <w:p w14:paraId="630F8FDF" w14:textId="77777777" w:rsidR="00C46B7B" w:rsidRPr="00FF1C14" w:rsidRDefault="00C46B7B" w:rsidP="00594D66">
            <w:pPr>
              <w:jc w:val="center"/>
              <w:rPr>
                <w:b/>
                <w:i/>
                <w:lang w:val="uk-UA"/>
              </w:rPr>
            </w:pPr>
            <w:r w:rsidRPr="00FF1C14">
              <w:rPr>
                <w:b/>
                <w:i/>
                <w:lang w:val="uk-UA"/>
              </w:rPr>
              <w:t xml:space="preserve">Обґрунтування відповідного місця альтернативи </w:t>
            </w:r>
          </w:p>
          <w:p w14:paraId="670F5406" w14:textId="77777777" w:rsidR="00C46B7B" w:rsidRPr="00FF1C14" w:rsidRDefault="00C46B7B" w:rsidP="00594D66">
            <w:pPr>
              <w:jc w:val="center"/>
              <w:rPr>
                <w:b/>
                <w:i/>
                <w:lang w:val="uk-UA"/>
              </w:rPr>
            </w:pPr>
            <w:r w:rsidRPr="00FF1C14">
              <w:rPr>
                <w:b/>
                <w:i/>
                <w:lang w:val="uk-UA"/>
              </w:rPr>
              <w:t>в рейтингу</w:t>
            </w:r>
          </w:p>
        </w:tc>
      </w:tr>
    </w:tbl>
    <w:p w14:paraId="6214DFED" w14:textId="77777777" w:rsidR="00C46B7B" w:rsidRPr="00FF1C14" w:rsidRDefault="00C46B7B" w:rsidP="00C46B7B">
      <w:pPr>
        <w:pStyle w:val="aff0"/>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3140"/>
        <w:gridCol w:w="2857"/>
        <w:gridCol w:w="2113"/>
      </w:tblGrid>
      <w:tr w:rsidR="00C46B7B" w:rsidRPr="00FF1C14" w14:paraId="1677C31F" w14:textId="77777777" w:rsidTr="00F313CF">
        <w:trPr>
          <w:tblHeader/>
        </w:trPr>
        <w:tc>
          <w:tcPr>
            <w:tcW w:w="932" w:type="pct"/>
          </w:tcPr>
          <w:p w14:paraId="55DF6F19" w14:textId="77777777" w:rsidR="00C46B7B" w:rsidRPr="00FF1C14" w:rsidRDefault="00C46B7B" w:rsidP="00594D66">
            <w:pPr>
              <w:jc w:val="center"/>
              <w:rPr>
                <w:b/>
                <w:i/>
                <w:lang w:val="uk-UA"/>
              </w:rPr>
            </w:pPr>
            <w:r w:rsidRPr="00FF1C14">
              <w:rPr>
                <w:b/>
                <w:i/>
                <w:lang w:val="uk-UA"/>
              </w:rPr>
              <w:t>1</w:t>
            </w:r>
          </w:p>
        </w:tc>
        <w:tc>
          <w:tcPr>
            <w:tcW w:w="1575" w:type="pct"/>
          </w:tcPr>
          <w:p w14:paraId="77B5F06A" w14:textId="77777777" w:rsidR="00C46B7B" w:rsidRPr="00FF1C14" w:rsidRDefault="00C46B7B" w:rsidP="00594D66">
            <w:pPr>
              <w:jc w:val="center"/>
              <w:rPr>
                <w:b/>
                <w:i/>
                <w:lang w:val="uk-UA"/>
              </w:rPr>
            </w:pPr>
            <w:r w:rsidRPr="00FF1C14">
              <w:rPr>
                <w:b/>
                <w:i/>
                <w:lang w:val="uk-UA"/>
              </w:rPr>
              <w:t>2</w:t>
            </w:r>
          </w:p>
        </w:tc>
        <w:tc>
          <w:tcPr>
            <w:tcW w:w="1433" w:type="pct"/>
          </w:tcPr>
          <w:p w14:paraId="19D506A6" w14:textId="77777777" w:rsidR="00C46B7B" w:rsidRPr="00FF1C14" w:rsidRDefault="00C46B7B" w:rsidP="00594D66">
            <w:pPr>
              <w:ind w:left="-253" w:firstLine="253"/>
              <w:jc w:val="center"/>
              <w:rPr>
                <w:b/>
                <w:i/>
                <w:lang w:val="uk-UA"/>
              </w:rPr>
            </w:pPr>
            <w:r w:rsidRPr="00FF1C14">
              <w:rPr>
                <w:b/>
                <w:i/>
                <w:lang w:val="uk-UA"/>
              </w:rPr>
              <w:t>3</w:t>
            </w:r>
          </w:p>
        </w:tc>
        <w:tc>
          <w:tcPr>
            <w:tcW w:w="1060" w:type="pct"/>
            <w:vAlign w:val="center"/>
          </w:tcPr>
          <w:p w14:paraId="1C6CD6C3" w14:textId="77777777" w:rsidR="00C46B7B" w:rsidRPr="00FF1C14" w:rsidRDefault="00C46B7B" w:rsidP="00594D66">
            <w:pPr>
              <w:jc w:val="center"/>
              <w:rPr>
                <w:b/>
                <w:i/>
                <w:lang w:val="uk-UA"/>
              </w:rPr>
            </w:pPr>
            <w:r w:rsidRPr="00FF1C14">
              <w:rPr>
                <w:b/>
                <w:i/>
                <w:lang w:val="uk-UA"/>
              </w:rPr>
              <w:t>4</w:t>
            </w:r>
          </w:p>
        </w:tc>
      </w:tr>
      <w:tr w:rsidR="00C46B7B" w:rsidRPr="00FF1C14" w14:paraId="483175F9" w14:textId="77777777" w:rsidTr="00F313CF">
        <w:tc>
          <w:tcPr>
            <w:tcW w:w="932" w:type="pct"/>
          </w:tcPr>
          <w:p w14:paraId="0B852C4B" w14:textId="77777777" w:rsidR="00C46B7B" w:rsidRPr="00FF1C14" w:rsidRDefault="00C46B7B" w:rsidP="00594D66">
            <w:pPr>
              <w:jc w:val="both"/>
            </w:pPr>
            <w:r w:rsidRPr="00FF1C14">
              <w:rPr>
                <w:lang w:val="uk-UA"/>
              </w:rPr>
              <w:t>Альте</w:t>
            </w:r>
            <w:r w:rsidRPr="00FF1C14">
              <w:t>рнатива 1</w:t>
            </w:r>
          </w:p>
        </w:tc>
        <w:tc>
          <w:tcPr>
            <w:tcW w:w="1575" w:type="pct"/>
          </w:tcPr>
          <w:p w14:paraId="0F00FD49" w14:textId="77777777" w:rsidR="00C46B7B" w:rsidRPr="00FF1C14" w:rsidRDefault="00C46B7B" w:rsidP="00594D66">
            <w:pPr>
              <w:spacing w:line="23" w:lineRule="atLeast"/>
              <w:jc w:val="both"/>
              <w:rPr>
                <w:b/>
                <w:shd w:val="clear" w:color="auto" w:fill="FFFFFF"/>
                <w:lang w:val="uk-UA"/>
              </w:rPr>
            </w:pPr>
            <w:r w:rsidRPr="00FF1C14">
              <w:rPr>
                <w:b/>
                <w:shd w:val="clear" w:color="auto" w:fill="FFFFFF"/>
                <w:lang w:val="uk-UA"/>
              </w:rPr>
              <w:t>Для держави:</w:t>
            </w:r>
          </w:p>
          <w:p w14:paraId="34018A4D" w14:textId="74F28F1F" w:rsidR="00C46B7B" w:rsidRPr="00FF1C14" w:rsidRDefault="00C46B7B" w:rsidP="00594D66">
            <w:pPr>
              <w:spacing w:line="23" w:lineRule="atLeast"/>
              <w:jc w:val="both"/>
              <w:rPr>
                <w:shd w:val="clear" w:color="auto" w:fill="FFFFFF"/>
                <w:lang w:val="uk-UA"/>
              </w:rPr>
            </w:pPr>
            <w:r w:rsidRPr="00FF1C14">
              <w:rPr>
                <w:shd w:val="clear" w:color="auto" w:fill="FFFFFF"/>
                <w:lang w:val="uk-UA"/>
              </w:rPr>
              <w:t xml:space="preserve"> Відсутні</w:t>
            </w:r>
            <w:r w:rsidR="00A44FD6">
              <w:rPr>
                <w:shd w:val="clear" w:color="auto" w:fill="FFFFFF"/>
                <w:lang w:val="uk-UA"/>
              </w:rPr>
              <w:t>.</w:t>
            </w:r>
            <w:r w:rsidR="00A44FD6">
              <w:rPr>
                <w:lang w:val="uk-UA"/>
              </w:rPr>
              <w:t xml:space="preserve"> Сплата податку за земельні ділянки на рівні попереднього року – </w:t>
            </w:r>
            <w:r w:rsidR="00A44FD6" w:rsidRPr="003D3BD8">
              <w:rPr>
                <w:lang w:val="uk-UA"/>
              </w:rPr>
              <w:t xml:space="preserve">Норми ПКУ </w:t>
            </w:r>
            <w:r w:rsidR="00A44FD6">
              <w:rPr>
                <w:lang w:val="uk-UA" w:eastAsia="uk-UA"/>
              </w:rPr>
              <w:t>пп.12.3.5 п.12.3 ст. 12.</w:t>
            </w:r>
          </w:p>
          <w:p w14:paraId="65E8F9AE" w14:textId="77777777" w:rsidR="003D3BD8" w:rsidRDefault="00C46B7B" w:rsidP="003D3BD8">
            <w:pPr>
              <w:jc w:val="both"/>
              <w:rPr>
                <w:b/>
                <w:shd w:val="clear" w:color="auto" w:fill="FFFFFF"/>
                <w:lang w:val="uk-UA"/>
              </w:rPr>
            </w:pPr>
            <w:r w:rsidRPr="00FF1C14">
              <w:rPr>
                <w:b/>
                <w:shd w:val="clear" w:color="auto" w:fill="FFFFFF"/>
                <w:lang w:val="uk-UA"/>
              </w:rPr>
              <w:t>Для громадян:</w:t>
            </w:r>
          </w:p>
          <w:p w14:paraId="1783041D" w14:textId="323F9BD9" w:rsidR="003D3BD8" w:rsidRPr="003D3BD8" w:rsidRDefault="00C46B7B" w:rsidP="003D3BD8">
            <w:pPr>
              <w:jc w:val="both"/>
              <w:rPr>
                <w:bCs/>
                <w:shd w:val="clear" w:color="auto" w:fill="FFFFFF"/>
                <w:lang w:val="uk-UA"/>
              </w:rPr>
            </w:pPr>
            <w:r w:rsidRPr="00FF1C14">
              <w:rPr>
                <w:b/>
                <w:shd w:val="clear" w:color="auto" w:fill="FFFFFF"/>
                <w:lang w:val="uk-UA"/>
              </w:rPr>
              <w:t xml:space="preserve"> </w:t>
            </w:r>
            <w:r w:rsidR="003D3BD8">
              <w:rPr>
                <w:lang w:val="uk-UA"/>
              </w:rPr>
              <w:t>Сплата податку за земельні ділянки на рівні попереднього року</w:t>
            </w:r>
            <w:r w:rsidR="003D3BD8" w:rsidRPr="003D3BD8">
              <w:rPr>
                <w:lang w:val="uk-UA"/>
              </w:rPr>
              <w:t xml:space="preserve">. Норми ПКУ </w:t>
            </w:r>
            <w:r w:rsidR="00F313CF">
              <w:rPr>
                <w:lang w:val="uk-UA" w:eastAsia="uk-UA"/>
              </w:rPr>
              <w:t>пп.12.3.5</w:t>
            </w:r>
            <w:r w:rsidR="00A44FD6">
              <w:rPr>
                <w:lang w:val="uk-UA" w:eastAsia="uk-UA"/>
              </w:rPr>
              <w:t xml:space="preserve"> п.12.3 ст. 12.</w:t>
            </w:r>
          </w:p>
          <w:p w14:paraId="7B7EA006" w14:textId="77777777" w:rsidR="00C46B7B" w:rsidRPr="00FF1C14" w:rsidRDefault="00C46B7B" w:rsidP="00594D66">
            <w:pPr>
              <w:spacing w:line="23" w:lineRule="atLeast"/>
              <w:ind w:firstLine="175"/>
              <w:rPr>
                <w:b/>
                <w:shd w:val="clear" w:color="auto" w:fill="FFFFFF"/>
                <w:lang w:val="uk-UA"/>
              </w:rPr>
            </w:pPr>
            <w:r w:rsidRPr="00FF1C14">
              <w:rPr>
                <w:b/>
                <w:shd w:val="clear" w:color="auto" w:fill="FFFFFF"/>
                <w:lang w:val="uk-UA"/>
              </w:rPr>
              <w:t>Для суб’єктів господарювання:</w:t>
            </w:r>
          </w:p>
          <w:p w14:paraId="73EA7801" w14:textId="7F586CA6" w:rsidR="003D3BD8" w:rsidRPr="00FF1C14" w:rsidRDefault="003D3BD8" w:rsidP="003D3BD8">
            <w:pPr>
              <w:jc w:val="both"/>
              <w:rPr>
                <w:lang w:val="uk-UA"/>
              </w:rPr>
            </w:pPr>
            <w:r>
              <w:rPr>
                <w:lang w:val="uk-UA"/>
              </w:rPr>
              <w:t>Сплата податку за земельні ділянки на рівні попереднього року</w:t>
            </w:r>
            <w:r w:rsidR="001306B7">
              <w:rPr>
                <w:lang w:val="uk-UA"/>
              </w:rPr>
              <w:t>.</w:t>
            </w:r>
            <w:r w:rsidRPr="003D3BD8">
              <w:rPr>
                <w:lang w:val="uk-UA"/>
              </w:rPr>
              <w:t xml:space="preserve"> Норми ПКУ </w:t>
            </w:r>
            <w:r w:rsidRPr="003D3BD8">
              <w:rPr>
                <w:lang w:val="uk-UA" w:eastAsia="uk-UA"/>
              </w:rPr>
              <w:t>пп.12.3.</w:t>
            </w:r>
            <w:r w:rsidR="00F313CF">
              <w:rPr>
                <w:lang w:val="uk-UA" w:eastAsia="uk-UA"/>
              </w:rPr>
              <w:t>5</w:t>
            </w:r>
            <w:r w:rsidRPr="003D3BD8">
              <w:rPr>
                <w:lang w:val="uk-UA" w:eastAsia="uk-UA"/>
              </w:rPr>
              <w:t xml:space="preserve"> п.12.3</w:t>
            </w:r>
            <w:r>
              <w:rPr>
                <w:lang w:val="uk-UA" w:eastAsia="uk-UA"/>
              </w:rPr>
              <w:t xml:space="preserve"> ст. 12.</w:t>
            </w:r>
          </w:p>
          <w:p w14:paraId="43CDED48" w14:textId="16460D32" w:rsidR="00C46B7B" w:rsidRPr="00FF1C14" w:rsidRDefault="00C46B7B" w:rsidP="00E632AC">
            <w:pPr>
              <w:ind w:right="-107"/>
              <w:jc w:val="both"/>
              <w:rPr>
                <w:lang w:val="uk-UA"/>
              </w:rPr>
            </w:pPr>
          </w:p>
        </w:tc>
        <w:tc>
          <w:tcPr>
            <w:tcW w:w="1433" w:type="pct"/>
          </w:tcPr>
          <w:p w14:paraId="4E14BA99" w14:textId="77777777" w:rsidR="00C46B7B" w:rsidRPr="00FF1C14" w:rsidRDefault="00C46B7B" w:rsidP="00594D66">
            <w:pPr>
              <w:spacing w:line="23" w:lineRule="atLeast"/>
              <w:jc w:val="both"/>
              <w:rPr>
                <w:b/>
                <w:shd w:val="clear" w:color="auto" w:fill="FFFFFF"/>
                <w:lang w:val="uk-UA"/>
              </w:rPr>
            </w:pPr>
            <w:r w:rsidRPr="00FF1C14">
              <w:rPr>
                <w:b/>
                <w:shd w:val="clear" w:color="auto" w:fill="FFFFFF"/>
                <w:lang w:val="uk-UA"/>
              </w:rPr>
              <w:lastRenderedPageBreak/>
              <w:t>Для держави:</w:t>
            </w:r>
          </w:p>
          <w:p w14:paraId="0C475873" w14:textId="0A6649D4" w:rsidR="00C46B7B" w:rsidRPr="00FF1C14" w:rsidRDefault="00C46B7B" w:rsidP="00594D66">
            <w:pPr>
              <w:spacing w:line="23" w:lineRule="atLeast"/>
              <w:jc w:val="both"/>
              <w:rPr>
                <w:bCs/>
                <w:shd w:val="clear" w:color="auto" w:fill="FFFFFF"/>
                <w:lang w:val="uk-UA"/>
              </w:rPr>
            </w:pPr>
            <w:r w:rsidRPr="00FF1C14">
              <w:rPr>
                <w:bCs/>
                <w:shd w:val="clear" w:color="auto" w:fill="FFFFFF"/>
                <w:lang w:val="uk-UA"/>
              </w:rPr>
              <w:t xml:space="preserve">Можливі втрати надходжень до бюджету громади </w:t>
            </w:r>
            <w:r w:rsidR="003C4964">
              <w:rPr>
                <w:bCs/>
                <w:shd w:val="clear" w:color="auto" w:fill="FFFFFF"/>
                <w:lang w:val="uk-UA"/>
              </w:rPr>
              <w:t>при зміні нормативно грошової оцінки вартості земельних ділянок на період дії регуляторного акту.</w:t>
            </w:r>
            <w:r w:rsidR="001A3D25">
              <w:rPr>
                <w:bCs/>
                <w:shd w:val="clear" w:color="auto" w:fill="FFFFFF"/>
                <w:lang w:val="uk-UA"/>
              </w:rPr>
              <w:t>*</w:t>
            </w:r>
          </w:p>
          <w:p w14:paraId="2818F797" w14:textId="77777777" w:rsidR="00C46B7B" w:rsidRPr="00FF1C14" w:rsidRDefault="00C46B7B" w:rsidP="00594D66">
            <w:pPr>
              <w:pStyle w:val="af4"/>
              <w:jc w:val="both"/>
              <w:rPr>
                <w:rFonts w:ascii="Times New Roman" w:hAnsi="Times New Roman"/>
                <w:b/>
                <w:shd w:val="clear" w:color="auto" w:fill="FFFFFF"/>
              </w:rPr>
            </w:pPr>
            <w:r w:rsidRPr="00FF1C14">
              <w:rPr>
                <w:rFonts w:ascii="Times New Roman" w:hAnsi="Times New Roman"/>
                <w:b/>
                <w:sz w:val="24"/>
                <w:szCs w:val="24"/>
                <w:shd w:val="clear" w:color="auto" w:fill="FFFFFF"/>
              </w:rPr>
              <w:t>Для громадян</w:t>
            </w:r>
            <w:r w:rsidRPr="00FF1C14">
              <w:rPr>
                <w:rFonts w:ascii="Times New Roman" w:hAnsi="Times New Roman"/>
                <w:b/>
                <w:shd w:val="clear" w:color="auto" w:fill="FFFFFF"/>
              </w:rPr>
              <w:t>:</w:t>
            </w:r>
          </w:p>
          <w:p w14:paraId="60DF1E17" w14:textId="048BF1E9" w:rsidR="00C46B7B" w:rsidRDefault="006A2523" w:rsidP="00594D66">
            <w:pPr>
              <w:pStyle w:val="af4"/>
              <w:jc w:val="both"/>
              <w:rPr>
                <w:rFonts w:ascii="Times New Roman" w:hAnsi="Times New Roman"/>
                <w:bCs/>
                <w:sz w:val="24"/>
                <w:szCs w:val="24"/>
                <w:shd w:val="clear" w:color="auto" w:fill="FFFFFF"/>
              </w:rPr>
            </w:pPr>
            <w:r w:rsidRPr="006A2523">
              <w:rPr>
                <w:rFonts w:ascii="Times New Roman" w:hAnsi="Times New Roman"/>
                <w:bCs/>
                <w:sz w:val="24"/>
                <w:szCs w:val="24"/>
                <w:shd w:val="clear" w:color="auto" w:fill="FFFFFF"/>
              </w:rPr>
              <w:t>Ч</w:t>
            </w:r>
            <w:r w:rsidRPr="006A2523">
              <w:rPr>
                <w:rFonts w:ascii="Times New Roman" w:hAnsi="Times New Roman"/>
                <w:bCs/>
                <w:shd w:val="clear" w:color="auto" w:fill="FFFFFF"/>
              </w:rPr>
              <w:t xml:space="preserve">асткова </w:t>
            </w:r>
            <w:r>
              <w:rPr>
                <w:rFonts w:ascii="Times New Roman" w:hAnsi="Times New Roman"/>
                <w:bCs/>
                <w:shd w:val="clear" w:color="auto" w:fill="FFFFFF"/>
              </w:rPr>
              <w:t>в</w:t>
            </w:r>
            <w:r w:rsidR="00C46B7B" w:rsidRPr="00FF1C14">
              <w:rPr>
                <w:rFonts w:ascii="Times New Roman" w:hAnsi="Times New Roman"/>
                <w:bCs/>
                <w:sz w:val="24"/>
                <w:szCs w:val="24"/>
                <w:shd w:val="clear" w:color="auto" w:fill="FFFFFF"/>
              </w:rPr>
              <w:t>трата пільгового оподаткування, сума якого у 20</w:t>
            </w:r>
            <w:r w:rsidR="007E4D18">
              <w:rPr>
                <w:rFonts w:ascii="Times New Roman" w:hAnsi="Times New Roman"/>
                <w:bCs/>
                <w:sz w:val="24"/>
                <w:szCs w:val="24"/>
                <w:shd w:val="clear" w:color="auto" w:fill="FFFFFF"/>
              </w:rPr>
              <w:t xml:space="preserve">20 </w:t>
            </w:r>
            <w:r w:rsidR="00C46B7B" w:rsidRPr="00FF1C14">
              <w:rPr>
                <w:rFonts w:ascii="Times New Roman" w:hAnsi="Times New Roman"/>
                <w:bCs/>
                <w:sz w:val="24"/>
                <w:szCs w:val="24"/>
                <w:shd w:val="clear" w:color="auto" w:fill="FFFFFF"/>
              </w:rPr>
              <w:t xml:space="preserve">році за даними </w:t>
            </w:r>
            <w:r w:rsidR="00EB36BF" w:rsidRPr="00EB36BF">
              <w:rPr>
                <w:rStyle w:val="28"/>
                <w:b w:val="0"/>
              </w:rPr>
              <w:t>Рівненського</w:t>
            </w:r>
            <w:r w:rsidR="00C46B7B" w:rsidRPr="00FF1C14">
              <w:rPr>
                <w:rStyle w:val="28"/>
                <w:b w:val="0"/>
                <w:bCs/>
                <w:szCs w:val="24"/>
              </w:rPr>
              <w:t xml:space="preserve"> управління  ГУ ДПС у  </w:t>
            </w:r>
            <w:r w:rsidR="00C46B7B" w:rsidRPr="00FF1C14">
              <w:rPr>
                <w:rStyle w:val="28"/>
                <w:b w:val="0"/>
                <w:bCs/>
                <w:szCs w:val="24"/>
              </w:rPr>
              <w:lastRenderedPageBreak/>
              <w:t xml:space="preserve">Рівненській області </w:t>
            </w:r>
            <w:r w:rsidR="00C46B7B" w:rsidRPr="00A06CA7">
              <w:rPr>
                <w:rStyle w:val="28"/>
                <w:b w:val="0"/>
                <w:bCs/>
                <w:szCs w:val="24"/>
              </w:rPr>
              <w:t>склала</w:t>
            </w:r>
            <w:r w:rsidR="00C46B7B" w:rsidRPr="00A06CA7">
              <w:rPr>
                <w:rFonts w:ascii="Times New Roman" w:hAnsi="Times New Roman"/>
                <w:bCs/>
                <w:sz w:val="24"/>
                <w:szCs w:val="24"/>
                <w:shd w:val="clear" w:color="auto" w:fill="FFFFFF"/>
              </w:rPr>
              <w:t xml:space="preserve"> 487695,75 грн.</w:t>
            </w:r>
          </w:p>
          <w:p w14:paraId="2007175D" w14:textId="174B0D12" w:rsidR="00482E06" w:rsidRPr="00482E06" w:rsidRDefault="00482E06" w:rsidP="00594D66">
            <w:pPr>
              <w:pStyle w:val="af4"/>
              <w:jc w:val="both"/>
              <w:rPr>
                <w:rFonts w:ascii="Times New Roman" w:hAnsi="Times New Roman"/>
                <w:bCs/>
                <w:sz w:val="24"/>
                <w:szCs w:val="24"/>
                <w:shd w:val="clear" w:color="auto" w:fill="FFFFFF"/>
              </w:rPr>
            </w:pPr>
            <w:r w:rsidRPr="00482E06">
              <w:rPr>
                <w:rFonts w:ascii="Times New Roman" w:hAnsi="Times New Roman"/>
              </w:rPr>
              <w:t>Сплата податку за земельні ділянки на рівні попереднього року – 1,961</w:t>
            </w:r>
            <w:r w:rsidR="001646F2">
              <w:rPr>
                <w:rFonts w:ascii="Times New Roman" w:hAnsi="Times New Roman"/>
                <w:lang w:val="ru-RU"/>
              </w:rPr>
              <w:t>-2,</w:t>
            </w:r>
            <w:r w:rsidR="001646F2" w:rsidRPr="001646F2">
              <w:rPr>
                <w:rFonts w:ascii="Times New Roman" w:hAnsi="Times New Roman"/>
                <w:lang w:val="ru-RU"/>
              </w:rPr>
              <w:t>05</w:t>
            </w:r>
            <w:r w:rsidRPr="00482E06">
              <w:rPr>
                <w:rFonts w:ascii="Times New Roman" w:hAnsi="Times New Roman"/>
              </w:rPr>
              <w:t xml:space="preserve"> млн. грн.</w:t>
            </w:r>
            <w:r w:rsidR="00C63256">
              <w:rPr>
                <w:rFonts w:ascii="Times New Roman" w:hAnsi="Times New Roman"/>
              </w:rPr>
              <w:t xml:space="preserve">   </w:t>
            </w:r>
            <w:r w:rsidRPr="00482E06">
              <w:rPr>
                <w:rFonts w:ascii="Times New Roman" w:hAnsi="Times New Roman"/>
              </w:rPr>
              <w:t xml:space="preserve"> (таб. 6 )</w:t>
            </w:r>
            <w:r w:rsidR="001646F2">
              <w:rPr>
                <w:rFonts w:ascii="Times New Roman" w:hAnsi="Times New Roman"/>
              </w:rPr>
              <w:t>.</w:t>
            </w:r>
          </w:p>
          <w:p w14:paraId="6A924812" w14:textId="77777777" w:rsidR="00C46B7B" w:rsidRPr="00FF1C14" w:rsidRDefault="00C46B7B" w:rsidP="00594D66">
            <w:pPr>
              <w:spacing w:line="23" w:lineRule="atLeast"/>
              <w:rPr>
                <w:b/>
                <w:shd w:val="clear" w:color="auto" w:fill="FFFFFF"/>
                <w:lang w:val="uk-UA"/>
              </w:rPr>
            </w:pPr>
            <w:r w:rsidRPr="00FF1C14">
              <w:rPr>
                <w:b/>
                <w:shd w:val="clear" w:color="auto" w:fill="FFFFFF"/>
                <w:lang w:val="uk-UA"/>
              </w:rPr>
              <w:t>Для суб’єктів господарювання:</w:t>
            </w:r>
          </w:p>
          <w:p w14:paraId="08E3D414" w14:textId="2857ABBC" w:rsidR="00C46B7B" w:rsidRDefault="00C46B7B" w:rsidP="00594D66">
            <w:pPr>
              <w:pStyle w:val="af4"/>
              <w:jc w:val="both"/>
              <w:rPr>
                <w:rFonts w:ascii="Times New Roman" w:hAnsi="Times New Roman"/>
                <w:iCs/>
                <w:sz w:val="24"/>
                <w:szCs w:val="24"/>
              </w:rPr>
            </w:pPr>
            <w:r>
              <w:rPr>
                <w:rFonts w:ascii="Times New Roman" w:hAnsi="Times New Roman"/>
                <w:iCs/>
                <w:sz w:val="24"/>
                <w:szCs w:val="24"/>
              </w:rPr>
              <w:t>В</w:t>
            </w:r>
            <w:r w:rsidRPr="000F56C1">
              <w:rPr>
                <w:rFonts w:ascii="Times New Roman" w:hAnsi="Times New Roman"/>
                <w:iCs/>
                <w:sz w:val="24"/>
                <w:szCs w:val="24"/>
              </w:rPr>
              <w:t>итрати часу на отримання інформації про регулювання</w:t>
            </w:r>
            <w:r w:rsidR="006A2523">
              <w:rPr>
                <w:rFonts w:ascii="Times New Roman" w:hAnsi="Times New Roman"/>
                <w:iCs/>
                <w:sz w:val="24"/>
                <w:szCs w:val="24"/>
              </w:rPr>
              <w:t xml:space="preserve"> ( або відсутність)</w:t>
            </w:r>
            <w:r>
              <w:rPr>
                <w:rFonts w:ascii="Times New Roman" w:hAnsi="Times New Roman"/>
                <w:iCs/>
                <w:sz w:val="24"/>
                <w:szCs w:val="24"/>
              </w:rPr>
              <w:t xml:space="preserve"> складуть:</w:t>
            </w:r>
          </w:p>
          <w:p w14:paraId="274BA835" w14:textId="2DCFAE09" w:rsidR="00C46B7B" w:rsidRDefault="00B36FE7" w:rsidP="00594D66">
            <w:pPr>
              <w:pStyle w:val="af4"/>
              <w:jc w:val="both"/>
              <w:rPr>
                <w:rFonts w:ascii="Times New Roman" w:hAnsi="Times New Roman"/>
                <w:iCs/>
                <w:sz w:val="24"/>
                <w:szCs w:val="24"/>
              </w:rPr>
            </w:pPr>
            <w:r w:rsidRPr="00C5686A">
              <w:rPr>
                <w:rFonts w:ascii="Times New Roman" w:hAnsi="Times New Roman"/>
                <w:iCs/>
                <w:sz w:val="24"/>
                <w:szCs w:val="24"/>
                <w:lang w:val="ru-RU"/>
              </w:rPr>
              <w:t>37</w:t>
            </w:r>
            <w:r w:rsidRPr="004707ED">
              <w:rPr>
                <w:rFonts w:ascii="Times New Roman" w:hAnsi="Times New Roman"/>
                <w:iCs/>
                <w:sz w:val="24"/>
                <w:szCs w:val="24"/>
              </w:rPr>
              <w:t>,0</w:t>
            </w:r>
            <w:r w:rsidR="00C46B7B" w:rsidRPr="004707ED">
              <w:rPr>
                <w:rFonts w:ascii="Times New Roman" w:hAnsi="Times New Roman"/>
                <w:iCs/>
                <w:sz w:val="24"/>
                <w:szCs w:val="24"/>
              </w:rPr>
              <w:t xml:space="preserve"> х </w:t>
            </w:r>
            <w:r w:rsidRPr="004707ED">
              <w:rPr>
                <w:rFonts w:ascii="Times New Roman" w:hAnsi="Times New Roman"/>
                <w:iCs/>
                <w:sz w:val="24"/>
                <w:szCs w:val="24"/>
              </w:rPr>
              <w:t>100</w:t>
            </w:r>
            <w:r w:rsidR="00C46B7B" w:rsidRPr="004707ED">
              <w:rPr>
                <w:rFonts w:ascii="Times New Roman" w:hAnsi="Times New Roman"/>
                <w:iCs/>
                <w:sz w:val="24"/>
                <w:szCs w:val="24"/>
              </w:rPr>
              <w:t xml:space="preserve"> = </w:t>
            </w:r>
            <w:r>
              <w:rPr>
                <w:rFonts w:ascii="Times New Roman" w:hAnsi="Times New Roman"/>
                <w:iCs/>
                <w:sz w:val="24"/>
                <w:szCs w:val="24"/>
              </w:rPr>
              <w:t>3700,0</w:t>
            </w:r>
            <w:r w:rsidR="00C46B7B">
              <w:rPr>
                <w:rFonts w:ascii="Times New Roman" w:hAnsi="Times New Roman"/>
                <w:iCs/>
                <w:sz w:val="24"/>
                <w:szCs w:val="24"/>
              </w:rPr>
              <w:t xml:space="preserve"> грн. (розрахунки наведені у п.8 таб</w:t>
            </w:r>
            <w:r w:rsidR="00565931">
              <w:rPr>
                <w:rFonts w:ascii="Times New Roman" w:hAnsi="Times New Roman"/>
                <w:iCs/>
                <w:sz w:val="24"/>
                <w:szCs w:val="24"/>
              </w:rPr>
              <w:t>.</w:t>
            </w:r>
            <w:r w:rsidR="00C46B7B">
              <w:rPr>
                <w:rFonts w:ascii="Times New Roman" w:hAnsi="Times New Roman"/>
                <w:iCs/>
                <w:sz w:val="24"/>
                <w:szCs w:val="24"/>
              </w:rPr>
              <w:t xml:space="preserve"> 2 </w:t>
            </w:r>
          </w:p>
          <w:p w14:paraId="1C80C1C9" w14:textId="0E7A0066" w:rsidR="00C46B7B" w:rsidRPr="00CB7F0A" w:rsidRDefault="00C46B7B" w:rsidP="00594D66">
            <w:pPr>
              <w:pStyle w:val="af4"/>
              <w:jc w:val="both"/>
              <w:rPr>
                <w:rFonts w:ascii="Times New Roman" w:hAnsi="Times New Roman"/>
                <w:sz w:val="24"/>
                <w:szCs w:val="24"/>
              </w:rPr>
            </w:pPr>
            <w:r>
              <w:rPr>
                <w:rFonts w:ascii="Times New Roman" w:hAnsi="Times New Roman"/>
                <w:iCs/>
                <w:sz w:val="24"/>
                <w:szCs w:val="24"/>
              </w:rPr>
              <w:t>М-тест аналізу).</w:t>
            </w:r>
            <w:r w:rsidR="001306B7">
              <w:t xml:space="preserve"> </w:t>
            </w:r>
            <w:r w:rsidR="001306B7" w:rsidRPr="001306B7">
              <w:rPr>
                <w:rFonts w:ascii="Times New Roman" w:hAnsi="Times New Roman"/>
              </w:rPr>
              <w:t>Сплата податку за земельні ділянки на рівні попереднього року – 3,443</w:t>
            </w:r>
            <w:r w:rsidR="001306B7">
              <w:rPr>
                <w:rFonts w:ascii="Times New Roman" w:hAnsi="Times New Roman"/>
              </w:rPr>
              <w:t>-3,450</w:t>
            </w:r>
            <w:r w:rsidR="001306B7" w:rsidRPr="001306B7">
              <w:rPr>
                <w:rFonts w:ascii="Times New Roman" w:hAnsi="Times New Roman"/>
              </w:rPr>
              <w:t xml:space="preserve"> млн. грн. (таб. 6</w:t>
            </w:r>
            <w:r w:rsidR="00CB7F0A" w:rsidRPr="00CB7F0A">
              <w:rPr>
                <w:rFonts w:ascii="Times New Roman" w:hAnsi="Times New Roman"/>
              </w:rPr>
              <w:t>)</w:t>
            </w:r>
          </w:p>
        </w:tc>
        <w:tc>
          <w:tcPr>
            <w:tcW w:w="1060" w:type="pct"/>
          </w:tcPr>
          <w:p w14:paraId="12970F45" w14:textId="20F8F130" w:rsidR="00C46B7B" w:rsidRPr="00FF1C14" w:rsidRDefault="00C46B7B" w:rsidP="00594D66">
            <w:pPr>
              <w:jc w:val="both"/>
              <w:rPr>
                <w:lang w:val="uk-UA"/>
              </w:rPr>
            </w:pPr>
            <w:r w:rsidRPr="00FF1C14">
              <w:rPr>
                <w:shd w:val="clear" w:color="auto" w:fill="FFFFFF"/>
                <w:lang w:val="uk-UA"/>
              </w:rPr>
              <w:lastRenderedPageBreak/>
              <w:t>Є найгіршою з альтернатив, оскільки не дає змоги досягнути поставлених цілей державного регулювання та не відповідатим</w:t>
            </w:r>
            <w:r w:rsidR="00F313CF">
              <w:rPr>
                <w:shd w:val="clear" w:color="auto" w:fill="FFFFFF"/>
                <w:lang w:val="uk-UA"/>
              </w:rPr>
              <w:t>е вимогам діючого законодавствата рекомендаціям ДРС.</w:t>
            </w:r>
          </w:p>
        </w:tc>
      </w:tr>
      <w:tr w:rsidR="00C46B7B" w:rsidRPr="00FF1C14" w14:paraId="158C5556" w14:textId="77777777" w:rsidTr="00F313CF">
        <w:tc>
          <w:tcPr>
            <w:tcW w:w="932" w:type="pct"/>
          </w:tcPr>
          <w:p w14:paraId="2C87BC3B" w14:textId="77777777" w:rsidR="00C46B7B" w:rsidRPr="00FF1C14" w:rsidRDefault="00C46B7B" w:rsidP="00594D66">
            <w:pPr>
              <w:jc w:val="both"/>
              <w:rPr>
                <w:lang w:val="uk-UA"/>
              </w:rPr>
            </w:pPr>
            <w:r w:rsidRPr="00FF1C14">
              <w:rPr>
                <w:lang w:val="uk-UA"/>
              </w:rPr>
              <w:lastRenderedPageBreak/>
              <w:t>Альтернатива 2</w:t>
            </w:r>
          </w:p>
        </w:tc>
        <w:tc>
          <w:tcPr>
            <w:tcW w:w="1575" w:type="pct"/>
          </w:tcPr>
          <w:p w14:paraId="6E4CF70D" w14:textId="77777777" w:rsidR="00C46B7B" w:rsidRPr="00FF1C14" w:rsidRDefault="00C46B7B" w:rsidP="00594D66">
            <w:pPr>
              <w:spacing w:line="23" w:lineRule="atLeast"/>
              <w:jc w:val="both"/>
              <w:rPr>
                <w:shd w:val="clear" w:color="auto" w:fill="FFFFFF"/>
                <w:lang w:val="uk-UA"/>
              </w:rPr>
            </w:pPr>
            <w:r w:rsidRPr="00FF1C14">
              <w:rPr>
                <w:b/>
                <w:shd w:val="clear" w:color="auto" w:fill="FFFFFF"/>
                <w:lang w:val="uk-UA"/>
              </w:rPr>
              <w:t>Для держави:</w:t>
            </w:r>
            <w:r w:rsidRPr="00FF1C14">
              <w:rPr>
                <w:shd w:val="clear" w:color="auto" w:fill="FFFFFF"/>
                <w:lang w:val="uk-UA"/>
              </w:rPr>
              <w:t xml:space="preserve"> </w:t>
            </w:r>
          </w:p>
          <w:p w14:paraId="19AEA2D7" w14:textId="77777777" w:rsidR="00C46B7B" w:rsidRPr="00C5147E" w:rsidRDefault="00C46B7B" w:rsidP="00594D66">
            <w:pPr>
              <w:spacing w:line="23" w:lineRule="atLeast"/>
              <w:jc w:val="both"/>
              <w:rPr>
                <w:lang w:val="uk-UA"/>
              </w:rPr>
            </w:pPr>
            <w:r w:rsidRPr="00FF1C14">
              <w:rPr>
                <w:lang w:val="uk-UA"/>
              </w:rPr>
              <w:t>Упорядкування відносин між селищною радою та суб’єктами господарювання й громадянами в частині встановлення ставок земельного податку та розміру орендної плати за користування земельними ділянками з урахуванням диференціації за групами землекористувачів і видами цільового використання земель,</w:t>
            </w:r>
            <w:r w:rsidRPr="00FF1C14">
              <w:rPr>
                <w:sz w:val="28"/>
                <w:szCs w:val="28"/>
                <w:shd w:val="clear" w:color="auto" w:fill="FFFFFF"/>
                <w:lang w:val="uk-UA"/>
              </w:rPr>
              <w:t xml:space="preserve"> </w:t>
            </w:r>
            <w:r>
              <w:rPr>
                <w:shd w:val="clear" w:color="auto" w:fill="FFFFFF"/>
                <w:lang w:val="uk-UA"/>
              </w:rPr>
              <w:t xml:space="preserve">як наслідок </w:t>
            </w:r>
            <w:r w:rsidRPr="00C5147E">
              <w:rPr>
                <w:shd w:val="clear" w:color="auto" w:fill="FFFFFF"/>
                <w:lang w:val="uk-UA"/>
              </w:rPr>
              <w:t>досягнення  цілей державного регулювання</w:t>
            </w:r>
            <w:r>
              <w:rPr>
                <w:sz w:val="28"/>
                <w:szCs w:val="28"/>
                <w:shd w:val="clear" w:color="auto" w:fill="FFFFFF"/>
                <w:lang w:val="uk-UA"/>
              </w:rPr>
              <w:t>.</w:t>
            </w:r>
          </w:p>
          <w:p w14:paraId="5BA9C1FC" w14:textId="36BCB7C3"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 xml:space="preserve"> Прогнозовані надходження до  бюджету </w:t>
            </w:r>
            <w:r>
              <w:rPr>
                <w:rFonts w:ascii="Times New Roman" w:hAnsi="Times New Roman"/>
                <w:sz w:val="24"/>
                <w:szCs w:val="24"/>
              </w:rPr>
              <w:t>громади</w:t>
            </w:r>
            <w:r w:rsidRPr="00FF1C14">
              <w:rPr>
                <w:rFonts w:ascii="Times New Roman" w:hAnsi="Times New Roman"/>
                <w:sz w:val="24"/>
                <w:szCs w:val="24"/>
              </w:rPr>
              <w:t xml:space="preserve">    у розмірі </w:t>
            </w:r>
            <w:r w:rsidRPr="00313165">
              <w:rPr>
                <w:rStyle w:val="1e"/>
                <w:rFonts w:ascii="Times New Roman" w:hAnsi="Times New Roman"/>
                <w:b w:val="0"/>
                <w:sz w:val="24"/>
                <w:szCs w:val="24"/>
                <w:lang w:eastAsia="uk-UA"/>
              </w:rPr>
              <w:t>5,</w:t>
            </w:r>
            <w:r w:rsidR="005B43DC" w:rsidRPr="00313165">
              <w:rPr>
                <w:rStyle w:val="1e"/>
                <w:rFonts w:ascii="Times New Roman" w:hAnsi="Times New Roman"/>
                <w:b w:val="0"/>
                <w:sz w:val="24"/>
                <w:szCs w:val="24"/>
                <w:lang w:eastAsia="uk-UA"/>
              </w:rPr>
              <w:t>500</w:t>
            </w:r>
            <w:r w:rsidRPr="00FF1C14">
              <w:rPr>
                <w:rStyle w:val="1e"/>
                <w:rFonts w:ascii="Times New Roman" w:hAnsi="Times New Roman"/>
                <w:lang w:eastAsia="uk-UA"/>
              </w:rPr>
              <w:t xml:space="preserve"> </w:t>
            </w:r>
            <w:r w:rsidRPr="00FF1C14">
              <w:rPr>
                <w:rStyle w:val="1d"/>
                <w:sz w:val="24"/>
                <w:szCs w:val="24"/>
                <w:lang w:eastAsia="uk-UA"/>
              </w:rPr>
              <w:t>млн.</w:t>
            </w:r>
            <w:r w:rsidRPr="00FF1C14">
              <w:rPr>
                <w:rFonts w:ascii="Times New Roman" w:hAnsi="Times New Roman"/>
                <w:sz w:val="24"/>
                <w:szCs w:val="24"/>
              </w:rPr>
              <w:t> </w:t>
            </w:r>
            <w:r w:rsidRPr="00FF1C14">
              <w:rPr>
                <w:rStyle w:val="1d"/>
                <w:sz w:val="24"/>
                <w:szCs w:val="24"/>
                <w:lang w:eastAsia="uk-UA"/>
              </w:rPr>
              <w:t xml:space="preserve">грн. </w:t>
            </w:r>
            <w:r w:rsidRPr="00FF1C14">
              <w:rPr>
                <w:rFonts w:ascii="Times New Roman" w:hAnsi="Times New Roman"/>
                <w:sz w:val="24"/>
                <w:szCs w:val="24"/>
              </w:rPr>
              <w:t>можуть бути використані на фінансування заходів, передбачених бюджетом громади.</w:t>
            </w:r>
          </w:p>
          <w:p w14:paraId="1A83BD03" w14:textId="5857AC18" w:rsidR="00C46B7B" w:rsidRPr="008E2C3D" w:rsidRDefault="00C46B7B" w:rsidP="00594D66">
            <w:pPr>
              <w:spacing w:line="23" w:lineRule="atLeast"/>
              <w:jc w:val="both"/>
              <w:rPr>
                <w:lang w:val="uk-UA"/>
              </w:rPr>
            </w:pPr>
            <w:r w:rsidRPr="00FF1C14">
              <w:rPr>
                <w:b/>
                <w:shd w:val="clear" w:color="auto" w:fill="FFFFFF"/>
                <w:lang w:val="uk-UA"/>
              </w:rPr>
              <w:t>Для громадян</w:t>
            </w:r>
            <w:r w:rsidRPr="00FF1C14">
              <w:rPr>
                <w:b/>
                <w:sz w:val="28"/>
                <w:szCs w:val="28"/>
                <w:shd w:val="clear" w:color="auto" w:fill="FFFFFF"/>
                <w:lang w:val="uk-UA"/>
              </w:rPr>
              <w:t>:</w:t>
            </w:r>
            <w:r w:rsidRPr="00FF1C14">
              <w:rPr>
                <w:lang w:val="uk-UA"/>
              </w:rPr>
              <w:t xml:space="preserve"> можливість сплати за користування земельними ділянками з урахуванням диференціації за групами землекористувачів і видами цільового використання земель, та її нормативно-грошової оцінки з отриманням додаткових пільг згідно рішення селищної ради</w:t>
            </w:r>
            <w:r>
              <w:rPr>
                <w:lang w:val="uk-UA"/>
              </w:rPr>
              <w:t xml:space="preserve">, </w:t>
            </w:r>
            <w:r w:rsidR="005E2883">
              <w:rPr>
                <w:bCs/>
                <w:shd w:val="clear" w:color="auto" w:fill="FFFFFF"/>
                <w:lang w:val="uk-UA"/>
              </w:rPr>
              <w:t xml:space="preserve">сума якого у </w:t>
            </w:r>
            <w:r w:rsidR="005E2883">
              <w:rPr>
                <w:bCs/>
                <w:shd w:val="clear" w:color="auto" w:fill="FFFFFF"/>
                <w:lang w:val="uk-UA"/>
              </w:rPr>
              <w:lastRenderedPageBreak/>
              <w:t>2020</w:t>
            </w:r>
            <w:r w:rsidRPr="008E2C3D">
              <w:rPr>
                <w:bCs/>
                <w:shd w:val="clear" w:color="auto" w:fill="FFFFFF"/>
                <w:lang w:val="uk-UA"/>
              </w:rPr>
              <w:t xml:space="preserve"> році за даними </w:t>
            </w:r>
            <w:r w:rsidR="00EB36BF" w:rsidRPr="00EB36BF">
              <w:rPr>
                <w:rStyle w:val="28"/>
                <w:b w:val="0"/>
                <w:lang w:val="uk-UA"/>
              </w:rPr>
              <w:t>Рівненського</w:t>
            </w:r>
            <w:r w:rsidRPr="008E2C3D">
              <w:rPr>
                <w:rStyle w:val="28"/>
                <w:b w:val="0"/>
                <w:bCs/>
                <w:lang w:val="uk-UA"/>
              </w:rPr>
              <w:t xml:space="preserve">  ГУ ДПС у  Рівненській області склала</w:t>
            </w:r>
            <w:r w:rsidRPr="008E2C3D">
              <w:rPr>
                <w:bCs/>
                <w:shd w:val="clear" w:color="auto" w:fill="FFFFFF"/>
                <w:lang w:val="uk-UA"/>
              </w:rPr>
              <w:t xml:space="preserve"> </w:t>
            </w:r>
            <w:r w:rsidRPr="00A06CA7">
              <w:rPr>
                <w:bCs/>
                <w:shd w:val="clear" w:color="auto" w:fill="FFFFFF"/>
                <w:lang w:val="uk-UA"/>
              </w:rPr>
              <w:t>4876</w:t>
            </w:r>
            <w:r w:rsidRPr="008E2C3D">
              <w:rPr>
                <w:bCs/>
                <w:shd w:val="clear" w:color="auto" w:fill="FFFFFF"/>
                <w:lang w:val="uk-UA"/>
              </w:rPr>
              <w:t>95,75 грн</w:t>
            </w:r>
            <w:r>
              <w:rPr>
                <w:bCs/>
                <w:shd w:val="clear" w:color="auto" w:fill="FFFFFF"/>
                <w:lang w:val="uk-UA"/>
              </w:rPr>
              <w:t>.</w:t>
            </w:r>
          </w:p>
          <w:p w14:paraId="4AF6D51C" w14:textId="77777777" w:rsidR="00C46B7B" w:rsidRPr="00FF1C14" w:rsidRDefault="00C46B7B" w:rsidP="00594D66">
            <w:pPr>
              <w:spacing w:line="23" w:lineRule="atLeast"/>
              <w:jc w:val="both"/>
              <w:rPr>
                <w:sz w:val="28"/>
                <w:szCs w:val="28"/>
                <w:shd w:val="clear" w:color="auto" w:fill="FFFFFF"/>
                <w:lang w:val="uk-UA"/>
              </w:rPr>
            </w:pPr>
            <w:r w:rsidRPr="00FF1C14">
              <w:rPr>
                <w:sz w:val="28"/>
                <w:szCs w:val="28"/>
                <w:shd w:val="clear" w:color="auto" w:fill="FFFFFF"/>
                <w:lang w:val="uk-UA"/>
              </w:rPr>
              <w:t xml:space="preserve"> </w:t>
            </w:r>
            <w:r w:rsidRPr="00FF1C14">
              <w:rPr>
                <w:b/>
                <w:shd w:val="clear" w:color="auto" w:fill="FFFFFF"/>
                <w:lang w:val="uk-UA" w:eastAsia="en-US"/>
              </w:rPr>
              <w:t>Для суб’єктів господарювання:</w:t>
            </w:r>
            <w:r w:rsidRPr="00FF1C14">
              <w:rPr>
                <w:lang w:val="uk-UA"/>
              </w:rPr>
              <w:t xml:space="preserve"> можливість сплати за користування земельними ділянками з урахуванням диференціації за групами землекористувачів і видами цільового використання земель, </w:t>
            </w:r>
            <w:r w:rsidRPr="00FF1C14">
              <w:rPr>
                <w:shd w:val="clear" w:color="auto" w:fill="FFFFFF"/>
                <w:lang w:val="uk-UA"/>
              </w:rPr>
              <w:t xml:space="preserve"> </w:t>
            </w:r>
            <w:r w:rsidRPr="00FF1C14">
              <w:rPr>
                <w:lang w:val="uk-UA"/>
              </w:rPr>
              <w:t>та її нормативно-грошової оцінки з отриманням додаткових пільг згідно рішення селищної ради.</w:t>
            </w:r>
            <w:r w:rsidRPr="00FF1C14">
              <w:rPr>
                <w:sz w:val="28"/>
                <w:szCs w:val="28"/>
                <w:shd w:val="clear" w:color="auto" w:fill="FFFFFF"/>
                <w:lang w:val="uk-UA"/>
              </w:rPr>
              <w:t xml:space="preserve"> </w:t>
            </w:r>
          </w:p>
          <w:p w14:paraId="7A5A75C6" w14:textId="77777777" w:rsidR="00C46B7B" w:rsidRPr="00FF1C14" w:rsidRDefault="00C46B7B" w:rsidP="00594D66">
            <w:pPr>
              <w:pStyle w:val="af4"/>
              <w:jc w:val="both"/>
              <w:rPr>
                <w:rFonts w:ascii="Times New Roman" w:hAnsi="Times New Roman"/>
                <w:sz w:val="24"/>
                <w:szCs w:val="24"/>
              </w:rPr>
            </w:pPr>
          </w:p>
        </w:tc>
        <w:tc>
          <w:tcPr>
            <w:tcW w:w="1433" w:type="pct"/>
          </w:tcPr>
          <w:p w14:paraId="7B652EA1" w14:textId="77777777" w:rsidR="00C46B7B" w:rsidRPr="00FF1C14" w:rsidRDefault="00C46B7B" w:rsidP="00594D66">
            <w:pPr>
              <w:pStyle w:val="af4"/>
              <w:jc w:val="both"/>
              <w:rPr>
                <w:rFonts w:ascii="Times New Roman" w:hAnsi="Times New Roman"/>
                <w:b/>
                <w:sz w:val="24"/>
                <w:szCs w:val="24"/>
                <w:shd w:val="clear" w:color="auto" w:fill="FFFFFF"/>
              </w:rPr>
            </w:pPr>
            <w:r w:rsidRPr="00FF1C14">
              <w:rPr>
                <w:rFonts w:ascii="Times New Roman" w:hAnsi="Times New Roman"/>
                <w:b/>
                <w:sz w:val="24"/>
                <w:szCs w:val="24"/>
                <w:shd w:val="clear" w:color="auto" w:fill="FFFFFF"/>
              </w:rPr>
              <w:lastRenderedPageBreak/>
              <w:t>Для держави</w:t>
            </w:r>
          </w:p>
          <w:p w14:paraId="73BAC082" w14:textId="77777777" w:rsidR="00C46B7B" w:rsidRPr="00FF1C14" w:rsidRDefault="00C46B7B" w:rsidP="00594D66">
            <w:pPr>
              <w:spacing w:line="23" w:lineRule="atLeast"/>
              <w:jc w:val="both"/>
              <w:rPr>
                <w:sz w:val="28"/>
                <w:szCs w:val="28"/>
                <w:shd w:val="clear" w:color="auto" w:fill="FFFFFF"/>
                <w:lang w:val="uk-UA"/>
              </w:rPr>
            </w:pPr>
            <w:r w:rsidRPr="00FF1C14">
              <w:rPr>
                <w:shd w:val="clear" w:color="auto" w:fill="FFFFFF"/>
                <w:lang w:val="uk-UA"/>
              </w:rPr>
              <w:t>Реалізація не потребує додаткових витрат з Державного бюджету</w:t>
            </w:r>
            <w:r w:rsidRPr="00FF1C14">
              <w:rPr>
                <w:sz w:val="28"/>
                <w:szCs w:val="28"/>
                <w:shd w:val="clear" w:color="auto" w:fill="FFFFFF"/>
                <w:lang w:val="uk-UA"/>
              </w:rPr>
              <w:t xml:space="preserve">. </w:t>
            </w:r>
          </w:p>
          <w:p w14:paraId="5E783C54" w14:textId="77777777" w:rsidR="00C46B7B" w:rsidRPr="00FF1C14" w:rsidRDefault="00C46B7B" w:rsidP="00594D66">
            <w:pPr>
              <w:spacing w:line="23" w:lineRule="atLeast"/>
              <w:jc w:val="both"/>
              <w:rPr>
                <w:sz w:val="28"/>
                <w:szCs w:val="28"/>
                <w:shd w:val="clear" w:color="auto" w:fill="FFFFFF"/>
                <w:lang w:val="uk-UA"/>
              </w:rPr>
            </w:pPr>
          </w:p>
          <w:p w14:paraId="45AF3B28" w14:textId="77777777" w:rsidR="00C46B7B" w:rsidRPr="00FF1C14" w:rsidRDefault="00C46B7B" w:rsidP="00594D66">
            <w:pPr>
              <w:spacing w:line="23" w:lineRule="atLeast"/>
              <w:jc w:val="both"/>
              <w:rPr>
                <w:b/>
                <w:shd w:val="clear" w:color="auto" w:fill="FFFFFF"/>
                <w:lang w:val="uk-UA"/>
              </w:rPr>
            </w:pPr>
            <w:r w:rsidRPr="00FF1C14">
              <w:rPr>
                <w:b/>
                <w:shd w:val="clear" w:color="auto" w:fill="FFFFFF"/>
                <w:lang w:val="uk-UA"/>
              </w:rPr>
              <w:t>Для громадян:</w:t>
            </w:r>
          </w:p>
          <w:p w14:paraId="6E7D42CC" w14:textId="68EC2230" w:rsidR="00C46B7B" w:rsidRPr="00FF1C14" w:rsidRDefault="00C46B7B" w:rsidP="00594D66">
            <w:pPr>
              <w:pStyle w:val="af4"/>
              <w:jc w:val="both"/>
              <w:rPr>
                <w:rFonts w:ascii="Times New Roman" w:hAnsi="Times New Roman"/>
                <w:sz w:val="24"/>
                <w:szCs w:val="24"/>
                <w:highlight w:val="yellow"/>
              </w:rPr>
            </w:pPr>
            <w:r w:rsidRPr="00FF1C14">
              <w:rPr>
                <w:rFonts w:ascii="Times New Roman" w:hAnsi="Times New Roman"/>
                <w:sz w:val="24"/>
                <w:szCs w:val="24"/>
              </w:rPr>
              <w:t>Додаткові витрати відсутні</w:t>
            </w:r>
            <w:r w:rsidRPr="00FF1C14">
              <w:rPr>
                <w:rFonts w:ascii="Times New Roman" w:hAnsi="Times New Roman"/>
                <w:bCs/>
                <w:sz w:val="24"/>
                <w:szCs w:val="24"/>
                <w:shd w:val="clear" w:color="auto" w:fill="FFFFFF"/>
              </w:rPr>
              <w:t xml:space="preserve">, планові сплати до бюджету складуть </w:t>
            </w:r>
            <w:r w:rsidR="005E2883">
              <w:rPr>
                <w:rFonts w:ascii="Times New Roman" w:hAnsi="Times New Roman"/>
                <w:bCs/>
                <w:sz w:val="24"/>
                <w:szCs w:val="24"/>
                <w:shd w:val="clear" w:color="auto" w:fill="FFFFFF"/>
              </w:rPr>
              <w:t>2,050</w:t>
            </w:r>
            <w:r w:rsidRPr="00FF1C14">
              <w:rPr>
                <w:rFonts w:ascii="Times New Roman" w:hAnsi="Times New Roman"/>
                <w:bCs/>
                <w:sz w:val="24"/>
                <w:szCs w:val="24"/>
                <w:shd w:val="clear" w:color="auto" w:fill="FFFFFF"/>
              </w:rPr>
              <w:t xml:space="preserve"> млн. грн., </w:t>
            </w:r>
          </w:p>
          <w:p w14:paraId="56788112" w14:textId="77777777" w:rsidR="00C46B7B" w:rsidRPr="00FF1C14" w:rsidRDefault="00C46B7B" w:rsidP="00594D66">
            <w:pPr>
              <w:pStyle w:val="af4"/>
              <w:jc w:val="both"/>
              <w:rPr>
                <w:rFonts w:ascii="Times New Roman" w:hAnsi="Times New Roman"/>
                <w:sz w:val="24"/>
                <w:szCs w:val="24"/>
                <w:highlight w:val="yellow"/>
              </w:rPr>
            </w:pPr>
            <w:r w:rsidRPr="00FF1C14">
              <w:rPr>
                <w:rFonts w:ascii="Times New Roman" w:hAnsi="Times New Roman"/>
                <w:b/>
                <w:sz w:val="24"/>
                <w:szCs w:val="24"/>
                <w:shd w:val="clear" w:color="auto" w:fill="FFFFFF"/>
              </w:rPr>
              <w:t>Для суб’єктів господарювання:</w:t>
            </w:r>
          </w:p>
          <w:p w14:paraId="67FC7E35" w14:textId="77777777" w:rsidR="00C46B7B" w:rsidRPr="00FF1C14" w:rsidRDefault="00C46B7B" w:rsidP="00594D66">
            <w:pPr>
              <w:spacing w:line="23" w:lineRule="atLeast"/>
              <w:jc w:val="both"/>
              <w:rPr>
                <w:shd w:val="clear" w:color="auto" w:fill="FFFFFF"/>
                <w:lang w:val="uk-UA"/>
              </w:rPr>
            </w:pPr>
            <w:r w:rsidRPr="00FF1C14">
              <w:rPr>
                <w:shd w:val="clear" w:color="auto" w:fill="FFFFFF"/>
                <w:lang w:val="uk-UA"/>
              </w:rPr>
              <w:t>Прогнозуються витрати на ознайомлення з вимогами регулювання (пошук та опрацювання регуляторного акту в мережі Інтернет) та на</w:t>
            </w:r>
          </w:p>
          <w:p w14:paraId="5C829BF5" w14:textId="47689C98"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shd w:val="clear" w:color="auto" w:fill="FFFFFF"/>
              </w:rPr>
              <w:t xml:space="preserve">перегляд внутрішніх операційних та управлінських процесів для забезпечення виконання вимог регулювання, а саме: </w:t>
            </w:r>
            <w:r w:rsidR="005E2883">
              <w:rPr>
                <w:rFonts w:ascii="Times New Roman" w:hAnsi="Times New Roman"/>
                <w:sz w:val="24"/>
                <w:szCs w:val="24"/>
                <w:shd w:val="clear" w:color="auto" w:fill="FFFFFF"/>
              </w:rPr>
              <w:t>9754,0</w:t>
            </w:r>
            <w:r w:rsidRPr="00FF1C14">
              <w:rPr>
                <w:rFonts w:ascii="Times New Roman" w:hAnsi="Times New Roman"/>
                <w:sz w:val="24"/>
                <w:szCs w:val="24"/>
              </w:rPr>
              <w:t xml:space="preserve"> грн.</w:t>
            </w:r>
            <w:r w:rsidR="00316887">
              <w:rPr>
                <w:rFonts w:ascii="Times New Roman" w:hAnsi="Times New Roman"/>
                <w:sz w:val="24"/>
                <w:szCs w:val="24"/>
              </w:rPr>
              <w:t>,</w:t>
            </w:r>
            <w:r w:rsidRPr="00FF1C14">
              <w:rPr>
                <w:rFonts w:ascii="Times New Roman" w:hAnsi="Times New Roman"/>
                <w:sz w:val="24"/>
                <w:szCs w:val="24"/>
              </w:rPr>
              <w:t xml:space="preserve"> та витрати на сплату податку, планово </w:t>
            </w:r>
            <w:r w:rsidRPr="00FF1C14">
              <w:rPr>
                <w:rFonts w:ascii="Times New Roman" w:hAnsi="Times New Roman"/>
                <w:bCs/>
                <w:sz w:val="24"/>
                <w:szCs w:val="24"/>
                <w:shd w:val="clear" w:color="auto" w:fill="FFFFFF"/>
              </w:rPr>
              <w:t>це 34</w:t>
            </w:r>
            <w:r w:rsidR="00E632AC">
              <w:rPr>
                <w:rFonts w:ascii="Times New Roman" w:hAnsi="Times New Roman"/>
                <w:bCs/>
                <w:sz w:val="24"/>
                <w:szCs w:val="24"/>
                <w:shd w:val="clear" w:color="auto" w:fill="FFFFFF"/>
              </w:rPr>
              <w:t>500</w:t>
            </w:r>
            <w:r w:rsidRPr="00FF1C14">
              <w:rPr>
                <w:rFonts w:ascii="Times New Roman" w:hAnsi="Times New Roman"/>
                <w:bCs/>
                <w:sz w:val="24"/>
                <w:szCs w:val="24"/>
                <w:shd w:val="clear" w:color="auto" w:fill="FFFFFF"/>
              </w:rPr>
              <w:t>00,0 грн.</w:t>
            </w:r>
            <w:r w:rsidRPr="00FF1C14">
              <w:rPr>
                <w:rFonts w:ascii="Times New Roman" w:hAnsi="Times New Roman"/>
                <w:sz w:val="24"/>
                <w:szCs w:val="24"/>
              </w:rPr>
              <w:t xml:space="preserve"> (дані таб.</w:t>
            </w:r>
            <w:r w:rsidR="00E64CAF">
              <w:rPr>
                <w:rFonts w:ascii="Times New Roman" w:hAnsi="Times New Roman"/>
                <w:sz w:val="24"/>
                <w:szCs w:val="24"/>
              </w:rPr>
              <w:t xml:space="preserve"> </w:t>
            </w:r>
            <w:r w:rsidRPr="00FF1C14">
              <w:rPr>
                <w:rFonts w:ascii="Times New Roman" w:hAnsi="Times New Roman"/>
                <w:sz w:val="24"/>
                <w:szCs w:val="24"/>
              </w:rPr>
              <w:t>2 Додатку 4 )</w:t>
            </w:r>
            <w:r w:rsidRPr="00FF1C14">
              <w:rPr>
                <w:rFonts w:ascii="Times New Roman" w:hAnsi="Times New Roman"/>
                <w:bCs/>
                <w:sz w:val="24"/>
                <w:szCs w:val="24"/>
                <w:shd w:val="clear" w:color="auto" w:fill="FFFFFF"/>
              </w:rPr>
              <w:t xml:space="preserve"> всього </w:t>
            </w:r>
            <w:r w:rsidR="00E32E60">
              <w:rPr>
                <w:rFonts w:ascii="Times New Roman" w:hAnsi="Times New Roman"/>
                <w:bCs/>
                <w:sz w:val="24"/>
                <w:szCs w:val="24"/>
                <w:shd w:val="clear" w:color="auto" w:fill="FFFFFF"/>
              </w:rPr>
              <w:t>–</w:t>
            </w:r>
            <w:r w:rsidRPr="00FF1C14">
              <w:rPr>
                <w:rFonts w:ascii="Times New Roman" w:hAnsi="Times New Roman"/>
                <w:bCs/>
                <w:sz w:val="24"/>
                <w:szCs w:val="24"/>
                <w:shd w:val="clear" w:color="auto" w:fill="FFFFFF"/>
              </w:rPr>
              <w:t xml:space="preserve"> </w:t>
            </w:r>
            <w:r w:rsidR="00E32E60">
              <w:rPr>
                <w:rFonts w:ascii="Times New Roman" w:hAnsi="Times New Roman"/>
                <w:bCs/>
                <w:sz w:val="24"/>
                <w:szCs w:val="24"/>
                <w:shd w:val="clear" w:color="auto" w:fill="FFFFFF"/>
              </w:rPr>
              <w:t>3459754,0</w:t>
            </w:r>
            <w:r w:rsidRPr="00FF1C14">
              <w:rPr>
                <w:rFonts w:ascii="Times New Roman" w:hAnsi="Times New Roman"/>
                <w:bCs/>
                <w:sz w:val="24"/>
                <w:szCs w:val="24"/>
                <w:shd w:val="clear" w:color="auto" w:fill="FFFFFF"/>
              </w:rPr>
              <w:t xml:space="preserve"> грн.</w:t>
            </w:r>
          </w:p>
          <w:p w14:paraId="19A5E4A4" w14:textId="77777777" w:rsidR="00C46B7B" w:rsidRPr="00FF1C14" w:rsidRDefault="00C46B7B" w:rsidP="00594D66">
            <w:pPr>
              <w:pStyle w:val="af4"/>
              <w:jc w:val="both"/>
              <w:rPr>
                <w:rFonts w:ascii="Times New Roman" w:hAnsi="Times New Roman"/>
                <w:sz w:val="24"/>
                <w:szCs w:val="24"/>
              </w:rPr>
            </w:pPr>
          </w:p>
          <w:p w14:paraId="0C412ADE" w14:textId="77777777" w:rsidR="00C46B7B" w:rsidRPr="00FF1C14" w:rsidRDefault="00C46B7B" w:rsidP="00594D66">
            <w:pPr>
              <w:pStyle w:val="af4"/>
              <w:jc w:val="both"/>
              <w:rPr>
                <w:rFonts w:ascii="Times New Roman" w:hAnsi="Times New Roman"/>
                <w:sz w:val="24"/>
                <w:szCs w:val="24"/>
              </w:rPr>
            </w:pPr>
          </w:p>
          <w:p w14:paraId="3B163E78" w14:textId="77777777" w:rsidR="00C46B7B" w:rsidRPr="00FF1C14" w:rsidRDefault="00C46B7B" w:rsidP="00594D66">
            <w:pPr>
              <w:pStyle w:val="af4"/>
              <w:jc w:val="both"/>
              <w:rPr>
                <w:rFonts w:ascii="Times New Roman" w:hAnsi="Times New Roman"/>
                <w:sz w:val="24"/>
                <w:szCs w:val="24"/>
              </w:rPr>
            </w:pPr>
          </w:p>
          <w:p w14:paraId="5F6767CB" w14:textId="77777777" w:rsidR="00C46B7B" w:rsidRPr="00FF1C14" w:rsidRDefault="00C46B7B" w:rsidP="00594D66">
            <w:pPr>
              <w:pStyle w:val="af4"/>
              <w:jc w:val="both"/>
              <w:rPr>
                <w:rFonts w:ascii="Times New Roman" w:hAnsi="Times New Roman"/>
                <w:sz w:val="24"/>
                <w:szCs w:val="24"/>
              </w:rPr>
            </w:pPr>
          </w:p>
          <w:p w14:paraId="1D05CDA9" w14:textId="77777777" w:rsidR="00C46B7B" w:rsidRPr="00FF1C14" w:rsidRDefault="00C46B7B" w:rsidP="00594D66">
            <w:pPr>
              <w:pStyle w:val="af4"/>
              <w:jc w:val="both"/>
              <w:rPr>
                <w:rFonts w:ascii="Times New Roman" w:hAnsi="Times New Roman"/>
                <w:sz w:val="24"/>
                <w:szCs w:val="24"/>
                <w:highlight w:val="yellow"/>
              </w:rPr>
            </w:pPr>
          </w:p>
        </w:tc>
        <w:tc>
          <w:tcPr>
            <w:tcW w:w="1060" w:type="pct"/>
          </w:tcPr>
          <w:p w14:paraId="02AF89FD" w14:textId="77777777" w:rsidR="00C46B7B" w:rsidRPr="00FF1C14" w:rsidRDefault="00C46B7B" w:rsidP="00594D66">
            <w:pPr>
              <w:spacing w:line="23" w:lineRule="atLeast"/>
              <w:jc w:val="both"/>
              <w:rPr>
                <w:shd w:val="clear" w:color="auto" w:fill="FFFFFF"/>
                <w:lang w:val="uk-UA"/>
              </w:rPr>
            </w:pPr>
            <w:r w:rsidRPr="00FF1C14">
              <w:t>У рейтингу ре-зультативності альтернатива на першому місці .</w:t>
            </w:r>
            <w:r w:rsidRPr="00FF1C14">
              <w:rPr>
                <w:shd w:val="clear" w:color="auto" w:fill="FFFFFF"/>
                <w:lang w:val="uk-UA"/>
              </w:rPr>
              <w:t xml:space="preserve"> Є найбільш оптимальною серед запропонованих альтернатив, оскільки дає змогу повністю досягнути поставлених цілей державного регулювання та відповідатиме вимогам діючого законодавства.</w:t>
            </w:r>
          </w:p>
          <w:p w14:paraId="234D6E3A" w14:textId="69B3BC8D" w:rsidR="00C46B7B" w:rsidRPr="00FF1C14" w:rsidRDefault="00C46B7B" w:rsidP="00594D66">
            <w:pPr>
              <w:spacing w:line="23" w:lineRule="atLeast"/>
              <w:jc w:val="both"/>
              <w:rPr>
                <w:sz w:val="28"/>
                <w:szCs w:val="28"/>
                <w:shd w:val="clear" w:color="auto" w:fill="FFFFFF"/>
                <w:lang w:val="uk-UA"/>
              </w:rPr>
            </w:pPr>
            <w:r w:rsidRPr="004F6100">
              <w:rPr>
                <w:rStyle w:val="1d"/>
                <w:sz w:val="24"/>
                <w:lang w:val="uk-UA" w:eastAsia="uk-UA"/>
              </w:rPr>
              <w:t>За відсутності ставок та податкових пільг для сплати за землю громаді буде завдано негативн</w:t>
            </w:r>
            <w:r w:rsidR="00E53FC0">
              <w:rPr>
                <w:rStyle w:val="1d"/>
                <w:sz w:val="24"/>
                <w:lang w:val="uk-UA" w:eastAsia="uk-UA"/>
              </w:rPr>
              <w:t>ого</w:t>
            </w:r>
            <w:r w:rsidRPr="004F6100">
              <w:rPr>
                <w:rStyle w:val="1d"/>
                <w:sz w:val="24"/>
                <w:lang w:val="uk-UA" w:eastAsia="uk-UA"/>
              </w:rPr>
              <w:t xml:space="preserve"> вплив</w:t>
            </w:r>
            <w:r w:rsidR="00E53FC0">
              <w:rPr>
                <w:rStyle w:val="1d"/>
                <w:sz w:val="24"/>
                <w:lang w:val="uk-UA" w:eastAsia="uk-UA"/>
              </w:rPr>
              <w:t>у</w:t>
            </w:r>
            <w:r w:rsidRPr="004F6100">
              <w:rPr>
                <w:rStyle w:val="1d"/>
                <w:sz w:val="24"/>
                <w:lang w:val="uk-UA" w:eastAsia="uk-UA"/>
              </w:rPr>
              <w:t xml:space="preserve">, оскільки </w:t>
            </w:r>
            <w:r w:rsidRPr="004F6100">
              <w:rPr>
                <w:lang w:val="uk-UA"/>
              </w:rPr>
              <w:t xml:space="preserve">збільшення податкового навантаження на неплатоспроможних власників та користувачів земельних ділянок зумовлює соціальну напругу </w:t>
            </w:r>
            <w:r w:rsidRPr="004F6100">
              <w:rPr>
                <w:lang w:val="uk-UA"/>
              </w:rPr>
              <w:lastRenderedPageBreak/>
              <w:t>та ставить під загрозу забезпечення стабільних надходжень до бюджету.</w:t>
            </w:r>
          </w:p>
          <w:p w14:paraId="6C8A6D34" w14:textId="77777777" w:rsidR="00C46B7B" w:rsidRPr="00FF1C14" w:rsidRDefault="00C46B7B" w:rsidP="00594D66">
            <w:pPr>
              <w:pStyle w:val="af4"/>
              <w:jc w:val="both"/>
              <w:rPr>
                <w:rFonts w:ascii="Times New Roman" w:hAnsi="Times New Roman"/>
                <w:sz w:val="24"/>
                <w:szCs w:val="24"/>
              </w:rPr>
            </w:pPr>
          </w:p>
        </w:tc>
      </w:tr>
    </w:tbl>
    <w:p w14:paraId="43B27805" w14:textId="77777777" w:rsidR="00C46B7B" w:rsidRPr="00FF1C14" w:rsidRDefault="00C46B7B" w:rsidP="00C46B7B">
      <w:pPr>
        <w:jc w:val="both"/>
        <w:rPr>
          <w:sz w:val="4"/>
          <w:szCs w:val="22"/>
          <w:lang w:val="uk-UA"/>
        </w:rPr>
      </w:pPr>
    </w:p>
    <w:p w14:paraId="30B31F00" w14:textId="77777777" w:rsidR="00C46B7B" w:rsidRPr="00FF1C14" w:rsidRDefault="00C46B7B" w:rsidP="00C46B7B">
      <w:pPr>
        <w:pStyle w:val="a9"/>
        <w:ind w:firstLine="0"/>
        <w:rPr>
          <w:rStyle w:val="afd"/>
          <w:i/>
          <w:sz w:val="2"/>
          <w:szCs w:val="24"/>
          <w:lang w:eastAsia="uk-UA"/>
        </w:rPr>
      </w:pPr>
    </w:p>
    <w:p w14:paraId="6A0A0C0C" w14:textId="77777777" w:rsidR="001A3D25" w:rsidRDefault="00C46B7B" w:rsidP="00C46B7B">
      <w:pPr>
        <w:pStyle w:val="af4"/>
        <w:jc w:val="both"/>
        <w:rPr>
          <w:rFonts w:ascii="Times New Roman" w:hAnsi="Times New Roman"/>
          <w:szCs w:val="28"/>
        </w:rPr>
      </w:pPr>
      <w:r w:rsidRPr="00FF1C14">
        <w:rPr>
          <w:rFonts w:ascii="Times New Roman" w:hAnsi="Times New Roman"/>
          <w:szCs w:val="28"/>
        </w:rPr>
        <w:t xml:space="preserve">               </w:t>
      </w:r>
    </w:p>
    <w:p w14:paraId="2616DF45" w14:textId="77777777" w:rsidR="001A3D25" w:rsidRDefault="001A3D25" w:rsidP="00C46B7B">
      <w:pPr>
        <w:pStyle w:val="af4"/>
        <w:jc w:val="both"/>
        <w:rPr>
          <w:rFonts w:ascii="Times New Roman" w:hAnsi="Times New Roman"/>
          <w:szCs w:val="28"/>
        </w:rPr>
      </w:pPr>
    </w:p>
    <w:p w14:paraId="61031052" w14:textId="3FA6BD15" w:rsidR="001A3D25" w:rsidRPr="001A3D25" w:rsidRDefault="001A3D25" w:rsidP="001A3D25">
      <w:pPr>
        <w:shd w:val="clear" w:color="auto" w:fill="FFFFFF"/>
        <w:ind w:firstLine="450"/>
        <w:jc w:val="both"/>
      </w:pPr>
      <w:r w:rsidRPr="001A3D25">
        <w:rPr>
          <w:lang w:val="uk-UA"/>
        </w:rPr>
        <w:t>*</w:t>
      </w:r>
      <w:r w:rsidRPr="001A3D25">
        <w:t>Нормативна грошова оцінка земельних ділянок проводиться</w:t>
      </w:r>
      <w:r w:rsidR="00585073">
        <w:rPr>
          <w:lang w:val="uk-UA"/>
        </w:rPr>
        <w:t xml:space="preserve"> (Закон України «Про оцінку земель» ст. 18 </w:t>
      </w:r>
      <w:r w:rsidRPr="001A3D25">
        <w:t>:</w:t>
      </w:r>
    </w:p>
    <w:p w14:paraId="1025A006" w14:textId="5FC3352D" w:rsidR="001A3D25" w:rsidRDefault="00585073" w:rsidP="001A3D25">
      <w:pPr>
        <w:shd w:val="clear" w:color="auto" w:fill="FFFFFF"/>
        <w:ind w:firstLine="450"/>
        <w:jc w:val="both"/>
      </w:pPr>
      <w:bookmarkStart w:id="8" w:name="n146"/>
      <w:bookmarkEnd w:id="8"/>
      <w:r>
        <w:rPr>
          <w:lang w:val="uk-UA"/>
        </w:rPr>
        <w:t xml:space="preserve">1) </w:t>
      </w:r>
      <w:r w:rsidR="001A3D25" w:rsidRPr="001A3D25">
        <w:t>розташованих у межах населених пунктів незалежно від їх цільового призначення</w:t>
      </w:r>
    </w:p>
    <w:p w14:paraId="4D95F92C" w14:textId="51324248" w:rsidR="001A3D25" w:rsidRPr="001A3D25" w:rsidRDefault="001A3D25" w:rsidP="001A3D25">
      <w:pPr>
        <w:shd w:val="clear" w:color="auto" w:fill="FFFFFF"/>
        <w:ind w:firstLine="450"/>
        <w:jc w:val="both"/>
      </w:pPr>
      <w:r w:rsidRPr="001A3D25">
        <w:t xml:space="preserve"> - не рідше ніж один раз на 5-7 років;</w:t>
      </w:r>
    </w:p>
    <w:p w14:paraId="0C31CAC5" w14:textId="77777777" w:rsidR="00585073" w:rsidRDefault="00585073" w:rsidP="001A3D25">
      <w:pPr>
        <w:shd w:val="clear" w:color="auto" w:fill="FFFFFF"/>
        <w:ind w:firstLine="450"/>
        <w:jc w:val="both"/>
        <w:rPr>
          <w:lang w:val="uk-UA"/>
        </w:rPr>
      </w:pPr>
      <w:bookmarkStart w:id="9" w:name="n147"/>
      <w:bookmarkEnd w:id="9"/>
      <w:r>
        <w:rPr>
          <w:lang w:val="uk-UA"/>
        </w:rPr>
        <w:t xml:space="preserve">2) </w:t>
      </w:r>
      <w:r w:rsidR="001A3D25" w:rsidRPr="001A3D25">
        <w:t>розташованих за межами населених пунктів</w:t>
      </w:r>
      <w:r>
        <w:rPr>
          <w:lang w:val="uk-UA"/>
        </w:rPr>
        <w:t>:</w:t>
      </w:r>
    </w:p>
    <w:p w14:paraId="3E38D15E" w14:textId="7FA41271" w:rsidR="001A3D25" w:rsidRDefault="00585073" w:rsidP="001A3D25">
      <w:pPr>
        <w:shd w:val="clear" w:color="auto" w:fill="FFFFFF"/>
        <w:ind w:firstLine="450"/>
        <w:jc w:val="both"/>
      </w:pPr>
      <w:r>
        <w:rPr>
          <w:lang w:val="uk-UA"/>
        </w:rPr>
        <w:t xml:space="preserve">- </w:t>
      </w:r>
      <w:r w:rsidR="001A3D25" w:rsidRPr="001A3D25">
        <w:t xml:space="preserve"> земельних ділянок сільськогосподарського призначення</w:t>
      </w:r>
      <w:r w:rsidR="00CF45B5">
        <w:rPr>
          <w:lang w:val="uk-UA"/>
        </w:rPr>
        <w:t>;</w:t>
      </w:r>
      <w:r w:rsidR="001A3D25" w:rsidRPr="001A3D25">
        <w:t xml:space="preserve"> </w:t>
      </w:r>
    </w:p>
    <w:p w14:paraId="0BA51969" w14:textId="352B2AAD" w:rsidR="00585073" w:rsidRDefault="001A3D25" w:rsidP="001A3D25">
      <w:pPr>
        <w:shd w:val="clear" w:color="auto" w:fill="FFFFFF"/>
        <w:ind w:firstLine="450"/>
        <w:jc w:val="both"/>
      </w:pPr>
      <w:r w:rsidRPr="001A3D25">
        <w:t xml:space="preserve"> не рідше ніж один раз на 5-7 років,</w:t>
      </w:r>
    </w:p>
    <w:p w14:paraId="43C1647F" w14:textId="4F2847B9" w:rsidR="001A3D25" w:rsidRPr="00CF45B5" w:rsidRDefault="00585073" w:rsidP="001A3D25">
      <w:pPr>
        <w:shd w:val="clear" w:color="auto" w:fill="FFFFFF"/>
        <w:ind w:firstLine="450"/>
        <w:jc w:val="both"/>
        <w:rPr>
          <w:lang w:val="uk-UA"/>
        </w:rPr>
      </w:pPr>
      <w:r>
        <w:t xml:space="preserve"> -</w:t>
      </w:r>
      <w:r w:rsidR="001A3D25" w:rsidRPr="001A3D25">
        <w:t xml:space="preserve"> не</w:t>
      </w:r>
      <w:r w:rsidR="001A3D25">
        <w:rPr>
          <w:lang w:val="uk-UA"/>
        </w:rPr>
        <w:t xml:space="preserve"> </w:t>
      </w:r>
      <w:r w:rsidR="001A3D25" w:rsidRPr="001A3D25">
        <w:t>сільськогосподарського призначення</w:t>
      </w:r>
      <w:r w:rsidR="00CF45B5">
        <w:rPr>
          <w:lang w:val="uk-UA"/>
        </w:rPr>
        <w:t>;</w:t>
      </w:r>
    </w:p>
    <w:p w14:paraId="0D84EF98" w14:textId="5B026AAE" w:rsidR="001A3D25" w:rsidRPr="001A3D25" w:rsidRDefault="001A3D25" w:rsidP="001A3D25">
      <w:pPr>
        <w:shd w:val="clear" w:color="auto" w:fill="FFFFFF"/>
        <w:ind w:firstLine="450"/>
        <w:jc w:val="both"/>
        <w:rPr>
          <w:lang w:val="uk-UA"/>
        </w:rPr>
      </w:pPr>
      <w:r w:rsidRPr="001A3D25">
        <w:t>- не р</w:t>
      </w:r>
      <w:r>
        <w:t>ідше ніж один раз на 7-10 років</w:t>
      </w:r>
      <w:r>
        <w:rPr>
          <w:lang w:val="uk-UA"/>
        </w:rPr>
        <w:t>).</w:t>
      </w:r>
    </w:p>
    <w:p w14:paraId="62B90BE7" w14:textId="450A82B3" w:rsidR="00C46B7B" w:rsidRDefault="00C46B7B" w:rsidP="00C46B7B">
      <w:pPr>
        <w:pStyle w:val="af4"/>
        <w:jc w:val="both"/>
        <w:rPr>
          <w:rFonts w:ascii="Times New Roman" w:hAnsi="Times New Roman"/>
          <w:szCs w:val="28"/>
        </w:rPr>
      </w:pPr>
      <w:bookmarkStart w:id="10" w:name="n148"/>
      <w:bookmarkStart w:id="11" w:name="n149"/>
      <w:bookmarkEnd w:id="10"/>
      <w:bookmarkEnd w:id="11"/>
      <w:r w:rsidRPr="00FF1C14">
        <w:rPr>
          <w:rFonts w:ascii="Times New Roman" w:hAnsi="Times New Roman"/>
          <w:szCs w:val="28"/>
        </w:rPr>
        <w:t xml:space="preserve">                                                                                                                          </w:t>
      </w:r>
    </w:p>
    <w:p w14:paraId="700A9301" w14:textId="77777777" w:rsidR="00C46B7B" w:rsidRPr="00FF1C14" w:rsidRDefault="00C46B7B" w:rsidP="00C46B7B">
      <w:pPr>
        <w:pStyle w:val="af4"/>
        <w:jc w:val="both"/>
        <w:rPr>
          <w:rFonts w:ascii="Times New Roman" w:hAnsi="Times New Roman"/>
          <w:i/>
          <w:szCs w:val="28"/>
        </w:rPr>
      </w:pPr>
      <w:r w:rsidRPr="00FF1C14">
        <w:rPr>
          <w:rFonts w:ascii="Times New Roman" w:hAnsi="Times New Roman"/>
          <w:szCs w:val="28"/>
        </w:rPr>
        <w:t xml:space="preserve">                                                                                                                              </w:t>
      </w:r>
      <w:r>
        <w:rPr>
          <w:rFonts w:ascii="Times New Roman" w:hAnsi="Times New Roman"/>
          <w:szCs w:val="28"/>
        </w:rPr>
        <w:t xml:space="preserve">                    </w:t>
      </w:r>
      <w:r w:rsidRPr="00FF1C14">
        <w:rPr>
          <w:rFonts w:ascii="Times New Roman" w:hAnsi="Times New Roman"/>
          <w:i/>
          <w:szCs w:val="28"/>
        </w:rPr>
        <w:t>Таблиця 1</w:t>
      </w:r>
      <w:r>
        <w:rPr>
          <w:rFonts w:ascii="Times New Roman" w:hAnsi="Times New Roman"/>
          <w:i/>
          <w:szCs w:val="28"/>
        </w:rPr>
        <w:t>3</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gridCol w:w="3650"/>
      </w:tblGrid>
      <w:tr w:rsidR="00C46B7B" w:rsidRPr="00FF1C14" w14:paraId="690AE515" w14:textId="77777777" w:rsidTr="00594D66">
        <w:trPr>
          <w:trHeight w:val="808"/>
          <w:tblHeader/>
        </w:trPr>
        <w:tc>
          <w:tcPr>
            <w:tcW w:w="1951" w:type="dxa"/>
          </w:tcPr>
          <w:p w14:paraId="60B67164"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Рейтинг</w:t>
            </w:r>
          </w:p>
        </w:tc>
        <w:tc>
          <w:tcPr>
            <w:tcW w:w="4253" w:type="dxa"/>
          </w:tcPr>
          <w:p w14:paraId="5228F60C"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Аргументи щодо переваги обраної альтернативи/причини відмови від альтернативи</w:t>
            </w:r>
          </w:p>
        </w:tc>
        <w:tc>
          <w:tcPr>
            <w:tcW w:w="3650" w:type="dxa"/>
          </w:tcPr>
          <w:p w14:paraId="087419B5"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Оцінка ризику зовнішніх чинників на дію запропонованого регуляторного акта</w:t>
            </w:r>
          </w:p>
        </w:tc>
      </w:tr>
    </w:tbl>
    <w:p w14:paraId="62033689" w14:textId="77777777" w:rsidR="00C46B7B" w:rsidRPr="00FF1C14" w:rsidRDefault="00C46B7B" w:rsidP="00C46B7B">
      <w:pPr>
        <w:pStyle w:val="aff0"/>
        <w:rPr>
          <w:rFonts w:ascii="Times New Roman" w:hAnsi="Times New Roman"/>
        </w:rPr>
      </w:pPr>
    </w:p>
    <w:p w14:paraId="305012CB" w14:textId="77777777" w:rsidR="00C46B7B" w:rsidRPr="00FF1C14" w:rsidRDefault="00C46B7B" w:rsidP="00C46B7B">
      <w:pPr>
        <w:jc w:val="both"/>
        <w:rPr>
          <w:sz w:val="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gridCol w:w="3650"/>
      </w:tblGrid>
      <w:tr w:rsidR="00C46B7B" w:rsidRPr="00FF1C14" w14:paraId="43D31F85" w14:textId="77777777" w:rsidTr="00594D66">
        <w:trPr>
          <w:trHeight w:val="261"/>
          <w:tblHeader/>
        </w:trPr>
        <w:tc>
          <w:tcPr>
            <w:tcW w:w="1951" w:type="dxa"/>
          </w:tcPr>
          <w:p w14:paraId="0AEDB43D"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1</w:t>
            </w:r>
          </w:p>
        </w:tc>
        <w:tc>
          <w:tcPr>
            <w:tcW w:w="4253" w:type="dxa"/>
          </w:tcPr>
          <w:p w14:paraId="5C284E5E"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2</w:t>
            </w:r>
          </w:p>
        </w:tc>
        <w:tc>
          <w:tcPr>
            <w:tcW w:w="3650" w:type="dxa"/>
          </w:tcPr>
          <w:p w14:paraId="11534D8F"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b/>
                <w:i/>
                <w:sz w:val="24"/>
                <w:szCs w:val="24"/>
              </w:rPr>
              <w:t>3</w:t>
            </w:r>
          </w:p>
        </w:tc>
      </w:tr>
      <w:tr w:rsidR="00C46B7B" w:rsidRPr="00FF1C14" w14:paraId="190D378C" w14:textId="77777777" w:rsidTr="00594D66">
        <w:tc>
          <w:tcPr>
            <w:tcW w:w="1951" w:type="dxa"/>
          </w:tcPr>
          <w:p w14:paraId="156D107A" w14:textId="77777777" w:rsidR="00C46B7B" w:rsidRPr="00FF1C14" w:rsidRDefault="00C46B7B" w:rsidP="00594D66">
            <w:pPr>
              <w:pStyle w:val="af4"/>
              <w:jc w:val="center"/>
              <w:rPr>
                <w:rFonts w:ascii="Times New Roman" w:hAnsi="Times New Roman"/>
                <w:b/>
                <w:i/>
                <w:sz w:val="24"/>
                <w:szCs w:val="24"/>
              </w:rPr>
            </w:pPr>
            <w:r w:rsidRPr="00FF1C14">
              <w:rPr>
                <w:rFonts w:ascii="Times New Roman" w:hAnsi="Times New Roman"/>
                <w:sz w:val="24"/>
                <w:szCs w:val="24"/>
              </w:rPr>
              <w:t>Альтернатива 1</w:t>
            </w:r>
          </w:p>
        </w:tc>
        <w:tc>
          <w:tcPr>
            <w:tcW w:w="4253" w:type="dxa"/>
          </w:tcPr>
          <w:p w14:paraId="141DE606" w14:textId="77777777" w:rsidR="00C46B7B" w:rsidRPr="00FF1C14" w:rsidRDefault="00C46B7B" w:rsidP="00594D66">
            <w:pPr>
              <w:spacing w:line="23" w:lineRule="atLeast"/>
              <w:jc w:val="both"/>
              <w:rPr>
                <w:shd w:val="clear" w:color="auto" w:fill="FFFFFF"/>
                <w:lang w:val="uk-UA"/>
              </w:rPr>
            </w:pPr>
            <w:r w:rsidRPr="00FF1C14">
              <w:rPr>
                <w:shd w:val="clear" w:color="auto" w:fill="FFFFFF"/>
                <w:lang w:val="uk-UA"/>
              </w:rPr>
              <w:t>Не дозволить вирішити проблеми, зазначені у розділ 1 аналізу регуляторного впливу, а також не дозволить досягти цілей державного регулювання.</w:t>
            </w:r>
          </w:p>
          <w:p w14:paraId="5A0E3584" w14:textId="01486373"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Причиною відмови є необхідність фінансування інфраструктури, наповнення бюджету громади, недоотримання надходжень до бюджету</w:t>
            </w:r>
            <w:r w:rsidR="00397C59" w:rsidRPr="00397C59">
              <w:rPr>
                <w:rFonts w:ascii="Times New Roman" w:hAnsi="Times New Roman"/>
                <w:sz w:val="24"/>
                <w:szCs w:val="24"/>
              </w:rPr>
              <w:t>.</w:t>
            </w:r>
            <w:r w:rsidRPr="00FF1C14">
              <w:rPr>
                <w:rFonts w:ascii="Times New Roman" w:hAnsi="Times New Roman"/>
                <w:sz w:val="24"/>
                <w:szCs w:val="24"/>
              </w:rPr>
              <w:t xml:space="preserve"> </w:t>
            </w:r>
            <w:r w:rsidR="0015749E" w:rsidRPr="0015749E">
              <w:rPr>
                <w:rFonts w:ascii="Times New Roman" w:hAnsi="Times New Roman"/>
                <w:sz w:val="24"/>
                <w:szCs w:val="24"/>
              </w:rPr>
              <w:t>Н</w:t>
            </w:r>
            <w:r w:rsidRPr="0015749E">
              <w:rPr>
                <w:rFonts w:ascii="Times New Roman" w:hAnsi="Times New Roman"/>
                <w:sz w:val="24"/>
                <w:szCs w:val="24"/>
              </w:rPr>
              <w:t xml:space="preserve">а прогнозованому рівні </w:t>
            </w:r>
            <w:r w:rsidR="00397C59" w:rsidRPr="0015749E">
              <w:rPr>
                <w:rFonts w:ascii="Times New Roman" w:hAnsi="Times New Roman"/>
                <w:sz w:val="24"/>
                <w:szCs w:val="24"/>
              </w:rPr>
              <w:t>500,00 тис.</w:t>
            </w:r>
            <w:r w:rsidR="00397C59">
              <w:rPr>
                <w:rFonts w:ascii="Times New Roman" w:hAnsi="Times New Roman"/>
                <w:sz w:val="24"/>
                <w:szCs w:val="24"/>
              </w:rPr>
              <w:t xml:space="preserve"> грн.(втрати від зменшення нормативно грошової оцінки у 2020 році).</w:t>
            </w:r>
          </w:p>
          <w:p w14:paraId="6E27F1C6" w14:textId="77777777" w:rsidR="00C46B7B" w:rsidRPr="00FF1C14" w:rsidRDefault="00C46B7B" w:rsidP="00594D66">
            <w:pPr>
              <w:pStyle w:val="af4"/>
              <w:jc w:val="both"/>
              <w:rPr>
                <w:rFonts w:ascii="Times New Roman" w:hAnsi="Times New Roman"/>
                <w:b/>
                <w:i/>
                <w:sz w:val="24"/>
                <w:szCs w:val="24"/>
              </w:rPr>
            </w:pPr>
          </w:p>
        </w:tc>
        <w:tc>
          <w:tcPr>
            <w:tcW w:w="3650" w:type="dxa"/>
          </w:tcPr>
          <w:p w14:paraId="0D733D8E" w14:textId="77777777" w:rsidR="00C46B7B" w:rsidRPr="00FF1C14" w:rsidRDefault="00C46B7B" w:rsidP="00594D66">
            <w:pPr>
              <w:pStyle w:val="af4"/>
              <w:jc w:val="both"/>
              <w:rPr>
                <w:rFonts w:ascii="Times New Roman" w:hAnsi="Times New Roman"/>
                <w:b/>
                <w:i/>
                <w:sz w:val="24"/>
                <w:szCs w:val="24"/>
              </w:rPr>
            </w:pPr>
            <w:r w:rsidRPr="00FF1C14">
              <w:rPr>
                <w:rFonts w:ascii="Times New Roman" w:hAnsi="Times New Roman"/>
                <w:sz w:val="24"/>
                <w:szCs w:val="24"/>
                <w:shd w:val="clear" w:color="auto" w:fill="FFFFFF"/>
              </w:rPr>
              <w:t>Зовнішні чинники на дію регуляторного акта у разі з</w:t>
            </w:r>
            <w:r w:rsidRPr="00FF1C14">
              <w:rPr>
                <w:rFonts w:ascii="Times New Roman" w:hAnsi="Times New Roman"/>
                <w:iCs/>
                <w:sz w:val="24"/>
                <w:szCs w:val="24"/>
                <w:shd w:val="clear" w:color="auto" w:fill="FFFFFF"/>
              </w:rPr>
              <w:t>алишення існуючої на даний момент ситуації без змін відсутні</w:t>
            </w:r>
            <w:r w:rsidRPr="00FF1C14">
              <w:rPr>
                <w:rFonts w:ascii="Times New Roman" w:hAnsi="Times New Roman"/>
                <w:iCs/>
                <w:sz w:val="28"/>
                <w:szCs w:val="28"/>
                <w:shd w:val="clear" w:color="auto" w:fill="FFFFFF"/>
              </w:rPr>
              <w:t>.</w:t>
            </w:r>
          </w:p>
        </w:tc>
      </w:tr>
      <w:tr w:rsidR="00C46B7B" w:rsidRPr="00FF1C14" w14:paraId="4ADE1C18" w14:textId="77777777" w:rsidTr="00594D66">
        <w:tc>
          <w:tcPr>
            <w:tcW w:w="1951" w:type="dxa"/>
          </w:tcPr>
          <w:p w14:paraId="2B18A9DC"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rPr>
              <w:t>Альтернатива 2</w:t>
            </w:r>
          </w:p>
        </w:tc>
        <w:tc>
          <w:tcPr>
            <w:tcW w:w="4253" w:type="dxa"/>
          </w:tcPr>
          <w:p w14:paraId="6C393902"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lang w:eastAsia="uk-UA"/>
              </w:rPr>
              <w:t>Для досягнення встановлених цілей перевага була надана цій альтернативі, що надасть можливість:</w:t>
            </w:r>
          </w:p>
          <w:p w14:paraId="6A4CE4A1"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lang w:eastAsia="uk-UA"/>
              </w:rPr>
              <w:t>- врегулювати податкове навантаження на платників</w:t>
            </w:r>
            <w:r w:rsidRPr="00FF1C14">
              <w:rPr>
                <w:rFonts w:ascii="Times New Roman" w:hAnsi="Times New Roman"/>
                <w:sz w:val="24"/>
                <w:szCs w:val="24"/>
              </w:rPr>
              <w:t>, і вивільнені к</w:t>
            </w:r>
            <w:r w:rsidRPr="00FF1C14">
              <w:rPr>
                <w:rFonts w:ascii="Times New Roman" w:hAnsi="Times New Roman"/>
                <w:sz w:val="24"/>
                <w:szCs w:val="24"/>
                <w:lang w:eastAsia="uk-UA"/>
              </w:rPr>
              <w:t xml:space="preserve">ошти </w:t>
            </w:r>
            <w:r w:rsidRPr="00FF1C14">
              <w:rPr>
                <w:rFonts w:ascii="Times New Roman" w:hAnsi="Times New Roman"/>
                <w:sz w:val="24"/>
                <w:szCs w:val="24"/>
                <w:lang w:eastAsia="uk-UA"/>
              </w:rPr>
              <w:lastRenderedPageBreak/>
              <w:t>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14:paraId="22EBEBB4" w14:textId="77777777" w:rsidR="00C46B7B" w:rsidRPr="00FF1C14" w:rsidRDefault="00C46B7B" w:rsidP="00594D66">
            <w:pPr>
              <w:pStyle w:val="af4"/>
              <w:jc w:val="both"/>
              <w:rPr>
                <w:rFonts w:ascii="Times New Roman" w:hAnsi="Times New Roman"/>
                <w:sz w:val="24"/>
                <w:szCs w:val="24"/>
                <w:lang w:eastAsia="uk-UA"/>
              </w:rPr>
            </w:pPr>
            <w:r w:rsidRPr="00FF1C14">
              <w:rPr>
                <w:rFonts w:ascii="Times New Roman" w:hAnsi="Times New Roman"/>
                <w:sz w:val="24"/>
                <w:szCs w:val="24"/>
                <w:lang w:eastAsia="uk-UA"/>
              </w:rPr>
              <w:t>- сплачувати плату за землю за обґрунтованими ставками</w:t>
            </w:r>
            <w:r w:rsidRPr="00FF1C14">
              <w:rPr>
                <w:rFonts w:ascii="Times New Roman" w:hAnsi="Times New Roman"/>
                <w:sz w:val="24"/>
                <w:szCs w:val="24"/>
              </w:rPr>
              <w:t xml:space="preserve"> з урахуванням диференціації за групами землекористувачів і видами цільового використання земель</w:t>
            </w:r>
            <w:r w:rsidRPr="00FF1C14">
              <w:rPr>
                <w:rFonts w:ascii="Times New Roman" w:hAnsi="Times New Roman"/>
                <w:sz w:val="24"/>
                <w:szCs w:val="24"/>
                <w:lang w:eastAsia="uk-UA"/>
              </w:rPr>
              <w:t>;</w:t>
            </w:r>
          </w:p>
          <w:p w14:paraId="4FBE0B7E" w14:textId="0EA6FE36" w:rsidR="00C46B7B" w:rsidRPr="00FF1C14" w:rsidRDefault="00C46B7B" w:rsidP="00594D66">
            <w:pPr>
              <w:pStyle w:val="af4"/>
              <w:jc w:val="both"/>
              <w:rPr>
                <w:rFonts w:ascii="Times New Roman" w:hAnsi="Times New Roman"/>
                <w:sz w:val="24"/>
                <w:szCs w:val="24"/>
                <w:lang w:eastAsia="uk-UA"/>
              </w:rPr>
            </w:pPr>
            <w:r w:rsidRPr="00FF1C14">
              <w:rPr>
                <w:rFonts w:ascii="Times New Roman" w:hAnsi="Times New Roman"/>
                <w:sz w:val="24"/>
                <w:szCs w:val="24"/>
                <w:lang w:eastAsia="uk-UA"/>
              </w:rPr>
              <w:t xml:space="preserve">- отримати заплановані податкові надходження до бюджету на прогнозованому рівні </w:t>
            </w:r>
            <w:r w:rsidRPr="00E4514A">
              <w:rPr>
                <w:rFonts w:ascii="Times New Roman" w:hAnsi="Times New Roman"/>
                <w:sz w:val="24"/>
                <w:szCs w:val="24"/>
                <w:lang w:eastAsia="uk-UA"/>
              </w:rPr>
              <w:t>5,</w:t>
            </w:r>
            <w:r w:rsidR="002322B4">
              <w:rPr>
                <w:rFonts w:ascii="Times New Roman" w:hAnsi="Times New Roman"/>
                <w:sz w:val="24"/>
                <w:szCs w:val="24"/>
                <w:lang w:eastAsia="uk-UA"/>
              </w:rPr>
              <w:t>500</w:t>
            </w:r>
            <w:r w:rsidRPr="00FF1C14">
              <w:rPr>
                <w:rFonts w:ascii="Times New Roman" w:hAnsi="Times New Roman"/>
                <w:sz w:val="24"/>
                <w:szCs w:val="24"/>
                <w:lang w:eastAsia="uk-UA"/>
              </w:rPr>
              <w:t xml:space="preserve"> млн.</w:t>
            </w:r>
            <w:r>
              <w:rPr>
                <w:rFonts w:ascii="Times New Roman" w:hAnsi="Times New Roman"/>
                <w:sz w:val="24"/>
                <w:szCs w:val="24"/>
                <w:lang w:eastAsia="uk-UA"/>
              </w:rPr>
              <w:t xml:space="preserve"> </w:t>
            </w:r>
            <w:r w:rsidRPr="00FF1C14">
              <w:rPr>
                <w:rFonts w:ascii="Times New Roman" w:hAnsi="Times New Roman"/>
                <w:sz w:val="24"/>
                <w:szCs w:val="24"/>
                <w:lang w:eastAsia="uk-UA"/>
              </w:rPr>
              <w:t xml:space="preserve">грн.; </w:t>
            </w:r>
          </w:p>
          <w:p w14:paraId="48CBB5F7" w14:textId="77777777" w:rsidR="00C46B7B" w:rsidRPr="00FF1C14" w:rsidRDefault="00C46B7B" w:rsidP="00594D66">
            <w:pPr>
              <w:pStyle w:val="af4"/>
              <w:jc w:val="both"/>
              <w:rPr>
                <w:rFonts w:ascii="Times New Roman" w:hAnsi="Times New Roman"/>
                <w:sz w:val="24"/>
                <w:szCs w:val="24"/>
                <w:lang w:eastAsia="uk-UA"/>
              </w:rPr>
            </w:pPr>
            <w:r w:rsidRPr="00FF1C14">
              <w:rPr>
                <w:rFonts w:ascii="Times New Roman" w:hAnsi="Times New Roman"/>
                <w:sz w:val="24"/>
                <w:szCs w:val="24"/>
                <w:lang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FF1C14">
              <w:rPr>
                <w:rFonts w:ascii="Times New Roman" w:hAnsi="Times New Roman"/>
                <w:sz w:val="24"/>
                <w:szCs w:val="24"/>
              </w:rPr>
              <w:t xml:space="preserve"> </w:t>
            </w:r>
          </w:p>
        </w:tc>
        <w:tc>
          <w:tcPr>
            <w:tcW w:w="3650" w:type="dxa"/>
          </w:tcPr>
          <w:p w14:paraId="4A10B2BA" w14:textId="74F3BFE1" w:rsidR="00C46B7B" w:rsidRPr="00FF1C14" w:rsidRDefault="00F22AEF" w:rsidP="00594D66">
            <w:pPr>
              <w:pStyle w:val="af4"/>
              <w:jc w:val="both"/>
              <w:rPr>
                <w:rFonts w:ascii="Times New Roman" w:hAnsi="Times New Roman"/>
                <w:sz w:val="24"/>
                <w:szCs w:val="24"/>
                <w:lang w:eastAsia="ru-RU"/>
              </w:rPr>
            </w:pPr>
            <w:r>
              <w:rPr>
                <w:rFonts w:ascii="Times New Roman" w:hAnsi="Times New Roman"/>
                <w:sz w:val="24"/>
                <w:szCs w:val="24"/>
                <w:lang w:eastAsia="uk-UA"/>
              </w:rPr>
              <w:lastRenderedPageBreak/>
              <w:t>На дію регуляторного акта мож</w:t>
            </w:r>
            <w:r w:rsidR="00C46B7B" w:rsidRPr="00FF1C14">
              <w:rPr>
                <w:rFonts w:ascii="Times New Roman" w:hAnsi="Times New Roman"/>
                <w:sz w:val="24"/>
                <w:szCs w:val="24"/>
                <w:lang w:eastAsia="uk-UA"/>
              </w:rPr>
              <w:t>ливий вплив зовнішніх чинників,</w:t>
            </w:r>
            <w:r w:rsidR="00C46B7B" w:rsidRPr="00FF1C14">
              <w:rPr>
                <w:rFonts w:ascii="Times New Roman" w:hAnsi="Times New Roman"/>
                <w:szCs w:val="22"/>
                <w:lang w:eastAsia="uk-UA"/>
              </w:rPr>
              <w:t xml:space="preserve"> </w:t>
            </w:r>
            <w:r w:rsidR="00C46B7B" w:rsidRPr="00FF1C14">
              <w:rPr>
                <w:rFonts w:ascii="Times New Roman" w:hAnsi="Times New Roman"/>
                <w:sz w:val="24"/>
                <w:szCs w:val="24"/>
                <w:lang w:eastAsia="uk-UA"/>
              </w:rPr>
              <w:t xml:space="preserve">ухвалення змін та доповнень до чинного законодавства України в цій </w:t>
            </w:r>
            <w:r w:rsidR="00C46B7B" w:rsidRPr="00FF1C14">
              <w:rPr>
                <w:rFonts w:ascii="Times New Roman" w:hAnsi="Times New Roman"/>
                <w:sz w:val="24"/>
                <w:szCs w:val="24"/>
                <w:lang w:eastAsia="uk-UA"/>
              </w:rPr>
              <w:lastRenderedPageBreak/>
              <w:t>сфері.</w:t>
            </w:r>
            <w:r w:rsidR="00C46B7B" w:rsidRPr="00FF1C14">
              <w:rPr>
                <w:rFonts w:ascii="Times New Roman" w:hAnsi="Times New Roman"/>
                <w:sz w:val="24"/>
                <w:szCs w:val="24"/>
              </w:rPr>
              <w:t xml:space="preserve"> </w:t>
            </w:r>
            <w:r w:rsidR="00C46B7B" w:rsidRPr="00FF1C14">
              <w:rPr>
                <w:rFonts w:ascii="Times New Roman" w:hAnsi="Times New Roman"/>
                <w:sz w:val="24"/>
                <w:szCs w:val="24"/>
                <w:lang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14:paraId="7DA555EB" w14:textId="77777777" w:rsidR="00C46B7B" w:rsidRPr="00FF1C14" w:rsidRDefault="00C46B7B" w:rsidP="00594D66">
            <w:pPr>
              <w:pStyle w:val="af4"/>
              <w:jc w:val="both"/>
              <w:rPr>
                <w:rFonts w:ascii="Times New Roman" w:hAnsi="Times New Roman"/>
                <w:sz w:val="24"/>
                <w:szCs w:val="24"/>
              </w:rPr>
            </w:pPr>
            <w:r w:rsidRPr="00FF1C14">
              <w:rPr>
                <w:rFonts w:ascii="Times New Roman" w:hAnsi="Times New Roman"/>
                <w:sz w:val="24"/>
                <w:szCs w:val="24"/>
                <w:lang w:eastAsia="ru-RU"/>
              </w:rPr>
              <w:t>Крім того, на кількості власників земельних ділянок та землекористувачів може відобразитися економічна ситуація в державі, зміни у порядку нормативно грощової оцінки землі.</w:t>
            </w:r>
          </w:p>
        </w:tc>
      </w:tr>
    </w:tbl>
    <w:p w14:paraId="45E8AB25" w14:textId="77777777" w:rsidR="00C46B7B" w:rsidRPr="00FF1C14" w:rsidRDefault="00C46B7B" w:rsidP="00C46B7B">
      <w:pPr>
        <w:pStyle w:val="a9"/>
        <w:ind w:firstLine="0"/>
        <w:rPr>
          <w:rStyle w:val="afd"/>
          <w:i/>
          <w:sz w:val="20"/>
          <w:szCs w:val="24"/>
          <w:lang w:eastAsia="uk-UA"/>
        </w:rPr>
      </w:pPr>
    </w:p>
    <w:p w14:paraId="09FA8FE6" w14:textId="7C67D6F2" w:rsidR="00C46B7B" w:rsidRDefault="00C46B7B" w:rsidP="00A0049B">
      <w:pPr>
        <w:ind w:firstLine="708"/>
        <w:rPr>
          <w:rStyle w:val="1d"/>
        </w:rPr>
      </w:pPr>
      <w:r w:rsidRPr="00EA7EBD">
        <w:rPr>
          <w:rStyle w:val="1d"/>
          <w:sz w:val="28"/>
          <w:szCs w:val="28"/>
        </w:rPr>
        <w:t>Таким чином для реалізації обрано Альтернативу 2</w:t>
      </w:r>
      <w:r w:rsidR="00E64CAF">
        <w:rPr>
          <w:rStyle w:val="1d"/>
          <w:sz w:val="28"/>
          <w:szCs w:val="28"/>
          <w:lang w:val="uk-UA"/>
        </w:rPr>
        <w:t xml:space="preserve"> </w:t>
      </w:r>
      <w:r w:rsidRPr="00EA7EBD">
        <w:rPr>
          <w:rStyle w:val="1d"/>
          <w:sz w:val="28"/>
          <w:szCs w:val="28"/>
        </w:rPr>
        <w:t>- встановлення економічно</w:t>
      </w:r>
      <w:r w:rsidR="00E64CAF">
        <w:rPr>
          <w:rStyle w:val="1d"/>
          <w:sz w:val="28"/>
          <w:szCs w:val="28"/>
          <w:lang w:val="uk-UA"/>
        </w:rPr>
        <w:t xml:space="preserve"> </w:t>
      </w:r>
      <w:r w:rsidRPr="00EA7EBD">
        <w:rPr>
          <w:rStyle w:val="1d"/>
          <w:sz w:val="28"/>
          <w:szCs w:val="28"/>
        </w:rPr>
        <w:t>-</w:t>
      </w:r>
      <w:r w:rsidR="00E64CAF">
        <w:rPr>
          <w:rStyle w:val="1d"/>
          <w:sz w:val="28"/>
          <w:szCs w:val="28"/>
          <w:lang w:val="uk-UA"/>
        </w:rPr>
        <w:t xml:space="preserve"> </w:t>
      </w:r>
      <w:r w:rsidRPr="00EA7EBD">
        <w:rPr>
          <w:rStyle w:val="1d"/>
          <w:sz w:val="28"/>
          <w:szCs w:val="28"/>
        </w:rPr>
        <w:t>обґрунтованих ставок місцевих податків, що є посильним для платників</w:t>
      </w:r>
      <w:r w:rsidR="00E64CAF">
        <w:rPr>
          <w:rStyle w:val="1d"/>
          <w:sz w:val="28"/>
          <w:szCs w:val="28"/>
          <w:lang w:val="uk-UA"/>
        </w:rPr>
        <w:t xml:space="preserve"> податку</w:t>
      </w:r>
      <w:r w:rsidRPr="00EA7EBD">
        <w:rPr>
          <w:rStyle w:val="1d"/>
          <w:sz w:val="28"/>
          <w:szCs w:val="28"/>
        </w:rPr>
        <w:t xml:space="preserve"> і при цьому забезпечує стабільні надходження до загального фонду громади</w:t>
      </w:r>
      <w:r>
        <w:rPr>
          <w:rStyle w:val="1d"/>
        </w:rPr>
        <w:t>.</w:t>
      </w:r>
    </w:p>
    <w:p w14:paraId="6C6F1BC8" w14:textId="77777777" w:rsidR="00C46B7B" w:rsidRPr="00FF1C14" w:rsidRDefault="00C46B7B" w:rsidP="00C46B7B">
      <w:pPr>
        <w:shd w:val="clear" w:color="auto" w:fill="FFFFFF"/>
        <w:ind w:right="-1"/>
        <w:jc w:val="center"/>
        <w:textAlignment w:val="baseline"/>
        <w:rPr>
          <w:b/>
          <w:bCs/>
          <w:i/>
          <w:sz w:val="28"/>
          <w:szCs w:val="28"/>
          <w:bdr w:val="none" w:sz="0" w:space="0" w:color="auto" w:frame="1"/>
        </w:rPr>
      </w:pPr>
    </w:p>
    <w:p w14:paraId="7D89AE74" w14:textId="77777777" w:rsidR="00C46B7B" w:rsidRPr="00FF1C14" w:rsidRDefault="00C46B7B" w:rsidP="00C46B7B">
      <w:pPr>
        <w:shd w:val="clear" w:color="auto" w:fill="FFFFFF"/>
        <w:ind w:right="-1"/>
        <w:jc w:val="center"/>
        <w:textAlignment w:val="baseline"/>
        <w:rPr>
          <w:b/>
          <w:bCs/>
          <w:i/>
          <w:sz w:val="28"/>
          <w:szCs w:val="28"/>
          <w:bdr w:val="none" w:sz="0" w:space="0" w:color="auto" w:frame="1"/>
        </w:rPr>
      </w:pPr>
    </w:p>
    <w:p w14:paraId="25F6A070" w14:textId="77777777" w:rsidR="00C46B7B" w:rsidRPr="00FF1C14" w:rsidRDefault="00C46B7B" w:rsidP="00C46B7B">
      <w:pPr>
        <w:shd w:val="clear" w:color="auto" w:fill="FFFFFF"/>
        <w:ind w:right="-1"/>
        <w:jc w:val="center"/>
        <w:textAlignment w:val="baseline"/>
        <w:rPr>
          <w:b/>
          <w:bCs/>
          <w:i/>
          <w:sz w:val="28"/>
          <w:szCs w:val="28"/>
          <w:bdr w:val="none" w:sz="0" w:space="0" w:color="auto" w:frame="1"/>
          <w:lang w:val="uk-UA"/>
        </w:rPr>
      </w:pPr>
      <w:r w:rsidRPr="00FF1C14">
        <w:rPr>
          <w:b/>
          <w:bCs/>
          <w:i/>
          <w:sz w:val="28"/>
          <w:szCs w:val="28"/>
          <w:bdr w:val="none" w:sz="0" w:space="0" w:color="auto" w:frame="1"/>
        </w:rPr>
        <w:t xml:space="preserve">V. Механізми та заходи, </w:t>
      </w:r>
      <w:r w:rsidRPr="00FF1C14">
        <w:rPr>
          <w:b/>
          <w:bCs/>
          <w:i/>
          <w:sz w:val="28"/>
          <w:szCs w:val="28"/>
          <w:bdr w:val="none" w:sz="0" w:space="0" w:color="auto" w:frame="1"/>
          <w:lang w:val="uk-UA"/>
        </w:rPr>
        <w:t>що</w:t>
      </w:r>
      <w:r w:rsidRPr="00FF1C14">
        <w:rPr>
          <w:b/>
          <w:bCs/>
          <w:i/>
          <w:sz w:val="28"/>
          <w:szCs w:val="28"/>
          <w:bdr w:val="none" w:sz="0" w:space="0" w:color="auto" w:frame="1"/>
        </w:rPr>
        <w:t xml:space="preserve"> забезпечать розв’язання проблеми</w:t>
      </w:r>
    </w:p>
    <w:p w14:paraId="0175ABC1" w14:textId="77777777" w:rsidR="00C46B7B" w:rsidRPr="00FF1C14" w:rsidRDefault="00C46B7B" w:rsidP="00C46B7B">
      <w:pPr>
        <w:shd w:val="clear" w:color="auto" w:fill="FFFFFF"/>
        <w:ind w:right="-1"/>
        <w:jc w:val="center"/>
        <w:textAlignment w:val="baseline"/>
        <w:rPr>
          <w:b/>
          <w:i/>
          <w:sz w:val="32"/>
          <w:szCs w:val="28"/>
          <w:lang w:val="uk-UA"/>
        </w:rPr>
      </w:pPr>
    </w:p>
    <w:p w14:paraId="1A4AAE08" w14:textId="4CA7635D" w:rsidR="00C46B7B" w:rsidRPr="00FF1C14" w:rsidRDefault="00C46B7B" w:rsidP="00C46B7B">
      <w:pPr>
        <w:ind w:firstLine="708"/>
        <w:jc w:val="both"/>
        <w:rPr>
          <w:sz w:val="28"/>
          <w:szCs w:val="28"/>
          <w:lang w:val="uk-UA"/>
        </w:rPr>
      </w:pPr>
      <w:r w:rsidRPr="00FF1C14">
        <w:rPr>
          <w:bCs/>
          <w:iCs/>
          <w:sz w:val="28"/>
          <w:szCs w:val="28"/>
          <w:lang w:val="uk-UA"/>
        </w:rPr>
        <w:t xml:space="preserve">Механізмом розв’язання вказаної вище проблеми є ухвалення </w:t>
      </w:r>
      <w:r w:rsidRPr="00FF1C14">
        <w:rPr>
          <w:sz w:val="28"/>
          <w:szCs w:val="28"/>
          <w:lang w:val="uk-UA"/>
        </w:rPr>
        <w:t xml:space="preserve">рішення селищної ради </w:t>
      </w:r>
      <w:r w:rsidRPr="00FF1C14">
        <w:rPr>
          <w:bCs/>
          <w:sz w:val="28"/>
          <w:szCs w:val="28"/>
          <w:lang w:val="uk-UA"/>
        </w:rPr>
        <w:t>«Про встановлення ставок та пільг із сплати земельного податку на території Млинівської селищної ради»</w:t>
      </w:r>
      <w:r w:rsidRPr="00FF1C14">
        <w:rPr>
          <w:sz w:val="28"/>
          <w:szCs w:val="28"/>
          <w:lang w:val="uk-UA" w:eastAsia="uk-UA"/>
        </w:rPr>
        <w:t>.</w:t>
      </w:r>
      <w:r w:rsidRPr="00FF1C14">
        <w:rPr>
          <w:sz w:val="28"/>
          <w:szCs w:val="28"/>
          <w:lang w:val="uk-UA"/>
        </w:rPr>
        <w:t xml:space="preserve"> </w:t>
      </w:r>
    </w:p>
    <w:p w14:paraId="3E03351C" w14:textId="2832E894" w:rsidR="00C46B7B" w:rsidRDefault="00C46B7B" w:rsidP="00C46B7B">
      <w:pPr>
        <w:pStyle w:val="af4"/>
        <w:ind w:firstLine="720"/>
        <w:jc w:val="both"/>
        <w:rPr>
          <w:rStyle w:val="1d"/>
          <w:sz w:val="28"/>
          <w:szCs w:val="28"/>
          <w:lang w:eastAsia="uk-UA"/>
        </w:rPr>
      </w:pPr>
      <w:r w:rsidRPr="00FF1C14">
        <w:rPr>
          <w:rStyle w:val="1d"/>
          <w:sz w:val="28"/>
          <w:szCs w:val="28"/>
          <w:lang w:eastAsia="uk-UA"/>
        </w:rPr>
        <w:t>Таким чином, упровадження регуляторного акта забезпечить дотримання норм чинного податкового законодавства, як органами державної фіскальної служби, місцевого самоврядування, так і землекористувачами, які сплачують земельний податок, або орендну плату за землю в порядку та на</w:t>
      </w:r>
      <w:r w:rsidR="006661E5">
        <w:rPr>
          <w:rStyle w:val="1d"/>
          <w:sz w:val="28"/>
          <w:szCs w:val="28"/>
          <w:lang w:eastAsia="uk-UA"/>
        </w:rPr>
        <w:t xml:space="preserve"> умовах,  </w:t>
      </w:r>
      <w:r w:rsidRPr="00FF1C14">
        <w:rPr>
          <w:rStyle w:val="1d"/>
          <w:sz w:val="28"/>
          <w:szCs w:val="28"/>
          <w:lang w:eastAsia="uk-UA"/>
        </w:rPr>
        <w:t>визначених ПКУ й цим рішенням.</w:t>
      </w:r>
    </w:p>
    <w:p w14:paraId="1C194E1A" w14:textId="77777777" w:rsidR="00C46B7B" w:rsidRPr="00264330" w:rsidRDefault="00C46B7B" w:rsidP="00C46B7B">
      <w:pPr>
        <w:jc w:val="both"/>
        <w:rPr>
          <w:sz w:val="28"/>
          <w:szCs w:val="28"/>
          <w:lang w:val="uk-UA" w:eastAsia="en-US"/>
        </w:rPr>
      </w:pPr>
      <w:r>
        <w:rPr>
          <w:sz w:val="28"/>
          <w:szCs w:val="28"/>
          <w:lang w:val="uk-UA" w:eastAsia="en-US"/>
        </w:rPr>
        <w:t xml:space="preserve">         </w:t>
      </w:r>
      <w:r w:rsidRPr="00264330">
        <w:rPr>
          <w:sz w:val="28"/>
          <w:szCs w:val="28"/>
          <w:lang w:val="uk-UA" w:eastAsia="en-US"/>
        </w:rPr>
        <w:t xml:space="preserve">Механізм дії запропонованого регуляторного акта спрямований на безпосереднє розв’язання визначеної проблеми. </w:t>
      </w:r>
    </w:p>
    <w:p w14:paraId="11D5EBDA" w14:textId="77777777" w:rsidR="00C46B7B" w:rsidRPr="00264330" w:rsidRDefault="00C46B7B" w:rsidP="00C46B7B">
      <w:pPr>
        <w:ind w:firstLine="708"/>
        <w:jc w:val="both"/>
        <w:rPr>
          <w:sz w:val="28"/>
          <w:szCs w:val="28"/>
          <w:lang w:val="uk-UA" w:eastAsia="en-US"/>
        </w:rPr>
      </w:pPr>
      <w:r w:rsidRPr="00264330">
        <w:rPr>
          <w:sz w:val="28"/>
          <w:szCs w:val="28"/>
          <w:lang w:val="uk-UA" w:eastAsia="en-US"/>
        </w:rPr>
        <w:t>Організаційні заходи для впровадження регулювання:</w:t>
      </w:r>
    </w:p>
    <w:p w14:paraId="56C5CAB5" w14:textId="67D86BBD" w:rsidR="00C46B7B" w:rsidRPr="00264330" w:rsidRDefault="00C46B7B" w:rsidP="00C46B7B">
      <w:pPr>
        <w:ind w:firstLine="708"/>
        <w:jc w:val="both"/>
        <w:rPr>
          <w:sz w:val="28"/>
          <w:szCs w:val="28"/>
          <w:lang w:val="uk-UA" w:eastAsia="en-US"/>
        </w:rPr>
      </w:pPr>
      <w:r w:rsidRPr="00264330">
        <w:rPr>
          <w:sz w:val="28"/>
          <w:szCs w:val="28"/>
          <w:lang w:val="uk-UA" w:eastAsia="en-US"/>
        </w:rPr>
        <w:t>- розробка про</w:t>
      </w:r>
      <w:r w:rsidR="00AB0D25">
        <w:rPr>
          <w:sz w:val="28"/>
          <w:szCs w:val="28"/>
          <w:lang w:val="uk-UA" w:eastAsia="en-US"/>
        </w:rPr>
        <w:t>е</w:t>
      </w:r>
      <w:r w:rsidRPr="00264330">
        <w:rPr>
          <w:sz w:val="28"/>
          <w:szCs w:val="28"/>
          <w:lang w:val="uk-UA" w:eastAsia="en-US"/>
        </w:rPr>
        <w:t xml:space="preserve">кту рішення Млинівської селищної ради </w:t>
      </w:r>
      <w:r w:rsidRPr="00FF1C14">
        <w:rPr>
          <w:bCs/>
          <w:sz w:val="28"/>
          <w:szCs w:val="28"/>
          <w:lang w:val="uk-UA"/>
        </w:rPr>
        <w:t>«Про встановлення ставок та пільг із сплати земельного податку на території Млинівської селищної ради»</w:t>
      </w:r>
      <w:r>
        <w:rPr>
          <w:bCs/>
          <w:sz w:val="28"/>
          <w:szCs w:val="28"/>
          <w:lang w:val="uk-UA"/>
        </w:rPr>
        <w:t xml:space="preserve"> та АРВ до нього</w:t>
      </w:r>
      <w:r w:rsidRPr="00264330">
        <w:rPr>
          <w:sz w:val="28"/>
          <w:szCs w:val="28"/>
          <w:lang w:val="uk-UA" w:eastAsia="en-US"/>
        </w:rPr>
        <w:t>;</w:t>
      </w:r>
    </w:p>
    <w:p w14:paraId="7CFE6AA6" w14:textId="25478D06" w:rsidR="00C46B7B" w:rsidRPr="00264330" w:rsidRDefault="00C46B7B" w:rsidP="00C46B7B">
      <w:pPr>
        <w:jc w:val="both"/>
        <w:rPr>
          <w:sz w:val="28"/>
          <w:szCs w:val="28"/>
          <w:lang w:val="uk-UA" w:eastAsia="en-US"/>
        </w:rPr>
      </w:pPr>
      <w:r w:rsidRPr="00264330">
        <w:rPr>
          <w:sz w:val="28"/>
          <w:szCs w:val="28"/>
          <w:lang w:val="uk-UA" w:eastAsia="en-US"/>
        </w:rPr>
        <w:t xml:space="preserve">         - оприлюднення про</w:t>
      </w:r>
      <w:r w:rsidR="00AB0D25">
        <w:rPr>
          <w:sz w:val="28"/>
          <w:szCs w:val="28"/>
          <w:lang w:val="uk-UA" w:eastAsia="en-US"/>
        </w:rPr>
        <w:t>е</w:t>
      </w:r>
      <w:r w:rsidRPr="00264330">
        <w:rPr>
          <w:sz w:val="28"/>
          <w:szCs w:val="28"/>
          <w:lang w:val="uk-UA" w:eastAsia="en-US"/>
        </w:rPr>
        <w:t xml:space="preserve">кту рішення </w:t>
      </w:r>
      <w:r w:rsidRPr="00FF1C14">
        <w:rPr>
          <w:bCs/>
          <w:sz w:val="28"/>
          <w:szCs w:val="28"/>
          <w:lang w:val="uk-UA"/>
        </w:rPr>
        <w:t>«Про встановлення ставок та пільг із сплати земельного податку на території М</w:t>
      </w:r>
      <w:r w:rsidR="006661E5">
        <w:rPr>
          <w:bCs/>
          <w:sz w:val="28"/>
          <w:szCs w:val="28"/>
          <w:lang w:val="uk-UA"/>
        </w:rPr>
        <w:t>линівської селищної ради</w:t>
      </w:r>
      <w:r w:rsidRPr="00FF1C14">
        <w:rPr>
          <w:bCs/>
          <w:sz w:val="28"/>
          <w:szCs w:val="28"/>
          <w:lang w:val="uk-UA"/>
        </w:rPr>
        <w:t>»</w:t>
      </w:r>
      <w:r>
        <w:rPr>
          <w:sz w:val="28"/>
          <w:szCs w:val="28"/>
          <w:lang w:val="uk-UA" w:eastAsia="en-US"/>
        </w:rPr>
        <w:t xml:space="preserve"> </w:t>
      </w:r>
      <w:r w:rsidRPr="00264330">
        <w:rPr>
          <w:sz w:val="28"/>
          <w:szCs w:val="28"/>
          <w:lang w:val="uk-UA" w:eastAsia="en-US"/>
        </w:rPr>
        <w:t>та АРВ з метою отримання зауважень та пропозицій (</w:t>
      </w:r>
      <w:hyperlink r:id="rId8" w:history="1">
        <w:r w:rsidRPr="00264330">
          <w:rPr>
            <w:color w:val="0000FF"/>
            <w:sz w:val="28"/>
            <w:szCs w:val="28"/>
            <w:u w:val="single"/>
            <w:lang w:val="uk-UA" w:eastAsia="en-US"/>
          </w:rPr>
          <w:t>http://smt.mln.rv.ua</w:t>
        </w:r>
      </w:hyperlink>
      <w:r w:rsidRPr="00264330">
        <w:rPr>
          <w:sz w:val="28"/>
          <w:szCs w:val="28"/>
          <w:lang w:val="uk-UA" w:eastAsia="en-US"/>
        </w:rPr>
        <w:t xml:space="preserve">) </w:t>
      </w:r>
      <w:r w:rsidR="006661E5">
        <w:rPr>
          <w:sz w:val="28"/>
          <w:szCs w:val="28"/>
          <w:lang w:val="uk-UA" w:eastAsia="en-US"/>
        </w:rPr>
        <w:t>у розділ «Регуляторна діяльність»</w:t>
      </w:r>
      <w:r w:rsidRPr="00264330">
        <w:rPr>
          <w:sz w:val="28"/>
          <w:szCs w:val="28"/>
          <w:lang w:val="uk-UA" w:eastAsia="en-US"/>
        </w:rPr>
        <w:t xml:space="preserve"> ;</w:t>
      </w:r>
    </w:p>
    <w:p w14:paraId="474E6DE5" w14:textId="50373908" w:rsidR="00C46B7B" w:rsidRDefault="00C46B7B" w:rsidP="00C46B7B">
      <w:pPr>
        <w:ind w:firstLine="708"/>
        <w:jc w:val="both"/>
        <w:rPr>
          <w:sz w:val="28"/>
          <w:szCs w:val="28"/>
          <w:lang w:val="uk-UA" w:eastAsia="en-US"/>
        </w:rPr>
      </w:pPr>
      <w:r w:rsidRPr="00264330">
        <w:rPr>
          <w:sz w:val="28"/>
          <w:szCs w:val="28"/>
          <w:lang w:val="uk-UA" w:eastAsia="en-US"/>
        </w:rPr>
        <w:t>- підготовка експертного висновку постійної відповідальної комісії щодо відповідності про</w:t>
      </w:r>
      <w:r w:rsidR="00AB0D25">
        <w:rPr>
          <w:sz w:val="28"/>
          <w:szCs w:val="28"/>
          <w:lang w:val="uk-UA" w:eastAsia="en-US"/>
        </w:rPr>
        <w:t>е</w:t>
      </w:r>
      <w:r w:rsidRPr="00264330">
        <w:rPr>
          <w:sz w:val="28"/>
          <w:szCs w:val="28"/>
          <w:lang w:val="uk-UA" w:eastAsia="en-US"/>
        </w:rPr>
        <w:t>кту рішення вимогам ст. 4 , 8 Закону України «Про засади державної регуляторної політики у сфері господарської діяльності»;</w:t>
      </w:r>
    </w:p>
    <w:p w14:paraId="2B7B168F" w14:textId="77777777" w:rsidR="006661E5" w:rsidRPr="00264330" w:rsidRDefault="006661E5" w:rsidP="006661E5">
      <w:pPr>
        <w:ind w:firstLine="708"/>
        <w:jc w:val="both"/>
        <w:rPr>
          <w:sz w:val="28"/>
          <w:szCs w:val="28"/>
          <w:lang w:val="uk-UA" w:eastAsia="en-US"/>
        </w:rPr>
      </w:pPr>
      <w:r w:rsidRPr="00264330">
        <w:rPr>
          <w:sz w:val="28"/>
          <w:szCs w:val="28"/>
          <w:lang w:val="uk-UA" w:eastAsia="en-US"/>
        </w:rPr>
        <w:lastRenderedPageBreak/>
        <w:t>- отримання та опрацювання пропозицій щодо удосконалення даного про</w:t>
      </w:r>
      <w:r>
        <w:rPr>
          <w:sz w:val="28"/>
          <w:szCs w:val="28"/>
          <w:lang w:val="uk-UA" w:eastAsia="en-US"/>
        </w:rPr>
        <w:t>е</w:t>
      </w:r>
      <w:r w:rsidRPr="00264330">
        <w:rPr>
          <w:sz w:val="28"/>
          <w:szCs w:val="28"/>
          <w:lang w:val="uk-UA" w:eastAsia="en-US"/>
        </w:rPr>
        <w:t>кту рішення від Державної регуляторної служби України;</w:t>
      </w:r>
    </w:p>
    <w:p w14:paraId="26DAD351" w14:textId="3EBC99E7" w:rsidR="00C46B7B" w:rsidRDefault="00C46B7B" w:rsidP="00C46B7B">
      <w:pPr>
        <w:jc w:val="both"/>
        <w:rPr>
          <w:sz w:val="28"/>
          <w:szCs w:val="28"/>
          <w:lang w:val="uk-UA" w:eastAsia="en-US"/>
        </w:rPr>
      </w:pPr>
      <w:r w:rsidRPr="00264330">
        <w:rPr>
          <w:sz w:val="28"/>
          <w:szCs w:val="28"/>
          <w:lang w:val="uk-UA" w:eastAsia="en-US"/>
        </w:rPr>
        <w:t xml:space="preserve">          - прийняття на сесії Млинівської селищної ради рішення Млинівської селищної ради </w:t>
      </w:r>
      <w:r w:rsidRPr="00FF1C14">
        <w:rPr>
          <w:bCs/>
          <w:sz w:val="28"/>
          <w:szCs w:val="28"/>
          <w:lang w:val="uk-UA"/>
        </w:rPr>
        <w:t>«Про встановлення ставок та пільг із сплати земельного податку на території Млинівської селищної ради»</w:t>
      </w:r>
      <w:r w:rsidRPr="00264330">
        <w:rPr>
          <w:sz w:val="28"/>
          <w:szCs w:val="28"/>
          <w:lang w:val="uk-UA" w:eastAsia="en-US"/>
        </w:rPr>
        <w:t>;</w:t>
      </w:r>
    </w:p>
    <w:p w14:paraId="33E99E32" w14:textId="7DEF2333" w:rsidR="00C46B7B" w:rsidRPr="00264330" w:rsidRDefault="00C46B7B" w:rsidP="00C46B7B">
      <w:pPr>
        <w:ind w:firstLine="708"/>
        <w:jc w:val="both"/>
        <w:rPr>
          <w:sz w:val="28"/>
          <w:szCs w:val="28"/>
          <w:lang w:val="uk-UA" w:eastAsia="en-US"/>
        </w:rPr>
      </w:pPr>
      <w:r w:rsidRPr="00264330">
        <w:rPr>
          <w:noProof/>
          <w:sz w:val="28"/>
          <w:szCs w:val="28"/>
          <w:lang w:val="uk-UA" w:eastAsia="en-US"/>
        </w:rPr>
        <w:t xml:space="preserve">- оприлюднення відповідного рішення у встановленому законодавством порядку </w:t>
      </w:r>
      <w:r w:rsidRPr="00264330">
        <w:rPr>
          <w:sz w:val="28"/>
          <w:szCs w:val="28"/>
          <w:lang w:val="uk-UA" w:eastAsia="en-US"/>
        </w:rPr>
        <w:t>на офіційній сторінці Млинівської селищної ради в мережі Інтернет : http</w:t>
      </w:r>
      <w:r w:rsidR="00397C59">
        <w:rPr>
          <w:sz w:val="28"/>
          <w:szCs w:val="28"/>
          <w:lang w:val="uk-UA" w:eastAsia="en-US"/>
        </w:rPr>
        <w:t>://smt.mln.rv.ua/ в розділі «Рішення</w:t>
      </w:r>
      <w:r w:rsidR="006661E5">
        <w:rPr>
          <w:sz w:val="28"/>
          <w:szCs w:val="28"/>
          <w:lang w:val="uk-UA" w:eastAsia="en-US"/>
        </w:rPr>
        <w:t xml:space="preserve"> селищної ради» та</w:t>
      </w:r>
      <w:r w:rsidRPr="00264330">
        <w:rPr>
          <w:sz w:val="28"/>
          <w:szCs w:val="28"/>
          <w:lang w:val="uk-UA" w:eastAsia="en-US"/>
        </w:rPr>
        <w:t xml:space="preserve"> «Регуляторна діяльність»</w:t>
      </w:r>
      <w:r w:rsidR="006661E5">
        <w:rPr>
          <w:sz w:val="28"/>
          <w:szCs w:val="28"/>
          <w:lang w:val="uk-UA" w:eastAsia="en-US"/>
        </w:rPr>
        <w:t xml:space="preserve">, </w:t>
      </w:r>
      <w:r w:rsidR="006661E5" w:rsidRPr="00121F1F">
        <w:rPr>
          <w:sz w:val="28"/>
          <w:szCs w:val="28"/>
          <w:lang w:val="uk-UA"/>
        </w:rPr>
        <w:t>або в інший можливий спосіб</w:t>
      </w:r>
      <w:r w:rsidRPr="00264330">
        <w:rPr>
          <w:sz w:val="28"/>
          <w:szCs w:val="28"/>
          <w:lang w:val="uk-UA" w:eastAsia="en-US"/>
        </w:rPr>
        <w:t>;</w:t>
      </w:r>
    </w:p>
    <w:p w14:paraId="4E83F888" w14:textId="6658E0D9" w:rsidR="00A943CA" w:rsidRPr="00A943CA" w:rsidRDefault="00C46B7B" w:rsidP="00A943CA">
      <w:pPr>
        <w:ind w:firstLine="708"/>
        <w:jc w:val="both"/>
        <w:rPr>
          <w:sz w:val="28"/>
          <w:szCs w:val="28"/>
          <w:lang w:val="uk-UA"/>
        </w:rPr>
      </w:pPr>
      <w:r w:rsidRPr="00264330">
        <w:rPr>
          <w:sz w:val="28"/>
          <w:szCs w:val="28"/>
          <w:lang w:val="uk-UA" w:eastAsia="en-US"/>
        </w:rPr>
        <w:t>- проведення заходів з відстеження результативності прийнятого рішення</w:t>
      </w:r>
      <w:r w:rsidR="00A943CA" w:rsidRPr="00A943CA">
        <w:rPr>
          <w:sz w:val="28"/>
          <w:szCs w:val="28"/>
          <w:lang w:val="uk-UA"/>
        </w:rPr>
        <w:t xml:space="preserve">, та їх оприлюднення на офіційній сторінці Млинівської </w:t>
      </w:r>
      <w:r w:rsidR="006661E5">
        <w:rPr>
          <w:sz w:val="28"/>
          <w:szCs w:val="28"/>
          <w:lang w:val="uk-UA"/>
        </w:rPr>
        <w:t>селищної ради в мережі Інтернет</w:t>
      </w:r>
      <w:r w:rsidR="00A943CA" w:rsidRPr="00A943CA">
        <w:rPr>
          <w:sz w:val="28"/>
          <w:szCs w:val="28"/>
          <w:lang w:val="uk-UA"/>
        </w:rPr>
        <w:t>:</w:t>
      </w:r>
      <w:r w:rsidR="00F52114">
        <w:rPr>
          <w:sz w:val="28"/>
          <w:szCs w:val="28"/>
          <w:lang w:val="uk-UA"/>
        </w:rPr>
        <w:t>(</w:t>
      </w:r>
      <w:r w:rsidR="00A943CA" w:rsidRPr="009F36A9">
        <w:rPr>
          <w:sz w:val="28"/>
          <w:szCs w:val="28"/>
        </w:rPr>
        <w:t>http</w:t>
      </w:r>
      <w:r w:rsidR="00A943CA" w:rsidRPr="00A943CA">
        <w:rPr>
          <w:sz w:val="28"/>
          <w:szCs w:val="28"/>
          <w:lang w:val="uk-UA"/>
        </w:rPr>
        <w:t>://</w:t>
      </w:r>
      <w:r w:rsidR="00A943CA" w:rsidRPr="009F36A9">
        <w:rPr>
          <w:sz w:val="28"/>
          <w:szCs w:val="28"/>
        </w:rPr>
        <w:t>smt</w:t>
      </w:r>
      <w:r w:rsidR="00A943CA" w:rsidRPr="00A943CA">
        <w:rPr>
          <w:sz w:val="28"/>
          <w:szCs w:val="28"/>
          <w:lang w:val="uk-UA"/>
        </w:rPr>
        <w:t>.</w:t>
      </w:r>
      <w:r w:rsidR="00A943CA" w:rsidRPr="009F36A9">
        <w:rPr>
          <w:sz w:val="28"/>
          <w:szCs w:val="28"/>
        </w:rPr>
        <w:t>mln</w:t>
      </w:r>
      <w:r w:rsidR="00A943CA" w:rsidRPr="00A943CA">
        <w:rPr>
          <w:sz w:val="28"/>
          <w:szCs w:val="28"/>
          <w:lang w:val="uk-UA"/>
        </w:rPr>
        <w:t>.</w:t>
      </w:r>
      <w:r w:rsidR="00A943CA" w:rsidRPr="009F36A9">
        <w:rPr>
          <w:sz w:val="28"/>
          <w:szCs w:val="28"/>
        </w:rPr>
        <w:t>rv</w:t>
      </w:r>
      <w:r w:rsidR="00A943CA" w:rsidRPr="00A943CA">
        <w:rPr>
          <w:sz w:val="28"/>
          <w:szCs w:val="28"/>
          <w:lang w:val="uk-UA"/>
        </w:rPr>
        <w:t>.</w:t>
      </w:r>
      <w:r w:rsidR="00A943CA" w:rsidRPr="009F36A9">
        <w:rPr>
          <w:sz w:val="28"/>
          <w:szCs w:val="28"/>
        </w:rPr>
        <w:t>ua</w:t>
      </w:r>
      <w:r w:rsidR="00F52114">
        <w:rPr>
          <w:sz w:val="28"/>
          <w:szCs w:val="28"/>
          <w:lang w:val="uk-UA"/>
        </w:rPr>
        <w:t>)</w:t>
      </w:r>
      <w:r w:rsidR="006661E5">
        <w:rPr>
          <w:sz w:val="28"/>
          <w:szCs w:val="28"/>
          <w:lang w:val="uk-UA"/>
        </w:rPr>
        <w:t xml:space="preserve"> </w:t>
      </w:r>
      <w:r w:rsidR="00A943CA" w:rsidRPr="00A943CA">
        <w:rPr>
          <w:sz w:val="28"/>
          <w:szCs w:val="28"/>
          <w:lang w:val="uk-UA"/>
        </w:rPr>
        <w:t>в розділі «Регуляторна діяльність».</w:t>
      </w:r>
    </w:p>
    <w:p w14:paraId="6AF93080" w14:textId="2BBAF937" w:rsidR="00C46B7B" w:rsidRPr="00C8792E" w:rsidRDefault="00C46B7B" w:rsidP="00C8792E">
      <w:pPr>
        <w:ind w:firstLine="708"/>
        <w:jc w:val="both"/>
        <w:rPr>
          <w:rStyle w:val="1d"/>
          <w:sz w:val="28"/>
          <w:szCs w:val="28"/>
          <w:lang w:val="uk-UA" w:eastAsia="uk-UA"/>
        </w:rPr>
      </w:pPr>
      <w:r w:rsidRPr="00C8792E">
        <w:rPr>
          <w:rStyle w:val="1d"/>
          <w:sz w:val="28"/>
          <w:szCs w:val="28"/>
          <w:lang w:val="uk-UA" w:eastAsia="uk-UA"/>
        </w:rPr>
        <w:t xml:space="preserve">При встановленні податків очікувані вигоди будуть завжди менше витрат на регулювання, оскільки витрати на регулювання складаються з прямих (які дорівнюють очікуваним надходженням) і адміністративних витрат суб’єктів господарювання та бюджетних витрат на адміністрування регулювання. </w:t>
      </w:r>
    </w:p>
    <w:p w14:paraId="74C6A152" w14:textId="77777777" w:rsidR="00C46B7B" w:rsidRDefault="00C46B7B" w:rsidP="00C46B7B">
      <w:pPr>
        <w:pStyle w:val="af4"/>
        <w:ind w:firstLine="720"/>
        <w:jc w:val="both"/>
        <w:rPr>
          <w:rStyle w:val="1d"/>
          <w:sz w:val="28"/>
          <w:szCs w:val="28"/>
          <w:lang w:eastAsia="uk-UA"/>
        </w:rPr>
      </w:pPr>
    </w:p>
    <w:p w14:paraId="58659FDE" w14:textId="77777777" w:rsidR="00C46B7B" w:rsidRDefault="00C46B7B" w:rsidP="00C46B7B">
      <w:pPr>
        <w:pStyle w:val="af6"/>
        <w:spacing w:before="0"/>
        <w:jc w:val="both"/>
        <w:rPr>
          <w:rFonts w:ascii="Times New Roman" w:hAnsi="Times New Roman"/>
          <w:b/>
          <w:i/>
          <w:sz w:val="28"/>
          <w:szCs w:val="28"/>
        </w:rPr>
      </w:pPr>
      <w:r w:rsidRPr="00FF1C14">
        <w:rPr>
          <w:rFonts w:ascii="Times New Roman" w:hAnsi="Times New Roman"/>
          <w:b/>
          <w:i/>
          <w:sz w:val="28"/>
          <w:szCs w:val="28"/>
          <w:lang w:val="en-US"/>
        </w:rPr>
        <w:t>VI</w:t>
      </w:r>
      <w:r w:rsidRPr="00FF1C14">
        <w:rPr>
          <w:rFonts w:ascii="Times New Roman" w:hAnsi="Times New Roman"/>
          <w:b/>
          <w:i/>
          <w:sz w:val="28"/>
          <w:szCs w:val="28"/>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w:t>
      </w:r>
      <w:r>
        <w:rPr>
          <w:rFonts w:ascii="Times New Roman" w:hAnsi="Times New Roman"/>
          <w:b/>
          <w:i/>
          <w:sz w:val="28"/>
          <w:szCs w:val="28"/>
        </w:rPr>
        <w:t xml:space="preserve">               </w:t>
      </w:r>
      <w:r w:rsidRPr="00FF1C14">
        <w:rPr>
          <w:rFonts w:ascii="Times New Roman" w:hAnsi="Times New Roman"/>
          <w:b/>
          <w:i/>
          <w:sz w:val="28"/>
          <w:szCs w:val="28"/>
        </w:rPr>
        <w:t>виконувати ці вимоги</w:t>
      </w:r>
    </w:p>
    <w:p w14:paraId="4DB2DEDD" w14:textId="77777777" w:rsidR="00C46B7B" w:rsidRPr="00FF1C14" w:rsidRDefault="00C46B7B" w:rsidP="00C46B7B">
      <w:pPr>
        <w:pStyle w:val="af6"/>
        <w:spacing w:before="0"/>
        <w:jc w:val="both"/>
        <w:rPr>
          <w:rFonts w:ascii="Times New Roman" w:hAnsi="Times New Roman"/>
          <w:b/>
          <w:i/>
          <w:sz w:val="28"/>
          <w:szCs w:val="28"/>
        </w:rPr>
      </w:pPr>
    </w:p>
    <w:p w14:paraId="621CAE9B" w14:textId="77777777" w:rsidR="00C46B7B" w:rsidRPr="00FF1C14" w:rsidRDefault="00C46B7B" w:rsidP="00C46B7B">
      <w:pPr>
        <w:spacing w:line="23" w:lineRule="atLeast"/>
        <w:ind w:right="-1" w:firstLine="709"/>
        <w:jc w:val="both"/>
        <w:rPr>
          <w:sz w:val="28"/>
          <w:szCs w:val="28"/>
          <w:shd w:val="clear" w:color="auto" w:fill="FFFFFF"/>
          <w:lang w:val="uk-UA"/>
        </w:rPr>
      </w:pPr>
      <w:r w:rsidRPr="00692F07">
        <w:rPr>
          <w:sz w:val="28"/>
          <w:szCs w:val="28"/>
          <w:shd w:val="clear" w:color="auto" w:fill="FFFFFF"/>
          <w:lang w:val="uk-UA"/>
        </w:rPr>
        <w:t>Реалізація</w:t>
      </w:r>
      <w:r w:rsidRPr="00FF1C14">
        <w:rPr>
          <w:sz w:val="28"/>
          <w:szCs w:val="28"/>
          <w:shd w:val="clear" w:color="auto" w:fill="FFFFFF"/>
          <w:lang w:val="uk-UA"/>
        </w:rPr>
        <w:t xml:space="preserve">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016366D9" w14:textId="77777777" w:rsidR="00C46B7B" w:rsidRPr="00FF1C14" w:rsidRDefault="00C46B7B" w:rsidP="00C46B7B">
      <w:pPr>
        <w:spacing w:line="23" w:lineRule="atLeast"/>
        <w:ind w:firstLine="709"/>
        <w:jc w:val="both"/>
        <w:rPr>
          <w:sz w:val="28"/>
          <w:szCs w:val="28"/>
          <w:shd w:val="clear" w:color="auto" w:fill="FFFFFF"/>
          <w:lang w:val="uk-UA"/>
        </w:rPr>
      </w:pPr>
      <w:r w:rsidRPr="00FF1C14">
        <w:rPr>
          <w:sz w:val="28"/>
          <w:szCs w:val="28"/>
          <w:shd w:val="clear" w:color="auto" w:fill="FFFFFF"/>
          <w:lang w:val="uk-UA"/>
        </w:rPr>
        <w:t>Державне регулювання не передбачає утворення нового державного органу (або нового структурного підрозділу діючого органу), буде здійснюватися існуючими, в межах повноважень визначених законодавством.</w:t>
      </w:r>
    </w:p>
    <w:p w14:paraId="5D6D53F1" w14:textId="77777777" w:rsidR="00C46B7B" w:rsidRPr="00FF1C14" w:rsidRDefault="00C46B7B" w:rsidP="00C46B7B">
      <w:pPr>
        <w:spacing w:line="23" w:lineRule="atLeast"/>
        <w:ind w:right="-1" w:firstLine="709"/>
        <w:jc w:val="both"/>
        <w:rPr>
          <w:sz w:val="28"/>
          <w:szCs w:val="28"/>
          <w:shd w:val="clear" w:color="auto" w:fill="FFFFFF"/>
          <w:lang w:val="uk-UA"/>
        </w:rPr>
      </w:pPr>
      <w:r w:rsidRPr="00FF1C14">
        <w:rPr>
          <w:sz w:val="28"/>
          <w:szCs w:val="28"/>
          <w:shd w:val="clear" w:color="auto" w:fill="FFFFFF"/>
          <w:lang w:val="uk-UA"/>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14:paraId="463A3ED6" w14:textId="77777777" w:rsidR="00C46B7B" w:rsidRPr="00FF1C14" w:rsidRDefault="00C46B7B" w:rsidP="00C46B7B">
      <w:pPr>
        <w:spacing w:line="23" w:lineRule="atLeast"/>
        <w:ind w:right="-1" w:firstLine="709"/>
        <w:jc w:val="both"/>
        <w:rPr>
          <w:sz w:val="28"/>
          <w:szCs w:val="28"/>
          <w:shd w:val="clear" w:color="auto" w:fill="FFFFFF"/>
          <w:lang w:val="uk-UA"/>
        </w:rPr>
      </w:pPr>
      <w:r w:rsidRPr="00FF1C14">
        <w:rPr>
          <w:sz w:val="28"/>
          <w:szCs w:val="28"/>
          <w:shd w:val="clear" w:color="auto" w:fill="FFFFFF"/>
          <w:lang w:val="uk-UA"/>
        </w:rPr>
        <w:t>Досягнення цілей не передбачає додаткових організаційних заходів.</w:t>
      </w:r>
    </w:p>
    <w:p w14:paraId="43896777" w14:textId="77777777" w:rsidR="00C46B7B" w:rsidRPr="00FF1C14" w:rsidRDefault="00C46B7B" w:rsidP="00C46B7B">
      <w:pPr>
        <w:spacing w:line="23" w:lineRule="atLeast"/>
        <w:ind w:right="-1" w:firstLine="709"/>
        <w:jc w:val="both"/>
        <w:rPr>
          <w:sz w:val="28"/>
          <w:szCs w:val="28"/>
          <w:shd w:val="clear" w:color="auto" w:fill="FFFFFF"/>
          <w:lang w:val="uk-UA"/>
        </w:rPr>
      </w:pPr>
      <w:r w:rsidRPr="00FF1C14">
        <w:rPr>
          <w:sz w:val="28"/>
          <w:szCs w:val="28"/>
          <w:shd w:val="clear" w:color="auto" w:fill="FFFFFF"/>
          <w:lang w:val="uk-UA"/>
        </w:rPr>
        <w:t xml:space="preserve">Прийняття </w:t>
      </w:r>
      <w:r>
        <w:rPr>
          <w:sz w:val="28"/>
          <w:szCs w:val="28"/>
          <w:shd w:val="clear" w:color="auto" w:fill="FFFFFF"/>
          <w:lang w:val="uk-UA"/>
        </w:rPr>
        <w:t>рішення</w:t>
      </w:r>
      <w:r w:rsidRPr="00FF1C14">
        <w:rPr>
          <w:sz w:val="28"/>
          <w:szCs w:val="28"/>
          <w:shd w:val="clear" w:color="auto" w:fill="FFFFFF"/>
          <w:lang w:val="uk-UA"/>
        </w:rPr>
        <w:t xml:space="preserve"> не призведе до неочікуваних результатів і не потребуватиме  додаткових витрат з державного бюджету.</w:t>
      </w:r>
    </w:p>
    <w:p w14:paraId="09532443" w14:textId="77777777" w:rsidR="00C46B7B" w:rsidRPr="00FF1C14" w:rsidRDefault="00C46B7B" w:rsidP="00C46B7B">
      <w:pPr>
        <w:spacing w:line="23" w:lineRule="atLeast"/>
        <w:ind w:right="-1" w:firstLine="709"/>
        <w:jc w:val="both"/>
        <w:rPr>
          <w:sz w:val="28"/>
          <w:szCs w:val="28"/>
          <w:shd w:val="clear" w:color="auto" w:fill="FFFFFF"/>
          <w:lang w:val="uk-UA"/>
        </w:rPr>
      </w:pPr>
      <w:r w:rsidRPr="00FF1C14">
        <w:rPr>
          <w:sz w:val="28"/>
          <w:szCs w:val="28"/>
          <w:shd w:val="clear" w:color="auto" w:fill="FFFFFF"/>
          <w:lang w:val="uk-UA"/>
        </w:rPr>
        <w:t>Можлива шкода у разі очікуваних наслідків дії акта не прогнозується.</w:t>
      </w:r>
    </w:p>
    <w:p w14:paraId="55A2E49F" w14:textId="79D86231" w:rsidR="00C46B7B" w:rsidRDefault="00C46B7B" w:rsidP="00C46B7B">
      <w:pPr>
        <w:pStyle w:val="af4"/>
        <w:ind w:firstLine="360"/>
        <w:jc w:val="both"/>
        <w:rPr>
          <w:rStyle w:val="1d"/>
          <w:sz w:val="28"/>
          <w:szCs w:val="28"/>
          <w:lang w:eastAsia="uk-UA"/>
        </w:rPr>
      </w:pPr>
      <w:r w:rsidRPr="00FF1C14">
        <w:rPr>
          <w:rFonts w:ascii="Times New Roman" w:hAnsi="Times New Roman"/>
          <w:sz w:val="28"/>
          <w:szCs w:val="28"/>
        </w:rPr>
        <w:t xml:space="preserve">Дія регуляторного акта </w:t>
      </w:r>
      <w:r w:rsidR="00D10436">
        <w:rPr>
          <w:rFonts w:ascii="Times New Roman" w:hAnsi="Times New Roman"/>
          <w:sz w:val="28"/>
          <w:szCs w:val="28"/>
        </w:rPr>
        <w:t xml:space="preserve">не </w:t>
      </w:r>
      <w:r w:rsidRPr="00FF1C14">
        <w:rPr>
          <w:rFonts w:ascii="Times New Roman" w:hAnsi="Times New Roman"/>
          <w:sz w:val="28"/>
          <w:szCs w:val="28"/>
        </w:rPr>
        <w:t xml:space="preserve">поширюється на суб’єкти господарювання великого й середнього підприємництва, </w:t>
      </w:r>
      <w:r w:rsidR="00D10436">
        <w:rPr>
          <w:rFonts w:ascii="Times New Roman" w:hAnsi="Times New Roman"/>
          <w:sz w:val="28"/>
          <w:szCs w:val="28"/>
        </w:rPr>
        <w:t>так як</w:t>
      </w:r>
      <w:r w:rsidRPr="00FF1C14">
        <w:rPr>
          <w:rFonts w:ascii="Times New Roman" w:hAnsi="Times New Roman"/>
          <w:sz w:val="28"/>
          <w:szCs w:val="28"/>
        </w:rPr>
        <w:t xml:space="preserve"> </w:t>
      </w:r>
      <w:r>
        <w:rPr>
          <w:rFonts w:ascii="Times New Roman" w:hAnsi="Times New Roman"/>
          <w:sz w:val="28"/>
          <w:szCs w:val="28"/>
        </w:rPr>
        <w:t>такі на території селищної ради не здійснюють свою діяльність</w:t>
      </w:r>
      <w:r w:rsidRPr="00FF1C14">
        <w:rPr>
          <w:rFonts w:ascii="Times New Roman" w:hAnsi="Times New Roman"/>
          <w:sz w:val="28"/>
          <w:szCs w:val="28"/>
        </w:rPr>
        <w:t>,</w:t>
      </w:r>
      <w:r>
        <w:rPr>
          <w:rFonts w:ascii="Times New Roman" w:hAnsi="Times New Roman"/>
          <w:sz w:val="28"/>
          <w:szCs w:val="28"/>
        </w:rPr>
        <w:t xml:space="preserve"> тому</w:t>
      </w:r>
      <w:r w:rsidRPr="00FF1C14">
        <w:rPr>
          <w:rFonts w:ascii="Times New Roman" w:hAnsi="Times New Roman"/>
          <w:sz w:val="28"/>
          <w:szCs w:val="28"/>
        </w:rPr>
        <w:t xml:space="preserve"> розрахунки витрат на одного суб’єкта господарювання та бюджетних витрат на адміністрування зазначеної категорії  відповідно  </w:t>
      </w:r>
      <w:r w:rsidRPr="00FF1C14">
        <w:rPr>
          <w:rStyle w:val="1d"/>
          <w:sz w:val="28"/>
          <w:szCs w:val="28"/>
          <w:lang w:eastAsia="uk-UA"/>
        </w:rPr>
        <w:t xml:space="preserve">до  </w:t>
      </w:r>
      <w:bookmarkStart w:id="12" w:name="_Hlk4613317"/>
      <w:r w:rsidRPr="00FF1C14">
        <w:rPr>
          <w:rStyle w:val="1d"/>
          <w:sz w:val="28"/>
          <w:szCs w:val="28"/>
          <w:lang w:eastAsia="uk-UA"/>
        </w:rPr>
        <w:t xml:space="preserve">Методики  проведення  аналізу впливу регуляторного акта </w:t>
      </w:r>
      <w:bookmarkEnd w:id="12"/>
      <w:r w:rsidRPr="00FF1C14">
        <w:rPr>
          <w:rFonts w:ascii="Times New Roman" w:hAnsi="Times New Roman"/>
          <w:sz w:val="28"/>
          <w:szCs w:val="28"/>
        </w:rPr>
        <w:t>не проводилися</w:t>
      </w:r>
      <w:r w:rsidRPr="00FF1C14">
        <w:rPr>
          <w:rStyle w:val="1d"/>
          <w:sz w:val="28"/>
          <w:szCs w:val="28"/>
          <w:lang w:eastAsia="uk-UA"/>
        </w:rPr>
        <w:t xml:space="preserve">. </w:t>
      </w:r>
    </w:p>
    <w:p w14:paraId="65299023" w14:textId="77777777" w:rsidR="00C46B7B" w:rsidRDefault="00C46B7B" w:rsidP="00C46B7B">
      <w:pPr>
        <w:pStyle w:val="af4"/>
        <w:ind w:firstLine="360"/>
        <w:jc w:val="both"/>
        <w:rPr>
          <w:rStyle w:val="1d"/>
          <w:sz w:val="28"/>
          <w:szCs w:val="28"/>
          <w:lang w:eastAsia="uk-UA"/>
        </w:rPr>
      </w:pPr>
      <w:r>
        <w:rPr>
          <w:rStyle w:val="1d"/>
          <w:sz w:val="28"/>
          <w:szCs w:val="28"/>
          <w:lang w:eastAsia="uk-UA"/>
        </w:rPr>
        <w:t xml:space="preserve">      </w:t>
      </w:r>
      <w:r w:rsidRPr="00FF1C14">
        <w:rPr>
          <w:rStyle w:val="1d"/>
          <w:sz w:val="28"/>
          <w:szCs w:val="28"/>
          <w:lang w:eastAsia="uk-UA"/>
        </w:rPr>
        <w:t xml:space="preserve">Податок не є новим, тому додаткових витрат бюджету на впровадження та адміністрування  регулювання не передбачається. </w:t>
      </w:r>
    </w:p>
    <w:p w14:paraId="068B6988" w14:textId="6D6AD7EA" w:rsidR="00C46B7B" w:rsidRPr="00FF1C14" w:rsidRDefault="00C46B7B" w:rsidP="00C46B7B">
      <w:pPr>
        <w:pStyle w:val="af4"/>
        <w:ind w:firstLine="360"/>
        <w:jc w:val="both"/>
        <w:rPr>
          <w:rStyle w:val="1d"/>
          <w:sz w:val="28"/>
          <w:szCs w:val="28"/>
          <w:lang w:eastAsia="uk-UA"/>
        </w:rPr>
      </w:pPr>
      <w:r>
        <w:rPr>
          <w:rStyle w:val="1d"/>
          <w:sz w:val="28"/>
          <w:szCs w:val="28"/>
          <w:lang w:eastAsia="uk-UA"/>
        </w:rPr>
        <w:t xml:space="preserve">      </w:t>
      </w:r>
      <w:r w:rsidRPr="00FF1C14">
        <w:rPr>
          <w:rStyle w:val="1d"/>
          <w:sz w:val="28"/>
          <w:szCs w:val="28"/>
          <w:lang w:eastAsia="uk-UA"/>
        </w:rPr>
        <w:t>Незалежно від того</w:t>
      </w:r>
      <w:r>
        <w:rPr>
          <w:rStyle w:val="1d"/>
          <w:sz w:val="28"/>
          <w:szCs w:val="28"/>
          <w:lang w:eastAsia="uk-UA"/>
        </w:rPr>
        <w:t>,</w:t>
      </w:r>
      <w:r w:rsidRPr="00FF1C14">
        <w:rPr>
          <w:rStyle w:val="1d"/>
          <w:sz w:val="28"/>
          <w:szCs w:val="28"/>
          <w:lang w:eastAsia="uk-UA"/>
        </w:rPr>
        <w:t xml:space="preserve"> чи будуть встановлені ставки</w:t>
      </w:r>
      <w:r w:rsidRPr="00FF1C14">
        <w:rPr>
          <w:rFonts w:ascii="Times New Roman" w:hAnsi="Times New Roman"/>
          <w:b/>
          <w:noProof/>
          <w:sz w:val="28"/>
          <w:szCs w:val="28"/>
          <w:lang w:val="ru-RU"/>
        </w:rPr>
        <w:t xml:space="preserve"> </w:t>
      </w:r>
      <w:r w:rsidRPr="00FF1C14">
        <w:rPr>
          <w:rFonts w:ascii="Times New Roman" w:hAnsi="Times New Roman"/>
          <w:noProof/>
          <w:sz w:val="28"/>
          <w:szCs w:val="28"/>
          <w:lang w:val="ru-RU"/>
        </w:rPr>
        <w:t xml:space="preserve">із сплати земельного податку на </w:t>
      </w:r>
      <w:r w:rsidRPr="00FF1C14">
        <w:rPr>
          <w:rFonts w:ascii="Times New Roman" w:hAnsi="Times New Roman"/>
          <w:noProof/>
          <w:sz w:val="28"/>
          <w:szCs w:val="28"/>
        </w:rPr>
        <w:t>202</w:t>
      </w:r>
      <w:r w:rsidR="00660872">
        <w:rPr>
          <w:rFonts w:ascii="Times New Roman" w:hAnsi="Times New Roman"/>
          <w:noProof/>
          <w:sz w:val="28"/>
          <w:szCs w:val="28"/>
        </w:rPr>
        <w:t>2</w:t>
      </w:r>
      <w:r w:rsidRPr="00FF1C14">
        <w:rPr>
          <w:rFonts w:ascii="Times New Roman" w:hAnsi="Times New Roman"/>
          <w:noProof/>
          <w:sz w:val="28"/>
          <w:szCs w:val="28"/>
          <w:lang w:val="ru-RU"/>
        </w:rPr>
        <w:t xml:space="preserve"> рік</w:t>
      </w:r>
      <w:r w:rsidRPr="00FF1C14">
        <w:rPr>
          <w:rStyle w:val="1d"/>
          <w:sz w:val="28"/>
          <w:szCs w:val="28"/>
          <w:lang w:eastAsia="uk-UA"/>
        </w:rPr>
        <w:t xml:space="preserve"> , видатки  фіскальних органів та органів місцевого самоврядування не зміняться.</w:t>
      </w:r>
    </w:p>
    <w:p w14:paraId="2D5C3F94" w14:textId="77777777" w:rsidR="00C46B7B" w:rsidRDefault="00C46B7B" w:rsidP="00C46B7B">
      <w:pPr>
        <w:pStyle w:val="af4"/>
        <w:ind w:firstLine="720"/>
        <w:jc w:val="both"/>
        <w:rPr>
          <w:rStyle w:val="1d"/>
          <w:sz w:val="28"/>
          <w:szCs w:val="28"/>
          <w:lang w:eastAsia="uk-UA"/>
        </w:rPr>
      </w:pPr>
      <w:r w:rsidRPr="00FF1C14">
        <w:rPr>
          <w:rStyle w:val="1d"/>
          <w:sz w:val="28"/>
          <w:szCs w:val="28"/>
          <w:lang w:eastAsia="uk-UA"/>
        </w:rPr>
        <w:t xml:space="preserve">Питома вага суб’єктів малого підприємництва (мікро) у загальній                         кількості  суб’єктів  господарювання,  на яких поширюється дія регуляторного акта, складає </w:t>
      </w:r>
      <w:r>
        <w:rPr>
          <w:rStyle w:val="1d"/>
          <w:sz w:val="28"/>
          <w:szCs w:val="28"/>
          <w:lang w:eastAsia="uk-UA"/>
        </w:rPr>
        <w:t>100,0</w:t>
      </w:r>
      <w:r w:rsidRPr="00FF1C14">
        <w:rPr>
          <w:rStyle w:val="1d"/>
          <w:sz w:val="28"/>
          <w:szCs w:val="28"/>
          <w:lang w:eastAsia="uk-UA"/>
        </w:rPr>
        <w:t xml:space="preserve"> % (таблиця 7).</w:t>
      </w:r>
    </w:p>
    <w:p w14:paraId="46FFDAF2" w14:textId="77777777" w:rsidR="00C46B7B" w:rsidRPr="00FF1C14" w:rsidRDefault="00C46B7B" w:rsidP="00C46B7B">
      <w:pPr>
        <w:pStyle w:val="af4"/>
        <w:ind w:firstLine="720"/>
        <w:jc w:val="both"/>
        <w:rPr>
          <w:rStyle w:val="1d"/>
          <w:sz w:val="28"/>
          <w:szCs w:val="28"/>
          <w:lang w:eastAsia="uk-UA"/>
        </w:rPr>
      </w:pPr>
      <w:r w:rsidRPr="00FF1C14">
        <w:rPr>
          <w:rStyle w:val="1d"/>
          <w:sz w:val="28"/>
          <w:szCs w:val="28"/>
          <w:lang w:eastAsia="uk-UA"/>
        </w:rPr>
        <w:lastRenderedPageBreak/>
        <w:t xml:space="preserve">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витрат на виконання вимог регуляторного акта для суб’єктів малого підприємництва згідно з Методикою проведення аналізу впливу регуляторного акта (Тест малого підприємництва) (додаток 4 ).</w:t>
      </w:r>
    </w:p>
    <w:p w14:paraId="607F4902" w14:textId="77777777" w:rsidR="00C46B7B" w:rsidRPr="00FF1C14" w:rsidRDefault="00C46B7B" w:rsidP="00C46B7B">
      <w:pPr>
        <w:pStyle w:val="af4"/>
        <w:ind w:firstLine="720"/>
        <w:jc w:val="both"/>
        <w:rPr>
          <w:rStyle w:val="1d"/>
          <w:sz w:val="8"/>
          <w:szCs w:val="28"/>
          <w:lang w:eastAsia="uk-UA"/>
        </w:rPr>
      </w:pPr>
    </w:p>
    <w:p w14:paraId="0E20BC6E" w14:textId="77777777" w:rsidR="00C46B7B" w:rsidRPr="00FF1C14" w:rsidRDefault="00C46B7B" w:rsidP="00C46B7B">
      <w:pPr>
        <w:pStyle w:val="a3"/>
        <w:ind w:firstLine="720"/>
        <w:rPr>
          <w:rStyle w:val="1d"/>
          <w:sz w:val="28"/>
          <w:szCs w:val="28"/>
          <w:lang w:val="uk-UA" w:eastAsia="uk-UA"/>
        </w:rPr>
      </w:pPr>
    </w:p>
    <w:p w14:paraId="18E96E41" w14:textId="37B45BCE" w:rsidR="00C46B7B" w:rsidRPr="00FF1C14" w:rsidRDefault="004257A9" w:rsidP="00C46B7B">
      <w:pPr>
        <w:jc w:val="center"/>
        <w:rPr>
          <w:b/>
          <w:bCs/>
          <w:i/>
          <w:sz w:val="28"/>
          <w:szCs w:val="28"/>
          <w:bdr w:val="none" w:sz="0" w:space="0" w:color="auto" w:frame="1"/>
          <w:lang w:val="uk-UA"/>
        </w:rPr>
      </w:pPr>
      <w:r>
        <w:rPr>
          <w:b/>
          <w:bCs/>
          <w:i/>
          <w:sz w:val="28"/>
          <w:szCs w:val="28"/>
          <w:bdr w:val="none" w:sz="0" w:space="0" w:color="auto" w:frame="1"/>
          <w:lang w:val="uk-UA"/>
        </w:rPr>
        <w:t xml:space="preserve">     </w:t>
      </w:r>
      <w:r w:rsidR="00C46B7B" w:rsidRPr="00D359CF">
        <w:rPr>
          <w:b/>
          <w:bCs/>
          <w:i/>
          <w:sz w:val="28"/>
          <w:szCs w:val="28"/>
          <w:bdr w:val="none" w:sz="0" w:space="0" w:color="auto" w:frame="1"/>
          <w:lang w:val="uk-UA"/>
        </w:rPr>
        <w:t>VI</w:t>
      </w:r>
      <w:r w:rsidR="00C46B7B" w:rsidRPr="00FF1C14">
        <w:rPr>
          <w:b/>
          <w:bCs/>
          <w:i/>
          <w:sz w:val="28"/>
          <w:szCs w:val="28"/>
          <w:bdr w:val="none" w:sz="0" w:space="0" w:color="auto" w:frame="1"/>
          <w:lang w:val="uk-UA"/>
        </w:rPr>
        <w:t>I. Обґрунтування запропонованого строку дії регуляторного акта</w:t>
      </w:r>
    </w:p>
    <w:p w14:paraId="4E37601F" w14:textId="77777777" w:rsidR="00C46B7B" w:rsidRPr="00FF1C14" w:rsidRDefault="00C46B7B" w:rsidP="00C46B7B">
      <w:pPr>
        <w:jc w:val="center"/>
        <w:rPr>
          <w:b/>
          <w:i/>
          <w:sz w:val="20"/>
          <w:szCs w:val="28"/>
          <w:lang w:val="uk-UA"/>
        </w:rPr>
      </w:pPr>
    </w:p>
    <w:p w14:paraId="35ACEF6C" w14:textId="77777777" w:rsidR="00660872" w:rsidRPr="00660872" w:rsidRDefault="00660872" w:rsidP="00660872">
      <w:pPr>
        <w:ind w:firstLine="720"/>
        <w:jc w:val="both"/>
        <w:rPr>
          <w:rFonts w:eastAsia="Calibri"/>
          <w:sz w:val="28"/>
          <w:szCs w:val="28"/>
          <w:lang w:val="uk-UA" w:eastAsia="uk-UA"/>
        </w:rPr>
      </w:pPr>
      <w:r w:rsidRPr="00660872">
        <w:rPr>
          <w:rFonts w:eastAsia="Calibri"/>
          <w:sz w:val="28"/>
          <w:szCs w:val="28"/>
          <w:lang w:val="uk-UA" w:eastAsia="uk-UA"/>
        </w:rPr>
        <w:t>Рішення набирає чинності з початку бюджетного періоду, тобто з 01.01.2022 року, підстава пп.12.4.3 п. 12.4 ст. 12 ПКУ.</w:t>
      </w:r>
    </w:p>
    <w:p w14:paraId="4669D8A0" w14:textId="77777777" w:rsidR="00660872" w:rsidRPr="00660872" w:rsidRDefault="00660872" w:rsidP="00660872">
      <w:pPr>
        <w:ind w:firstLine="720"/>
        <w:jc w:val="both"/>
        <w:rPr>
          <w:rFonts w:eastAsia="Calibri"/>
          <w:sz w:val="28"/>
          <w:szCs w:val="28"/>
          <w:lang w:eastAsia="uk-UA"/>
        </w:rPr>
      </w:pPr>
      <w:r w:rsidRPr="00660872">
        <w:rPr>
          <w:rFonts w:eastAsia="Calibri"/>
          <w:sz w:val="28"/>
          <w:szCs w:val="28"/>
          <w:lang w:eastAsia="uk-UA"/>
        </w:rPr>
        <w:t>Враховуючи норми Бюджетного та Податкового кодексів України, органи місцевого самоврядування щорічно</w:t>
      </w:r>
      <w:r w:rsidRPr="00660872">
        <w:rPr>
          <w:rFonts w:eastAsia="Calibri"/>
          <w:sz w:val="28"/>
          <w:szCs w:val="28"/>
          <w:lang w:val="uk-UA" w:eastAsia="uk-UA"/>
        </w:rPr>
        <w:t xml:space="preserve"> при потребі</w:t>
      </w:r>
      <w:r w:rsidRPr="00660872">
        <w:rPr>
          <w:rFonts w:eastAsia="Calibri"/>
          <w:sz w:val="28"/>
          <w:szCs w:val="28"/>
          <w:lang w:eastAsia="uk-UA"/>
        </w:rPr>
        <w:t xml:space="preserve"> переглядають розміри ставок місцевих податків та зборів, що справляються в установленому ПКУ порядку.</w:t>
      </w:r>
    </w:p>
    <w:p w14:paraId="65A85C85" w14:textId="77777777" w:rsidR="00660872" w:rsidRPr="00660872" w:rsidRDefault="00660872" w:rsidP="00660872">
      <w:pPr>
        <w:ind w:firstLine="720"/>
        <w:jc w:val="both"/>
        <w:rPr>
          <w:rFonts w:eastAsia="Calibri"/>
          <w:sz w:val="28"/>
          <w:szCs w:val="28"/>
          <w:shd w:val="clear" w:color="auto" w:fill="FFFFFF"/>
          <w:lang w:eastAsia="en-US"/>
        </w:rPr>
      </w:pPr>
      <w:r w:rsidRPr="00660872">
        <w:rPr>
          <w:rFonts w:eastAsia="Calibri"/>
          <w:sz w:val="28"/>
          <w:szCs w:val="28"/>
          <w:lang w:eastAsia="uk-UA"/>
        </w:rPr>
        <w:t xml:space="preserve"> Відповідно </w:t>
      </w:r>
      <w:r w:rsidRPr="00660872">
        <w:rPr>
          <w:rFonts w:eastAsia="Calibri"/>
          <w:sz w:val="28"/>
          <w:szCs w:val="28"/>
          <w:lang w:val="uk-UA" w:eastAsia="uk-UA"/>
        </w:rPr>
        <w:t>пп.12.3.3 п. 12.3 ст. 12 ПКУ</w:t>
      </w:r>
      <w:r w:rsidRPr="00660872">
        <w:rPr>
          <w:rFonts w:eastAsia="Calibri"/>
          <w:sz w:val="28"/>
          <w:szCs w:val="28"/>
          <w:lang w:eastAsia="uk-UA"/>
        </w:rPr>
        <w:t xml:space="preserve"> </w:t>
      </w:r>
      <w:r w:rsidRPr="00660872">
        <w:rPr>
          <w:rFonts w:eastAsia="Calibri"/>
          <w:sz w:val="28"/>
          <w:szCs w:val="28"/>
          <w:shd w:val="clear" w:color="auto" w:fill="FFFFFF"/>
          <w:lang w:val="uk-UA" w:eastAsia="en-US"/>
        </w:rPr>
        <w:t>я</w:t>
      </w:r>
      <w:r w:rsidRPr="00660872">
        <w:rPr>
          <w:rFonts w:eastAsia="Calibri"/>
          <w:sz w:val="28"/>
          <w:szCs w:val="28"/>
          <w:shd w:val="clear" w:color="auto" w:fill="FFFFFF"/>
          <w:lang w:eastAsia="en-US"/>
        </w:rPr>
        <w:t>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14:paraId="06F257D3" w14:textId="77777777" w:rsidR="00660872" w:rsidRPr="00660872" w:rsidRDefault="00660872" w:rsidP="00660872">
      <w:pPr>
        <w:ind w:firstLine="720"/>
        <w:jc w:val="both"/>
        <w:rPr>
          <w:rFonts w:eastAsia="Calibri"/>
          <w:sz w:val="28"/>
          <w:szCs w:val="28"/>
          <w:lang w:val="uk-UA" w:eastAsia="en-US"/>
        </w:rPr>
      </w:pPr>
      <w:r w:rsidRPr="00660872">
        <w:rPr>
          <w:rFonts w:eastAsia="Calibri"/>
          <w:sz w:val="28"/>
          <w:szCs w:val="28"/>
          <w:lang w:val="uk-UA" w:eastAsia="en-US"/>
        </w:rPr>
        <w:t xml:space="preserve"> У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 </w:t>
      </w:r>
    </w:p>
    <w:p w14:paraId="11D9DAF3" w14:textId="77777777" w:rsidR="00C46B7B" w:rsidRPr="00FF1C14" w:rsidRDefault="00C46B7B" w:rsidP="00C46B7B">
      <w:pPr>
        <w:pStyle w:val="af4"/>
        <w:jc w:val="both"/>
        <w:rPr>
          <w:rFonts w:ascii="Times New Roman" w:hAnsi="Times New Roman"/>
          <w:sz w:val="4"/>
          <w:szCs w:val="16"/>
        </w:rPr>
      </w:pPr>
    </w:p>
    <w:p w14:paraId="6DB144F6" w14:textId="77777777" w:rsidR="00C46B7B" w:rsidRPr="00FF1C14" w:rsidRDefault="00C46B7B" w:rsidP="00C46B7B">
      <w:pPr>
        <w:pStyle w:val="af4"/>
        <w:jc w:val="both"/>
        <w:rPr>
          <w:rFonts w:ascii="Times New Roman" w:hAnsi="Times New Roman"/>
          <w:sz w:val="16"/>
          <w:szCs w:val="16"/>
        </w:rPr>
      </w:pPr>
    </w:p>
    <w:p w14:paraId="44AF8368" w14:textId="3AB25D2F" w:rsidR="00C46B7B" w:rsidRPr="00FF1C14" w:rsidRDefault="004257A9" w:rsidP="00C46B7B">
      <w:pPr>
        <w:pStyle w:val="af4"/>
        <w:jc w:val="both"/>
        <w:rPr>
          <w:rStyle w:val="1e"/>
          <w:rFonts w:ascii="Times New Roman" w:hAnsi="Times New Roman"/>
          <w:i/>
          <w:sz w:val="28"/>
          <w:szCs w:val="28"/>
        </w:rPr>
      </w:pPr>
      <w:bookmarkStart w:id="13" w:name="bookmark7"/>
      <w:r>
        <w:rPr>
          <w:rStyle w:val="1e"/>
          <w:rFonts w:ascii="Times New Roman" w:hAnsi="Times New Roman"/>
          <w:i/>
          <w:sz w:val="28"/>
          <w:szCs w:val="28"/>
          <w:lang w:eastAsia="uk-UA"/>
        </w:rPr>
        <w:t xml:space="preserve">          </w:t>
      </w:r>
      <w:r w:rsidR="00C46B7B" w:rsidRPr="00FF1C14">
        <w:rPr>
          <w:rStyle w:val="1e"/>
          <w:rFonts w:ascii="Times New Roman" w:hAnsi="Times New Roman"/>
          <w:i/>
          <w:sz w:val="28"/>
          <w:szCs w:val="28"/>
          <w:lang w:eastAsia="uk-UA"/>
        </w:rPr>
        <w:t>VIIІ. Визначення показників результативності дії регуляторного акта</w:t>
      </w:r>
      <w:bookmarkEnd w:id="13"/>
    </w:p>
    <w:p w14:paraId="1C51184E" w14:textId="77777777" w:rsidR="00C46B7B" w:rsidRPr="00FF1C14" w:rsidRDefault="00C46B7B" w:rsidP="00C46B7B">
      <w:pPr>
        <w:pStyle w:val="af4"/>
        <w:ind w:firstLine="720"/>
        <w:jc w:val="both"/>
        <w:rPr>
          <w:rFonts w:ascii="Times New Roman" w:hAnsi="Times New Roman"/>
          <w:sz w:val="18"/>
          <w:szCs w:val="28"/>
        </w:rPr>
      </w:pPr>
    </w:p>
    <w:p w14:paraId="6E1E34E9" w14:textId="77777777" w:rsidR="00C46B7B" w:rsidRPr="00FF1C14" w:rsidRDefault="00C46B7B" w:rsidP="00C46B7B">
      <w:pPr>
        <w:pStyle w:val="af4"/>
        <w:ind w:firstLine="720"/>
        <w:jc w:val="both"/>
        <w:rPr>
          <w:rFonts w:ascii="Times New Roman" w:hAnsi="Times New Roman"/>
          <w:sz w:val="28"/>
          <w:szCs w:val="28"/>
        </w:rPr>
      </w:pPr>
      <w:r w:rsidRPr="00FF1C14">
        <w:rPr>
          <w:rFonts w:ascii="Times New Roman" w:hAnsi="Times New Roman"/>
          <w:sz w:val="28"/>
          <w:szCs w:val="28"/>
        </w:rPr>
        <w:t>Досягнення визначених цілей шляхом виконання вимог нового                                    регуляторного акта</w:t>
      </w:r>
      <w:r>
        <w:rPr>
          <w:rFonts w:ascii="Times New Roman" w:hAnsi="Times New Roman"/>
          <w:sz w:val="28"/>
          <w:szCs w:val="28"/>
        </w:rPr>
        <w:t>,</w:t>
      </w:r>
      <w:r w:rsidRPr="00FF1C14">
        <w:rPr>
          <w:rFonts w:ascii="Times New Roman" w:hAnsi="Times New Roman"/>
          <w:sz w:val="28"/>
          <w:szCs w:val="28"/>
        </w:rPr>
        <w:t xml:space="preserve"> принесе вигоди без необхідності залучення додаткових                  витрат органів місцевого самоврядування.</w:t>
      </w:r>
    </w:p>
    <w:p w14:paraId="17E0C0EA" w14:textId="77777777" w:rsidR="00C46B7B" w:rsidRPr="00FF1C14" w:rsidRDefault="00C46B7B" w:rsidP="00C46B7B">
      <w:pPr>
        <w:pStyle w:val="af4"/>
        <w:ind w:firstLine="720"/>
        <w:jc w:val="both"/>
        <w:rPr>
          <w:rFonts w:ascii="Times New Roman" w:hAnsi="Times New Roman"/>
          <w:sz w:val="28"/>
          <w:szCs w:val="28"/>
        </w:rPr>
      </w:pPr>
      <w:r w:rsidRPr="00FF1C14">
        <w:rPr>
          <w:rFonts w:ascii="Times New Roman" w:hAnsi="Times New Roman"/>
          <w:sz w:val="28"/>
          <w:szCs w:val="28"/>
        </w:rPr>
        <w:t xml:space="preserve">До кількісних показників належать: чисельність платників за землю,                      надходження коштів до бюджету громади від плати за землю, розмір коштів і час, що витрачатимуться суб’єктами господарювання у зв'язку виконанням                   вимог акта. </w:t>
      </w:r>
    </w:p>
    <w:p w14:paraId="245584A3" w14:textId="77777777" w:rsidR="00C46B7B" w:rsidRPr="00FF1C14" w:rsidRDefault="00C46B7B" w:rsidP="00C46B7B">
      <w:pPr>
        <w:pStyle w:val="af4"/>
        <w:ind w:firstLine="720"/>
        <w:jc w:val="both"/>
        <w:rPr>
          <w:rFonts w:ascii="Times New Roman" w:hAnsi="Times New Roman"/>
          <w:sz w:val="28"/>
          <w:szCs w:val="28"/>
        </w:rPr>
      </w:pPr>
      <w:r w:rsidRPr="00FF1C14">
        <w:rPr>
          <w:rFonts w:ascii="Times New Roman" w:hAnsi="Times New Roman"/>
          <w:sz w:val="28"/>
          <w:szCs w:val="28"/>
        </w:rPr>
        <w:t>Крім кількісних показників, до вигод належить забезпечення                           фінансування цільових програм за рахунок збільшення надходжень коштів до бюджету громади від плати за землю.</w:t>
      </w:r>
    </w:p>
    <w:p w14:paraId="7FCE1A75" w14:textId="77777777"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ab/>
        <w:t xml:space="preserve">Для відстеження результативності дії регуляторного акта визначено такі показники:       </w:t>
      </w:r>
    </w:p>
    <w:p w14:paraId="64265280" w14:textId="77777777" w:rsidR="00C46B7B" w:rsidRPr="00FF1C14" w:rsidRDefault="00C46B7B" w:rsidP="00C46B7B">
      <w:pPr>
        <w:pStyle w:val="af4"/>
        <w:jc w:val="both"/>
        <w:rPr>
          <w:rFonts w:ascii="Times New Roman" w:hAnsi="Times New Roman"/>
          <w:sz w:val="28"/>
          <w:szCs w:val="28"/>
        </w:rPr>
      </w:pPr>
      <w:r w:rsidRPr="00FF1C14">
        <w:rPr>
          <w:rFonts w:ascii="Times New Roman" w:hAnsi="Times New Roman"/>
          <w:sz w:val="28"/>
          <w:szCs w:val="28"/>
        </w:rPr>
        <w:t xml:space="preserve">                                                                                                                </w:t>
      </w:r>
      <w:r w:rsidRPr="00FF1C14">
        <w:rPr>
          <w:rFonts w:ascii="Times New Roman" w:hAnsi="Times New Roman"/>
          <w:i/>
          <w:sz w:val="24"/>
          <w:szCs w:val="24"/>
        </w:rPr>
        <w:t>Таблиця 1</w:t>
      </w:r>
      <w:r>
        <w:rPr>
          <w:rFonts w:ascii="Times New Roman" w:hAnsi="Times New Roman"/>
          <w:i/>
          <w:sz w:val="24"/>
          <w:szCs w:val="24"/>
        </w:rPr>
        <w:t>4</w:t>
      </w:r>
    </w:p>
    <w:p w14:paraId="2D37EA8B" w14:textId="77777777" w:rsidR="00C46B7B" w:rsidRPr="00FF1C14" w:rsidRDefault="00C46B7B" w:rsidP="00C46B7B">
      <w:pPr>
        <w:pStyle w:val="af4"/>
        <w:jc w:val="both"/>
        <w:rPr>
          <w:rFonts w:ascii="Times New Roman" w:hAnsi="Times New Roman"/>
          <w:sz w:val="14"/>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5"/>
        <w:gridCol w:w="1559"/>
        <w:gridCol w:w="1276"/>
      </w:tblGrid>
      <w:tr w:rsidR="00D10FC5" w:rsidRPr="00FF1C14" w14:paraId="6F9680CA" w14:textId="50CCBA5F" w:rsidTr="006F1586">
        <w:trPr>
          <w:tblHeader/>
        </w:trPr>
        <w:tc>
          <w:tcPr>
            <w:tcW w:w="6975" w:type="dxa"/>
          </w:tcPr>
          <w:p w14:paraId="552D9B81" w14:textId="77777777" w:rsidR="00D10FC5" w:rsidRPr="00FF1C14" w:rsidRDefault="00D10FC5" w:rsidP="00594D66">
            <w:pPr>
              <w:pStyle w:val="af4"/>
              <w:jc w:val="center"/>
              <w:rPr>
                <w:rFonts w:ascii="Times New Roman" w:hAnsi="Times New Roman"/>
                <w:b/>
                <w:i/>
                <w:sz w:val="24"/>
                <w:szCs w:val="24"/>
              </w:rPr>
            </w:pPr>
            <w:bookmarkStart w:id="14" w:name="_Hlk5542874"/>
            <w:r w:rsidRPr="00FF1C14">
              <w:rPr>
                <w:rFonts w:ascii="Times New Roman" w:hAnsi="Times New Roman"/>
                <w:b/>
                <w:i/>
                <w:sz w:val="24"/>
                <w:szCs w:val="24"/>
              </w:rPr>
              <w:t>Показник прогнозовано</w:t>
            </w:r>
          </w:p>
        </w:tc>
        <w:tc>
          <w:tcPr>
            <w:tcW w:w="1559" w:type="dxa"/>
          </w:tcPr>
          <w:p w14:paraId="51B388DE" w14:textId="7EA05716" w:rsidR="00D10FC5" w:rsidRPr="00FF1C14" w:rsidRDefault="00D10FC5" w:rsidP="009831EA">
            <w:pPr>
              <w:pStyle w:val="af4"/>
              <w:jc w:val="center"/>
              <w:rPr>
                <w:rFonts w:ascii="Times New Roman" w:hAnsi="Times New Roman"/>
                <w:b/>
                <w:i/>
                <w:sz w:val="24"/>
                <w:szCs w:val="24"/>
              </w:rPr>
            </w:pPr>
            <w:r w:rsidRPr="00FF1C14">
              <w:rPr>
                <w:rFonts w:ascii="Times New Roman" w:hAnsi="Times New Roman"/>
                <w:b/>
                <w:i/>
                <w:sz w:val="24"/>
                <w:szCs w:val="24"/>
              </w:rPr>
              <w:t>202</w:t>
            </w:r>
            <w:r w:rsidR="009831EA">
              <w:rPr>
                <w:rFonts w:ascii="Times New Roman" w:hAnsi="Times New Roman"/>
                <w:b/>
                <w:i/>
                <w:sz w:val="24"/>
                <w:szCs w:val="24"/>
              </w:rPr>
              <w:t>0</w:t>
            </w:r>
            <w:r w:rsidRPr="00FF1C14">
              <w:rPr>
                <w:rFonts w:ascii="Times New Roman" w:hAnsi="Times New Roman"/>
                <w:b/>
                <w:i/>
                <w:sz w:val="24"/>
                <w:szCs w:val="24"/>
              </w:rPr>
              <w:t xml:space="preserve"> рік</w:t>
            </w:r>
          </w:p>
        </w:tc>
        <w:tc>
          <w:tcPr>
            <w:tcW w:w="1276" w:type="dxa"/>
          </w:tcPr>
          <w:p w14:paraId="5916B743" w14:textId="1EBC7D89" w:rsidR="00D10FC5" w:rsidRPr="00FF1C14" w:rsidRDefault="009831EA" w:rsidP="00594D66">
            <w:pPr>
              <w:pStyle w:val="af4"/>
              <w:jc w:val="center"/>
              <w:rPr>
                <w:rFonts w:ascii="Times New Roman" w:hAnsi="Times New Roman"/>
                <w:b/>
                <w:i/>
                <w:sz w:val="24"/>
                <w:szCs w:val="24"/>
              </w:rPr>
            </w:pPr>
            <w:r>
              <w:rPr>
                <w:rFonts w:ascii="Times New Roman" w:hAnsi="Times New Roman"/>
                <w:b/>
                <w:i/>
                <w:sz w:val="24"/>
                <w:szCs w:val="24"/>
              </w:rPr>
              <w:t>2021 (</w:t>
            </w:r>
            <w:r w:rsidR="003B747A">
              <w:rPr>
                <w:rFonts w:ascii="Times New Roman" w:hAnsi="Times New Roman"/>
                <w:b/>
                <w:i/>
                <w:sz w:val="24"/>
                <w:szCs w:val="24"/>
              </w:rPr>
              <w:t>2022</w:t>
            </w:r>
            <w:r>
              <w:rPr>
                <w:rFonts w:ascii="Times New Roman" w:hAnsi="Times New Roman"/>
                <w:b/>
                <w:i/>
                <w:sz w:val="24"/>
                <w:szCs w:val="24"/>
              </w:rPr>
              <w:t>)</w:t>
            </w:r>
            <w:r w:rsidR="003B747A">
              <w:rPr>
                <w:rFonts w:ascii="Times New Roman" w:hAnsi="Times New Roman"/>
                <w:b/>
                <w:i/>
                <w:sz w:val="24"/>
                <w:szCs w:val="24"/>
              </w:rPr>
              <w:t xml:space="preserve"> рік</w:t>
            </w:r>
          </w:p>
        </w:tc>
      </w:tr>
      <w:tr w:rsidR="00D10FC5" w:rsidRPr="00FF1C14" w14:paraId="57947472" w14:textId="57815CA1" w:rsidTr="006F1586">
        <w:trPr>
          <w:trHeight w:val="485"/>
        </w:trPr>
        <w:tc>
          <w:tcPr>
            <w:tcW w:w="6975" w:type="dxa"/>
          </w:tcPr>
          <w:p w14:paraId="7BD7C4E8"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Кількість платників плати за землю, на яких поширюватиметься регуляторний акт, осіб, у тому числі:*</w:t>
            </w:r>
          </w:p>
        </w:tc>
        <w:tc>
          <w:tcPr>
            <w:tcW w:w="1559" w:type="dxa"/>
          </w:tcPr>
          <w:p w14:paraId="47BCE7B0" w14:textId="77777777" w:rsidR="0053396F" w:rsidRPr="00BF5BE0" w:rsidRDefault="0053396F" w:rsidP="00594D66">
            <w:pPr>
              <w:pStyle w:val="af4"/>
              <w:jc w:val="center"/>
              <w:rPr>
                <w:rFonts w:ascii="Times New Roman" w:hAnsi="Times New Roman"/>
                <w:sz w:val="24"/>
                <w:szCs w:val="24"/>
              </w:rPr>
            </w:pPr>
          </w:p>
          <w:p w14:paraId="1FA9FE7B" w14:textId="6A3D2B8E"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5469</w:t>
            </w:r>
          </w:p>
        </w:tc>
        <w:tc>
          <w:tcPr>
            <w:tcW w:w="1276" w:type="dxa"/>
          </w:tcPr>
          <w:p w14:paraId="7F8622B2" w14:textId="77777777" w:rsidR="00D10FC5" w:rsidRDefault="00D10FC5" w:rsidP="00594D66">
            <w:pPr>
              <w:pStyle w:val="af4"/>
              <w:jc w:val="center"/>
              <w:rPr>
                <w:rFonts w:ascii="Times New Roman" w:hAnsi="Times New Roman"/>
                <w:sz w:val="24"/>
                <w:szCs w:val="24"/>
              </w:rPr>
            </w:pPr>
          </w:p>
          <w:p w14:paraId="18CB7DC8" w14:textId="05F92762" w:rsidR="0053396F" w:rsidRPr="00FF1C14" w:rsidRDefault="0053396F" w:rsidP="00594D66">
            <w:pPr>
              <w:pStyle w:val="af4"/>
              <w:jc w:val="center"/>
              <w:rPr>
                <w:rFonts w:ascii="Times New Roman" w:hAnsi="Times New Roman"/>
                <w:sz w:val="24"/>
                <w:szCs w:val="24"/>
              </w:rPr>
            </w:pPr>
            <w:r>
              <w:rPr>
                <w:rFonts w:ascii="Times New Roman" w:hAnsi="Times New Roman"/>
                <w:sz w:val="24"/>
                <w:szCs w:val="24"/>
              </w:rPr>
              <w:t>5600</w:t>
            </w:r>
          </w:p>
        </w:tc>
      </w:tr>
      <w:tr w:rsidR="00D10FC5" w:rsidRPr="00FF1C14" w14:paraId="6021ADBA" w14:textId="51A52DB5" w:rsidTr="006F1586">
        <w:trPr>
          <w:trHeight w:val="485"/>
        </w:trPr>
        <w:tc>
          <w:tcPr>
            <w:tcW w:w="6975" w:type="dxa"/>
          </w:tcPr>
          <w:p w14:paraId="7544295B"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 юридичних осіб</w:t>
            </w:r>
          </w:p>
        </w:tc>
        <w:tc>
          <w:tcPr>
            <w:tcW w:w="1559" w:type="dxa"/>
          </w:tcPr>
          <w:p w14:paraId="52F37022" w14:textId="77777777"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92</w:t>
            </w:r>
          </w:p>
        </w:tc>
        <w:tc>
          <w:tcPr>
            <w:tcW w:w="1276" w:type="dxa"/>
          </w:tcPr>
          <w:p w14:paraId="48D7609B" w14:textId="06606CFA" w:rsidR="00D10FC5" w:rsidRPr="00FF1C14" w:rsidRDefault="00D10FC5" w:rsidP="00594D66">
            <w:pPr>
              <w:pStyle w:val="af4"/>
              <w:jc w:val="center"/>
              <w:rPr>
                <w:rFonts w:ascii="Times New Roman" w:hAnsi="Times New Roman"/>
                <w:sz w:val="24"/>
                <w:szCs w:val="24"/>
              </w:rPr>
            </w:pPr>
            <w:r>
              <w:rPr>
                <w:rFonts w:ascii="Times New Roman" w:hAnsi="Times New Roman"/>
                <w:sz w:val="24"/>
                <w:szCs w:val="24"/>
              </w:rPr>
              <w:t>100</w:t>
            </w:r>
          </w:p>
        </w:tc>
      </w:tr>
      <w:tr w:rsidR="00D10FC5" w:rsidRPr="00FF1C14" w14:paraId="73D6EDC8" w14:textId="09A1EAB6" w:rsidTr="006F1586">
        <w:trPr>
          <w:trHeight w:val="485"/>
        </w:trPr>
        <w:tc>
          <w:tcPr>
            <w:tcW w:w="6975" w:type="dxa"/>
          </w:tcPr>
          <w:p w14:paraId="0712AF8F"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 фізичних осіб</w:t>
            </w:r>
          </w:p>
        </w:tc>
        <w:tc>
          <w:tcPr>
            <w:tcW w:w="1559" w:type="dxa"/>
          </w:tcPr>
          <w:p w14:paraId="72E5C581" w14:textId="77777777"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5377</w:t>
            </w:r>
          </w:p>
        </w:tc>
        <w:tc>
          <w:tcPr>
            <w:tcW w:w="1276" w:type="dxa"/>
          </w:tcPr>
          <w:p w14:paraId="23B5F7C6" w14:textId="42209FED" w:rsidR="00D10FC5" w:rsidRPr="00FF1C14" w:rsidRDefault="00D10FC5" w:rsidP="00594D66">
            <w:pPr>
              <w:pStyle w:val="af4"/>
              <w:jc w:val="center"/>
              <w:rPr>
                <w:rFonts w:ascii="Times New Roman" w:hAnsi="Times New Roman"/>
                <w:sz w:val="24"/>
                <w:szCs w:val="24"/>
              </w:rPr>
            </w:pPr>
            <w:r>
              <w:rPr>
                <w:rFonts w:ascii="Times New Roman" w:hAnsi="Times New Roman"/>
                <w:sz w:val="24"/>
                <w:szCs w:val="24"/>
              </w:rPr>
              <w:t>5500</w:t>
            </w:r>
          </w:p>
        </w:tc>
      </w:tr>
      <w:tr w:rsidR="00D10FC5" w:rsidRPr="00FF1C14" w14:paraId="1963FA79" w14:textId="16EF2E7D" w:rsidTr="006F1586">
        <w:tc>
          <w:tcPr>
            <w:tcW w:w="6975" w:type="dxa"/>
          </w:tcPr>
          <w:p w14:paraId="176CFEAE"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Надходження коштів до бюджету (прогнозовано) від плати за землю,         млн. грн., у тому числі:*</w:t>
            </w:r>
          </w:p>
        </w:tc>
        <w:tc>
          <w:tcPr>
            <w:tcW w:w="1559" w:type="dxa"/>
          </w:tcPr>
          <w:p w14:paraId="4B7317C7" w14:textId="77777777"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5,404</w:t>
            </w:r>
          </w:p>
        </w:tc>
        <w:tc>
          <w:tcPr>
            <w:tcW w:w="1276" w:type="dxa"/>
          </w:tcPr>
          <w:p w14:paraId="61B95A83" w14:textId="2973168E" w:rsidR="00D10FC5" w:rsidRPr="00EF0379" w:rsidRDefault="00B849A0" w:rsidP="00594D66">
            <w:pPr>
              <w:pStyle w:val="af4"/>
              <w:jc w:val="center"/>
              <w:rPr>
                <w:rFonts w:ascii="Times New Roman" w:hAnsi="Times New Roman"/>
                <w:sz w:val="24"/>
                <w:szCs w:val="24"/>
                <w:lang w:val="en-US"/>
              </w:rPr>
            </w:pPr>
            <w:r>
              <w:rPr>
                <w:rFonts w:ascii="Times New Roman" w:hAnsi="Times New Roman"/>
                <w:sz w:val="24"/>
                <w:szCs w:val="24"/>
              </w:rPr>
              <w:t>5,500</w:t>
            </w:r>
          </w:p>
          <w:p w14:paraId="70D736CB" w14:textId="4E7E636E" w:rsidR="00B849A0" w:rsidRPr="00FF1C14" w:rsidRDefault="00B849A0" w:rsidP="00594D66">
            <w:pPr>
              <w:pStyle w:val="af4"/>
              <w:jc w:val="center"/>
              <w:rPr>
                <w:rFonts w:ascii="Times New Roman" w:hAnsi="Times New Roman"/>
                <w:sz w:val="24"/>
                <w:szCs w:val="24"/>
              </w:rPr>
            </w:pPr>
          </w:p>
        </w:tc>
      </w:tr>
      <w:tr w:rsidR="00D10FC5" w:rsidRPr="00FF1C14" w14:paraId="4658FCFF" w14:textId="0B5DEB3B" w:rsidTr="006F1586">
        <w:trPr>
          <w:trHeight w:val="485"/>
        </w:trPr>
        <w:tc>
          <w:tcPr>
            <w:tcW w:w="6975" w:type="dxa"/>
          </w:tcPr>
          <w:p w14:paraId="2B8CAAE2"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 юридичними особами ***млн. грн.</w:t>
            </w:r>
          </w:p>
        </w:tc>
        <w:tc>
          <w:tcPr>
            <w:tcW w:w="1559" w:type="dxa"/>
          </w:tcPr>
          <w:p w14:paraId="4E84590C" w14:textId="77777777"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3,443</w:t>
            </w:r>
          </w:p>
        </w:tc>
        <w:tc>
          <w:tcPr>
            <w:tcW w:w="1276" w:type="dxa"/>
          </w:tcPr>
          <w:p w14:paraId="2D15F60D" w14:textId="58AD1C6A" w:rsidR="00D10FC5" w:rsidRPr="00FF1C14" w:rsidRDefault="00B849A0" w:rsidP="00594D66">
            <w:pPr>
              <w:pStyle w:val="af4"/>
              <w:jc w:val="center"/>
              <w:rPr>
                <w:rFonts w:ascii="Times New Roman" w:hAnsi="Times New Roman"/>
                <w:sz w:val="24"/>
                <w:szCs w:val="24"/>
              </w:rPr>
            </w:pPr>
            <w:r>
              <w:rPr>
                <w:rFonts w:ascii="Times New Roman" w:hAnsi="Times New Roman"/>
                <w:sz w:val="24"/>
                <w:szCs w:val="24"/>
              </w:rPr>
              <w:t>3,450</w:t>
            </w:r>
          </w:p>
        </w:tc>
      </w:tr>
      <w:tr w:rsidR="00D10FC5" w:rsidRPr="00FF1C14" w14:paraId="785A8076" w14:textId="3E8D0C5E" w:rsidTr="006F1586">
        <w:trPr>
          <w:trHeight w:val="390"/>
        </w:trPr>
        <w:tc>
          <w:tcPr>
            <w:tcW w:w="6975" w:type="dxa"/>
          </w:tcPr>
          <w:p w14:paraId="5EEEA218" w14:textId="39701D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 фізичними особами млн.</w:t>
            </w:r>
            <w:r>
              <w:rPr>
                <w:rFonts w:ascii="Times New Roman" w:hAnsi="Times New Roman"/>
                <w:sz w:val="24"/>
                <w:szCs w:val="24"/>
              </w:rPr>
              <w:t xml:space="preserve"> </w:t>
            </w:r>
            <w:r w:rsidRPr="00FF1C14">
              <w:rPr>
                <w:rFonts w:ascii="Times New Roman" w:hAnsi="Times New Roman"/>
                <w:sz w:val="24"/>
                <w:szCs w:val="24"/>
              </w:rPr>
              <w:t>грн.</w:t>
            </w:r>
          </w:p>
        </w:tc>
        <w:tc>
          <w:tcPr>
            <w:tcW w:w="1559" w:type="dxa"/>
          </w:tcPr>
          <w:p w14:paraId="03CD5C4C" w14:textId="77777777" w:rsidR="00D10FC5" w:rsidRPr="00BF5BE0" w:rsidRDefault="00D10FC5" w:rsidP="00594D66">
            <w:pPr>
              <w:pStyle w:val="af4"/>
              <w:jc w:val="center"/>
              <w:rPr>
                <w:rFonts w:ascii="Times New Roman" w:hAnsi="Times New Roman"/>
                <w:sz w:val="24"/>
                <w:szCs w:val="24"/>
              </w:rPr>
            </w:pPr>
            <w:r w:rsidRPr="00BF5BE0">
              <w:rPr>
                <w:rFonts w:ascii="Times New Roman" w:hAnsi="Times New Roman"/>
                <w:sz w:val="24"/>
                <w:szCs w:val="24"/>
              </w:rPr>
              <w:t>1,961</w:t>
            </w:r>
          </w:p>
        </w:tc>
        <w:tc>
          <w:tcPr>
            <w:tcW w:w="1276" w:type="dxa"/>
          </w:tcPr>
          <w:p w14:paraId="44203C1A" w14:textId="05C9F0D4" w:rsidR="00D10FC5" w:rsidRPr="00FF1C14" w:rsidRDefault="00B849A0" w:rsidP="00594D66">
            <w:pPr>
              <w:pStyle w:val="af4"/>
              <w:jc w:val="center"/>
              <w:rPr>
                <w:rFonts w:ascii="Times New Roman" w:hAnsi="Times New Roman"/>
                <w:sz w:val="24"/>
                <w:szCs w:val="24"/>
              </w:rPr>
            </w:pPr>
            <w:r>
              <w:rPr>
                <w:rFonts w:ascii="Times New Roman" w:hAnsi="Times New Roman"/>
                <w:sz w:val="24"/>
                <w:szCs w:val="24"/>
              </w:rPr>
              <w:t>2,05</w:t>
            </w:r>
          </w:p>
        </w:tc>
      </w:tr>
      <w:tr w:rsidR="00D10FC5" w:rsidRPr="00FF1C14" w14:paraId="0610E3CF" w14:textId="23AE9600" w:rsidTr="006F1586">
        <w:trPr>
          <w:trHeight w:val="423"/>
        </w:trPr>
        <w:tc>
          <w:tcPr>
            <w:tcW w:w="6975" w:type="dxa"/>
          </w:tcPr>
          <w:p w14:paraId="42FF1931"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lastRenderedPageBreak/>
              <w:t>Розмір коштів і час, що витрачатимуться суб’єктами господарювання у зв</w:t>
            </w:r>
            <w:r w:rsidRPr="00FF1C14">
              <w:rPr>
                <w:rFonts w:ascii="Times New Roman" w:hAnsi="Times New Roman"/>
                <w:sz w:val="24"/>
                <w:szCs w:val="24"/>
                <w:lang w:val="ru-RU"/>
              </w:rPr>
              <w:t>'</w:t>
            </w:r>
            <w:r w:rsidRPr="00FF1C14">
              <w:rPr>
                <w:rFonts w:ascii="Times New Roman" w:hAnsi="Times New Roman"/>
                <w:sz w:val="24"/>
                <w:szCs w:val="24"/>
              </w:rPr>
              <w:t>язку з виконанням вимог акта, (год. / грн.)**</w:t>
            </w:r>
          </w:p>
        </w:tc>
        <w:tc>
          <w:tcPr>
            <w:tcW w:w="1559" w:type="dxa"/>
          </w:tcPr>
          <w:p w14:paraId="4F763D0C" w14:textId="541744EC" w:rsidR="00D10FC5" w:rsidRPr="00FF5641" w:rsidRDefault="00D10FC5" w:rsidP="00D3227C">
            <w:pPr>
              <w:pStyle w:val="af4"/>
              <w:jc w:val="center"/>
              <w:rPr>
                <w:rFonts w:ascii="Times New Roman" w:hAnsi="Times New Roman"/>
                <w:sz w:val="24"/>
                <w:szCs w:val="24"/>
                <w:highlight w:val="yellow"/>
                <w:lang w:val="ru-RU"/>
              </w:rPr>
            </w:pPr>
            <w:r w:rsidRPr="004123B6">
              <w:rPr>
                <w:rFonts w:ascii="Times New Roman" w:hAnsi="Times New Roman"/>
                <w:sz w:val="24"/>
                <w:szCs w:val="24"/>
              </w:rPr>
              <w:t xml:space="preserve">2,25 / </w:t>
            </w:r>
            <w:r w:rsidR="00D3227C" w:rsidRPr="004123B6">
              <w:rPr>
                <w:rFonts w:ascii="Times New Roman" w:hAnsi="Times New Roman"/>
                <w:sz w:val="24"/>
                <w:szCs w:val="24"/>
              </w:rPr>
              <w:t>72,84</w:t>
            </w:r>
          </w:p>
        </w:tc>
        <w:tc>
          <w:tcPr>
            <w:tcW w:w="1276" w:type="dxa"/>
          </w:tcPr>
          <w:p w14:paraId="7BBD4EB2" w14:textId="167CD07D" w:rsidR="00D10FC5" w:rsidRPr="00FF1C14" w:rsidRDefault="00D3227C" w:rsidP="00594D66">
            <w:pPr>
              <w:pStyle w:val="af4"/>
              <w:jc w:val="center"/>
              <w:rPr>
                <w:rFonts w:ascii="Times New Roman" w:hAnsi="Times New Roman"/>
                <w:sz w:val="24"/>
                <w:szCs w:val="24"/>
              </w:rPr>
            </w:pPr>
            <w:r>
              <w:rPr>
                <w:rFonts w:ascii="Times New Roman" w:hAnsi="Times New Roman"/>
                <w:sz w:val="24"/>
                <w:szCs w:val="24"/>
              </w:rPr>
              <w:t>2,25/97,54</w:t>
            </w:r>
          </w:p>
        </w:tc>
      </w:tr>
      <w:tr w:rsidR="00D10FC5" w:rsidRPr="00FF1C14" w14:paraId="4C64475B" w14:textId="2880F48F" w:rsidTr="006F1586">
        <w:tc>
          <w:tcPr>
            <w:tcW w:w="6975" w:type="dxa"/>
          </w:tcPr>
          <w:p w14:paraId="510025A2" w14:textId="77777777" w:rsidR="00D10FC5" w:rsidRPr="00FF1C14" w:rsidRDefault="00D10FC5" w:rsidP="00594D66">
            <w:pPr>
              <w:pStyle w:val="af4"/>
              <w:jc w:val="both"/>
              <w:rPr>
                <w:rFonts w:ascii="Times New Roman" w:hAnsi="Times New Roman"/>
                <w:sz w:val="24"/>
                <w:szCs w:val="24"/>
              </w:rPr>
            </w:pPr>
            <w:r w:rsidRPr="00FF1C14">
              <w:rPr>
                <w:rFonts w:ascii="Times New Roman" w:hAnsi="Times New Roman"/>
                <w:sz w:val="24"/>
                <w:szCs w:val="24"/>
              </w:rPr>
              <w:t>Рівень поінформованості громади та суб’єктів господарювання з основних положень акта</w:t>
            </w:r>
            <w:r>
              <w:rPr>
                <w:rFonts w:ascii="Times New Roman" w:hAnsi="Times New Roman"/>
                <w:sz w:val="24"/>
                <w:szCs w:val="24"/>
              </w:rPr>
              <w:t xml:space="preserve"> ****</w:t>
            </w:r>
          </w:p>
        </w:tc>
        <w:tc>
          <w:tcPr>
            <w:tcW w:w="1559" w:type="dxa"/>
          </w:tcPr>
          <w:p w14:paraId="0DB0A2DA" w14:textId="77777777" w:rsidR="00D10FC5" w:rsidRPr="00FF1C14" w:rsidRDefault="00D10FC5" w:rsidP="00594D66">
            <w:pPr>
              <w:pStyle w:val="af4"/>
              <w:jc w:val="center"/>
              <w:rPr>
                <w:rFonts w:ascii="Times New Roman" w:hAnsi="Times New Roman"/>
                <w:sz w:val="24"/>
                <w:szCs w:val="24"/>
              </w:rPr>
            </w:pPr>
            <w:r w:rsidRPr="00FF1C14">
              <w:rPr>
                <w:rFonts w:ascii="Times New Roman" w:hAnsi="Times New Roman"/>
                <w:sz w:val="24"/>
                <w:szCs w:val="24"/>
              </w:rPr>
              <w:t>Високий</w:t>
            </w:r>
          </w:p>
        </w:tc>
        <w:tc>
          <w:tcPr>
            <w:tcW w:w="1276" w:type="dxa"/>
          </w:tcPr>
          <w:p w14:paraId="7632C905" w14:textId="4AE31590" w:rsidR="00D10FC5" w:rsidRPr="00FF1C14" w:rsidRDefault="000E0AA2" w:rsidP="00594D66">
            <w:pPr>
              <w:pStyle w:val="af4"/>
              <w:jc w:val="center"/>
              <w:rPr>
                <w:rFonts w:ascii="Times New Roman" w:hAnsi="Times New Roman"/>
                <w:sz w:val="24"/>
                <w:szCs w:val="24"/>
              </w:rPr>
            </w:pPr>
            <w:r w:rsidRPr="00FF1C14">
              <w:rPr>
                <w:rFonts w:ascii="Times New Roman" w:hAnsi="Times New Roman"/>
                <w:sz w:val="24"/>
                <w:szCs w:val="24"/>
              </w:rPr>
              <w:t>Високий</w:t>
            </w:r>
          </w:p>
        </w:tc>
      </w:tr>
      <w:bookmarkEnd w:id="14"/>
    </w:tbl>
    <w:p w14:paraId="3E1256CF" w14:textId="77777777" w:rsidR="00C46B7B" w:rsidRPr="00FF1C14" w:rsidRDefault="00C46B7B" w:rsidP="00C46B7B">
      <w:pPr>
        <w:pStyle w:val="af4"/>
        <w:jc w:val="both"/>
        <w:rPr>
          <w:rFonts w:ascii="Times New Roman" w:hAnsi="Times New Roman"/>
          <w:i/>
          <w:sz w:val="12"/>
          <w:szCs w:val="24"/>
        </w:rPr>
      </w:pPr>
    </w:p>
    <w:p w14:paraId="60991A7D" w14:textId="69866A60" w:rsidR="00C46B7B" w:rsidRPr="00FF1C14" w:rsidRDefault="00C46B7B" w:rsidP="00C46B7B">
      <w:pPr>
        <w:pStyle w:val="af4"/>
        <w:ind w:firstLine="720"/>
        <w:jc w:val="both"/>
        <w:rPr>
          <w:rStyle w:val="28"/>
          <w:b w:val="0"/>
          <w:bCs/>
          <w:i/>
          <w:szCs w:val="24"/>
          <w:lang w:eastAsia="uk-UA"/>
        </w:rPr>
      </w:pPr>
      <w:r w:rsidRPr="00FF1C14">
        <w:rPr>
          <w:rFonts w:ascii="Times New Roman" w:hAnsi="Times New Roman"/>
          <w:i/>
          <w:sz w:val="24"/>
          <w:szCs w:val="24"/>
        </w:rPr>
        <w:t>*Прогнозована кількість платників</w:t>
      </w:r>
      <w:r w:rsidRPr="00FF1C14">
        <w:rPr>
          <w:rStyle w:val="28"/>
          <w:b w:val="0"/>
          <w:bCs/>
          <w:i/>
          <w:sz w:val="20"/>
        </w:rPr>
        <w:t xml:space="preserve"> за </w:t>
      </w:r>
      <w:r w:rsidRPr="00FF1C14">
        <w:rPr>
          <w:rStyle w:val="28"/>
          <w:b w:val="0"/>
          <w:bCs/>
          <w:i/>
          <w:szCs w:val="24"/>
        </w:rPr>
        <w:t xml:space="preserve">інформацією </w:t>
      </w:r>
      <w:r w:rsidR="00EB36BF">
        <w:rPr>
          <w:rStyle w:val="28"/>
          <w:b w:val="0"/>
          <w:bCs/>
          <w:i/>
          <w:szCs w:val="24"/>
        </w:rPr>
        <w:t>Рівненського</w:t>
      </w:r>
      <w:r w:rsidRPr="00FF1C14">
        <w:rPr>
          <w:rStyle w:val="28"/>
          <w:b w:val="0"/>
          <w:bCs/>
          <w:i/>
          <w:szCs w:val="24"/>
        </w:rPr>
        <w:t xml:space="preserve">  ГУ ДПС у  Рівненській області </w:t>
      </w:r>
      <w:r w:rsidR="00226A26">
        <w:rPr>
          <w:rStyle w:val="28"/>
          <w:b w:val="0"/>
          <w:bCs/>
          <w:i/>
          <w:szCs w:val="24"/>
        </w:rPr>
        <w:t>.</w:t>
      </w:r>
    </w:p>
    <w:p w14:paraId="6C9A1EB3" w14:textId="5B3D62CC" w:rsidR="00C46B7B" w:rsidRPr="00FF1C14" w:rsidRDefault="00C46B7B" w:rsidP="00C46B7B">
      <w:pPr>
        <w:pStyle w:val="af4"/>
        <w:ind w:firstLine="720"/>
        <w:jc w:val="both"/>
        <w:rPr>
          <w:rFonts w:ascii="Times New Roman" w:hAnsi="Times New Roman"/>
          <w:i/>
          <w:sz w:val="24"/>
          <w:szCs w:val="24"/>
        </w:rPr>
      </w:pPr>
      <w:r w:rsidRPr="00FF1C14">
        <w:rPr>
          <w:rFonts w:ascii="Times New Roman" w:hAnsi="Times New Roman"/>
          <w:i/>
          <w:sz w:val="24"/>
          <w:szCs w:val="24"/>
        </w:rPr>
        <w:t xml:space="preserve">**Розмір коштів, що витрачатимуться суб’єктами господарювання на виконання вимог акта 2,25 год./ </w:t>
      </w:r>
      <w:r w:rsidR="00770ECF">
        <w:rPr>
          <w:rFonts w:ascii="Times New Roman" w:hAnsi="Times New Roman"/>
          <w:i/>
          <w:sz w:val="24"/>
          <w:szCs w:val="24"/>
        </w:rPr>
        <w:t>97,54</w:t>
      </w:r>
      <w:r w:rsidRPr="00FF1C14">
        <w:rPr>
          <w:rFonts w:ascii="Times New Roman" w:hAnsi="Times New Roman"/>
          <w:i/>
          <w:sz w:val="24"/>
          <w:szCs w:val="24"/>
        </w:rPr>
        <w:t xml:space="preserve"> грн. (дані таблиці 2 дода</w:t>
      </w:r>
      <w:r w:rsidR="00822D70">
        <w:rPr>
          <w:rFonts w:ascii="Times New Roman" w:hAnsi="Times New Roman"/>
          <w:i/>
          <w:sz w:val="24"/>
          <w:szCs w:val="24"/>
        </w:rPr>
        <w:t>тк</w:t>
      </w:r>
      <w:r w:rsidRPr="00FF1C14">
        <w:rPr>
          <w:rFonts w:ascii="Times New Roman" w:hAnsi="Times New Roman"/>
          <w:i/>
          <w:sz w:val="24"/>
          <w:szCs w:val="24"/>
        </w:rPr>
        <w:t>у 4  )</w:t>
      </w:r>
    </w:p>
    <w:p w14:paraId="6F98AB71" w14:textId="1C6B12DA" w:rsidR="00C46B7B" w:rsidRPr="007A1220" w:rsidRDefault="00C46B7B" w:rsidP="00C46B7B">
      <w:pPr>
        <w:pStyle w:val="a9"/>
        <w:spacing w:line="228" w:lineRule="auto"/>
        <w:ind w:firstLine="709"/>
        <w:rPr>
          <w:rFonts w:ascii="Times New Roman" w:hAnsi="Times New Roman"/>
          <w:i/>
          <w:sz w:val="24"/>
          <w:szCs w:val="24"/>
        </w:rPr>
      </w:pPr>
      <w:r w:rsidRPr="007A1220">
        <w:rPr>
          <w:rFonts w:ascii="Times New Roman" w:hAnsi="Times New Roman"/>
          <w:i/>
          <w:iCs/>
          <w:sz w:val="24"/>
          <w:szCs w:val="24"/>
        </w:rPr>
        <w:t xml:space="preserve">***Відповідно до ПКУ </w:t>
      </w:r>
      <w:r w:rsidRPr="007A1220">
        <w:rPr>
          <w:rFonts w:ascii="Times New Roman" w:hAnsi="Times New Roman"/>
          <w:i/>
          <w:sz w:val="24"/>
          <w:szCs w:val="24"/>
        </w:rPr>
        <w:t xml:space="preserve">облік платників сплати податку за землю, ведеться                  контролюючими органами окремо за кожним платником податку.   База даних ДПС не   передбачає ведення платників податку за критеріями статті 55 Господарського кодексу України в розрізі </w:t>
      </w:r>
      <w:r w:rsidRPr="007A1220">
        <w:rPr>
          <w:rStyle w:val="1d"/>
          <w:i/>
          <w:sz w:val="24"/>
          <w:szCs w:val="24"/>
          <w:lang w:eastAsia="uk-UA"/>
        </w:rPr>
        <w:t>великого, середнього, малого та мікро-підприємництва.</w:t>
      </w:r>
      <w:r w:rsidRPr="007A1220">
        <w:rPr>
          <w:rFonts w:ascii="Times New Roman" w:hAnsi="Times New Roman"/>
          <w:i/>
          <w:sz w:val="24"/>
          <w:szCs w:val="24"/>
        </w:rPr>
        <w:t xml:space="preserve"> На підставі                    податкових декларацій, наданих юридичними особами до 20 лютого  року</w:t>
      </w:r>
      <w:r w:rsidR="00F22AEF">
        <w:rPr>
          <w:rFonts w:ascii="Times New Roman" w:hAnsi="Times New Roman"/>
          <w:i/>
          <w:sz w:val="24"/>
          <w:szCs w:val="24"/>
        </w:rPr>
        <w:t>, який наступив за звітним,</w:t>
      </w:r>
      <w:r w:rsidRPr="007A1220">
        <w:rPr>
          <w:rFonts w:ascii="Times New Roman" w:hAnsi="Times New Roman"/>
          <w:i/>
          <w:sz w:val="24"/>
          <w:szCs w:val="24"/>
        </w:rPr>
        <w:t xml:space="preserve">  відповідно до підпункту 266.7.5. пункту 266.7 статті 266 ПКУ, обчислена розрахункова чисельність платників податків – юридичних осіб та сума сплати ними податку. Прогнозовані                           надходження від запропонованого регулювання під час сплати податку – </w:t>
      </w:r>
      <w:r w:rsidRPr="00472C9B">
        <w:rPr>
          <w:rFonts w:ascii="Times New Roman" w:hAnsi="Times New Roman"/>
          <w:i/>
          <w:sz w:val="24"/>
          <w:szCs w:val="24"/>
        </w:rPr>
        <w:t>5</w:t>
      </w:r>
      <w:r w:rsidR="0051295F" w:rsidRPr="00472C9B">
        <w:rPr>
          <w:rFonts w:ascii="Times New Roman" w:hAnsi="Times New Roman"/>
          <w:i/>
          <w:sz w:val="24"/>
          <w:szCs w:val="24"/>
        </w:rPr>
        <w:t>500</w:t>
      </w:r>
      <w:r w:rsidRPr="00472C9B">
        <w:rPr>
          <w:rFonts w:ascii="Times New Roman" w:hAnsi="Times New Roman"/>
          <w:i/>
          <w:sz w:val="24"/>
          <w:szCs w:val="24"/>
        </w:rPr>
        <w:t>,0 тис. грн.,     з них від юридичних осіб –</w:t>
      </w:r>
      <w:r w:rsidRPr="007A1220">
        <w:rPr>
          <w:rFonts w:ascii="Times New Roman" w:hAnsi="Times New Roman"/>
          <w:i/>
          <w:sz w:val="24"/>
          <w:szCs w:val="24"/>
        </w:rPr>
        <w:t xml:space="preserve"> </w:t>
      </w:r>
      <w:r w:rsidR="00E632AC">
        <w:rPr>
          <w:rFonts w:ascii="Times New Roman" w:hAnsi="Times New Roman"/>
          <w:i/>
          <w:sz w:val="24"/>
          <w:szCs w:val="24"/>
        </w:rPr>
        <w:t>3450,0</w:t>
      </w:r>
      <w:r w:rsidRPr="007A1220">
        <w:rPr>
          <w:rFonts w:ascii="Times New Roman" w:hAnsi="Times New Roman"/>
          <w:i/>
          <w:sz w:val="24"/>
          <w:szCs w:val="24"/>
        </w:rPr>
        <w:t xml:space="preserve"> тис. грн., фізичних – </w:t>
      </w:r>
      <w:r w:rsidR="00E632AC">
        <w:rPr>
          <w:rFonts w:ascii="Times New Roman" w:hAnsi="Times New Roman"/>
          <w:i/>
          <w:sz w:val="24"/>
          <w:szCs w:val="24"/>
        </w:rPr>
        <w:t xml:space="preserve">2050,0 </w:t>
      </w:r>
      <w:r w:rsidRPr="007A1220">
        <w:rPr>
          <w:rFonts w:ascii="Times New Roman" w:hAnsi="Times New Roman"/>
          <w:i/>
          <w:sz w:val="24"/>
          <w:szCs w:val="24"/>
        </w:rPr>
        <w:t xml:space="preserve"> тис. грн.(дані таблиці 6).</w:t>
      </w:r>
    </w:p>
    <w:p w14:paraId="4EF5F5FA" w14:textId="77777777" w:rsidR="00C46B7B" w:rsidRDefault="00C46B7B" w:rsidP="00C46B7B">
      <w:pPr>
        <w:pStyle w:val="a3"/>
        <w:ind w:firstLine="709"/>
        <w:rPr>
          <w:sz w:val="18"/>
          <w:szCs w:val="28"/>
          <w:lang w:val="uk-UA"/>
        </w:rPr>
      </w:pPr>
    </w:p>
    <w:p w14:paraId="4CEA4F43" w14:textId="4A1B2B11" w:rsidR="00C46B7B" w:rsidRPr="00953E0C" w:rsidRDefault="00C46B7B" w:rsidP="00C46B7B">
      <w:pPr>
        <w:pStyle w:val="ae"/>
        <w:spacing w:before="0" w:beforeAutospacing="0" w:after="0" w:afterAutospacing="0"/>
        <w:ind w:left="23"/>
        <w:jc w:val="both"/>
        <w:rPr>
          <w:i/>
          <w:lang w:val="uk-UA"/>
        </w:rPr>
      </w:pPr>
      <w:r>
        <w:rPr>
          <w:i/>
          <w:lang w:val="uk-UA"/>
        </w:rPr>
        <w:t>****</w:t>
      </w:r>
      <w:r w:rsidRPr="00953E0C">
        <w:rPr>
          <w:i/>
          <w:lang w:val="uk-UA"/>
        </w:rPr>
        <w:t xml:space="preserve">Відповідно до </w:t>
      </w:r>
      <w:r w:rsidR="00822D70">
        <w:rPr>
          <w:i/>
          <w:lang w:val="uk-UA"/>
        </w:rPr>
        <w:t>статей</w:t>
      </w:r>
      <w:r w:rsidRPr="00953E0C">
        <w:rPr>
          <w:i/>
          <w:lang w:val="uk-UA"/>
        </w:rPr>
        <w:t xml:space="preserve"> 12</w:t>
      </w:r>
      <w:r>
        <w:rPr>
          <w:i/>
          <w:lang w:val="uk-UA"/>
        </w:rPr>
        <w:t>, 13</w:t>
      </w:r>
      <w:r w:rsidRPr="00953E0C">
        <w:rPr>
          <w:i/>
          <w:lang w:val="uk-UA"/>
        </w:rPr>
        <w:t xml:space="preserve">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14:paraId="53EF9634" w14:textId="219ADCC6" w:rsidR="00C46B7B" w:rsidRPr="00953E0C" w:rsidRDefault="00C46B7B" w:rsidP="00C46B7B">
      <w:pPr>
        <w:pStyle w:val="ae"/>
        <w:spacing w:before="0" w:beforeAutospacing="0" w:after="0" w:afterAutospacing="0"/>
        <w:ind w:left="23"/>
        <w:jc w:val="both"/>
        <w:rPr>
          <w:i/>
          <w:lang w:val="uk-UA"/>
        </w:rPr>
      </w:pPr>
      <w:r w:rsidRPr="00953E0C">
        <w:rPr>
          <w:i/>
          <w:lang w:val="uk-UA"/>
        </w:rPr>
        <w:t xml:space="preserve">- ознайомляться і отримають інформацію щодо рішення в Млинівському центрі платників податку </w:t>
      </w:r>
      <w:r w:rsidR="00EB36BF">
        <w:rPr>
          <w:i/>
          <w:lang w:val="uk-UA"/>
        </w:rPr>
        <w:t>Рівненського</w:t>
      </w:r>
      <w:r w:rsidRPr="00953E0C">
        <w:rPr>
          <w:i/>
          <w:lang w:val="uk-UA"/>
        </w:rPr>
        <w:t xml:space="preserve"> управління ГУ ДФС у Рівненській області;</w:t>
      </w:r>
    </w:p>
    <w:p w14:paraId="29623311" w14:textId="77777777" w:rsidR="00C46B7B" w:rsidRPr="00953E0C" w:rsidRDefault="00C46B7B" w:rsidP="00C46B7B">
      <w:pPr>
        <w:pStyle w:val="ae"/>
        <w:spacing w:before="0" w:beforeAutospacing="0" w:after="0" w:afterAutospacing="0"/>
        <w:ind w:left="23"/>
        <w:jc w:val="both"/>
        <w:rPr>
          <w:i/>
          <w:lang w:val="uk-UA"/>
        </w:rPr>
      </w:pPr>
      <w:r w:rsidRPr="00953E0C">
        <w:rPr>
          <w:i/>
          <w:lang w:val="uk-UA"/>
        </w:rPr>
        <w:t>- отримають регуляторний акт за запитами до органів місцевого самоврядування;</w:t>
      </w:r>
    </w:p>
    <w:p w14:paraId="374DD56A" w14:textId="77777777" w:rsidR="00C46B7B" w:rsidRPr="00953E0C" w:rsidRDefault="00C46B7B" w:rsidP="00C46B7B">
      <w:pPr>
        <w:pStyle w:val="ae"/>
        <w:spacing w:before="0" w:beforeAutospacing="0" w:after="0" w:afterAutospacing="0"/>
        <w:ind w:left="23"/>
        <w:jc w:val="both"/>
        <w:rPr>
          <w:i/>
          <w:lang w:val="uk-UA"/>
        </w:rPr>
      </w:pPr>
      <w:r w:rsidRPr="00953E0C">
        <w:rPr>
          <w:i/>
          <w:lang w:val="uk-UA"/>
        </w:rPr>
        <w:t xml:space="preserve">- ознайомляться з регуляторним актом на офіційній веб-сторінці </w:t>
      </w:r>
      <w:r w:rsidRPr="00953E0C">
        <w:rPr>
          <w:i/>
          <w:shd w:val="clear" w:color="auto" w:fill="FFFFFF"/>
        </w:rPr>
        <w:t>http</w:t>
      </w:r>
      <w:r w:rsidRPr="00953E0C">
        <w:rPr>
          <w:i/>
          <w:shd w:val="clear" w:color="auto" w:fill="FFFFFF"/>
          <w:lang w:val="uk-UA"/>
        </w:rPr>
        <w:t>://</w:t>
      </w:r>
      <w:r w:rsidRPr="00953E0C">
        <w:rPr>
          <w:i/>
          <w:shd w:val="clear" w:color="auto" w:fill="FFFFFF"/>
        </w:rPr>
        <w:t>smt</w:t>
      </w:r>
      <w:r w:rsidRPr="00953E0C">
        <w:rPr>
          <w:i/>
          <w:shd w:val="clear" w:color="auto" w:fill="FFFFFF"/>
          <w:lang w:val="uk-UA"/>
        </w:rPr>
        <w:t>.</w:t>
      </w:r>
      <w:r w:rsidRPr="00953E0C">
        <w:rPr>
          <w:i/>
          <w:shd w:val="clear" w:color="auto" w:fill="FFFFFF"/>
        </w:rPr>
        <w:t>mln</w:t>
      </w:r>
      <w:r w:rsidRPr="00953E0C">
        <w:rPr>
          <w:i/>
          <w:shd w:val="clear" w:color="auto" w:fill="FFFFFF"/>
          <w:lang w:val="uk-UA"/>
        </w:rPr>
        <w:t>.</w:t>
      </w:r>
      <w:r w:rsidRPr="00953E0C">
        <w:rPr>
          <w:i/>
          <w:shd w:val="clear" w:color="auto" w:fill="FFFFFF"/>
        </w:rPr>
        <w:t>rv</w:t>
      </w:r>
      <w:r w:rsidRPr="00953E0C">
        <w:rPr>
          <w:i/>
          <w:shd w:val="clear" w:color="auto" w:fill="FFFFFF"/>
          <w:lang w:val="uk-UA"/>
        </w:rPr>
        <w:t>.</w:t>
      </w:r>
      <w:r w:rsidRPr="00953E0C">
        <w:rPr>
          <w:i/>
          <w:shd w:val="clear" w:color="auto" w:fill="FFFFFF"/>
        </w:rPr>
        <w:t>ua</w:t>
      </w:r>
      <w:r w:rsidRPr="00953E0C">
        <w:rPr>
          <w:i/>
          <w:shd w:val="clear" w:color="auto" w:fill="FFFFFF"/>
          <w:lang w:val="uk-UA"/>
        </w:rPr>
        <w:t>/</w:t>
      </w:r>
      <w:r w:rsidRPr="00953E0C">
        <w:rPr>
          <w:i/>
          <w:shd w:val="clear" w:color="auto" w:fill="FFFFFF"/>
        </w:rPr>
        <w:t> </w:t>
      </w:r>
      <w:r w:rsidRPr="00953E0C">
        <w:rPr>
          <w:i/>
          <w:lang w:val="uk-UA"/>
        </w:rPr>
        <w:t xml:space="preserve">  селищної ради в мережі Інтернет;</w:t>
      </w:r>
    </w:p>
    <w:p w14:paraId="40010CDD" w14:textId="77777777" w:rsidR="00C46B7B" w:rsidRPr="00C54F59" w:rsidRDefault="00C46B7B" w:rsidP="00C46B7B">
      <w:pPr>
        <w:pStyle w:val="a9"/>
        <w:rPr>
          <w:i/>
          <w:sz w:val="24"/>
          <w:szCs w:val="24"/>
        </w:rPr>
      </w:pPr>
      <w:r w:rsidRPr="00C54F59">
        <w:rPr>
          <w:i/>
          <w:sz w:val="24"/>
          <w:szCs w:val="24"/>
        </w:rPr>
        <w:t xml:space="preserve">- </w:t>
      </w:r>
      <w:r w:rsidRPr="000B76EF">
        <w:rPr>
          <w:rFonts w:ascii="Times New Roman" w:hAnsi="Times New Roman"/>
          <w:i/>
          <w:sz w:val="24"/>
          <w:szCs w:val="24"/>
        </w:rPr>
        <w:t>отримають регуляторний акт або інформацію щодо основних його положень іншими шляхами</w:t>
      </w:r>
      <w:r w:rsidRPr="00C54F59">
        <w:rPr>
          <w:i/>
          <w:sz w:val="24"/>
          <w:szCs w:val="24"/>
        </w:rPr>
        <w:t>.</w:t>
      </w:r>
    </w:p>
    <w:p w14:paraId="70C420A4" w14:textId="77777777" w:rsidR="00880EE6" w:rsidRPr="00FF1C14" w:rsidRDefault="00880EE6" w:rsidP="00880EE6">
      <w:pPr>
        <w:spacing w:line="235" w:lineRule="auto"/>
        <w:ind w:firstLine="360"/>
        <w:jc w:val="both"/>
        <w:rPr>
          <w:sz w:val="28"/>
          <w:szCs w:val="28"/>
        </w:rPr>
      </w:pPr>
      <w:r w:rsidRPr="00FF1C14">
        <w:rPr>
          <w:sz w:val="28"/>
          <w:szCs w:val="28"/>
        </w:rPr>
        <w:t>Податок не є новим, суб’єкти</w:t>
      </w:r>
      <w:r w:rsidRPr="00FF1C14">
        <w:rPr>
          <w:sz w:val="28"/>
          <w:szCs w:val="28"/>
          <w:lang w:val="uk-UA"/>
        </w:rPr>
        <w:t xml:space="preserve"> </w:t>
      </w:r>
      <w:r w:rsidRPr="00FF1C14">
        <w:rPr>
          <w:sz w:val="28"/>
          <w:szCs w:val="28"/>
        </w:rPr>
        <w:t>господарювання</w:t>
      </w:r>
      <w:r w:rsidRPr="00FF1C14">
        <w:rPr>
          <w:sz w:val="28"/>
          <w:szCs w:val="28"/>
          <w:lang w:val="uk-UA"/>
        </w:rPr>
        <w:t xml:space="preserve"> </w:t>
      </w:r>
      <w:r w:rsidRPr="00FF1C14">
        <w:rPr>
          <w:sz w:val="28"/>
          <w:szCs w:val="28"/>
        </w:rPr>
        <w:t xml:space="preserve">ознайомленні з вимогами </w:t>
      </w:r>
      <w:r>
        <w:rPr>
          <w:sz w:val="28"/>
          <w:szCs w:val="28"/>
          <w:lang w:val="uk-UA"/>
        </w:rPr>
        <w:t>ПКУ</w:t>
      </w:r>
      <w:r w:rsidRPr="00FF1C14">
        <w:rPr>
          <w:sz w:val="28"/>
          <w:szCs w:val="28"/>
        </w:rPr>
        <w:t xml:space="preserve"> та сплачують</w:t>
      </w:r>
      <w:r w:rsidRPr="00FF1C14">
        <w:rPr>
          <w:sz w:val="28"/>
          <w:szCs w:val="28"/>
          <w:lang w:val="uk-UA"/>
        </w:rPr>
        <w:t xml:space="preserve"> </w:t>
      </w:r>
      <w:r w:rsidRPr="00FF1C14">
        <w:rPr>
          <w:sz w:val="28"/>
          <w:szCs w:val="28"/>
        </w:rPr>
        <w:t>податок</w:t>
      </w:r>
      <w:r w:rsidRPr="00FF1C14">
        <w:rPr>
          <w:sz w:val="28"/>
          <w:szCs w:val="28"/>
          <w:lang w:val="uk-UA"/>
        </w:rPr>
        <w:t xml:space="preserve"> </w:t>
      </w:r>
      <w:r w:rsidRPr="00FF1C14">
        <w:rPr>
          <w:sz w:val="28"/>
          <w:szCs w:val="28"/>
        </w:rPr>
        <w:t xml:space="preserve">вже не один рік. </w:t>
      </w:r>
    </w:p>
    <w:p w14:paraId="03574D76" w14:textId="77777777" w:rsidR="00C46B7B" w:rsidRPr="00880EE6" w:rsidRDefault="00C46B7B" w:rsidP="00C46B7B">
      <w:pPr>
        <w:pStyle w:val="a3"/>
        <w:ind w:firstLine="709"/>
        <w:rPr>
          <w:sz w:val="18"/>
          <w:szCs w:val="28"/>
        </w:rPr>
      </w:pPr>
    </w:p>
    <w:p w14:paraId="47434CCF" w14:textId="77777777" w:rsidR="00C46B7B" w:rsidRPr="00FF1C14" w:rsidRDefault="00C46B7B" w:rsidP="00C46B7B">
      <w:pPr>
        <w:ind w:firstLine="709"/>
        <w:rPr>
          <w:b/>
          <w:bCs/>
          <w:sz w:val="28"/>
          <w:szCs w:val="28"/>
          <w:bdr w:val="none" w:sz="0" w:space="0" w:color="auto" w:frame="1"/>
          <w:lang w:val="uk-UA"/>
        </w:rPr>
      </w:pPr>
    </w:p>
    <w:p w14:paraId="7BE669BA" w14:textId="77777777" w:rsidR="00C46B7B" w:rsidRPr="00FF1C14" w:rsidRDefault="00C46B7B" w:rsidP="00C46B7B">
      <w:pPr>
        <w:shd w:val="clear" w:color="auto" w:fill="FFFFFF"/>
        <w:ind w:right="-31"/>
        <w:jc w:val="center"/>
        <w:textAlignment w:val="baseline"/>
        <w:rPr>
          <w:b/>
          <w:bCs/>
          <w:i/>
          <w:sz w:val="28"/>
          <w:szCs w:val="28"/>
          <w:bdr w:val="none" w:sz="0" w:space="0" w:color="auto" w:frame="1"/>
          <w:lang w:val="uk-UA"/>
        </w:rPr>
      </w:pPr>
      <w:r w:rsidRPr="00FF1C14">
        <w:rPr>
          <w:b/>
          <w:bCs/>
          <w:i/>
          <w:sz w:val="28"/>
          <w:szCs w:val="28"/>
          <w:bdr w:val="none" w:sz="0" w:space="0" w:color="auto" w:frame="1"/>
        </w:rPr>
        <w:t xml:space="preserve">IX. Визначення заходів, за допомогою яких здійснюватиметься </w:t>
      </w:r>
    </w:p>
    <w:p w14:paraId="5172FE2E" w14:textId="77777777" w:rsidR="00C46B7B" w:rsidRPr="00FF1C14" w:rsidRDefault="00C46B7B" w:rsidP="00C46B7B">
      <w:pPr>
        <w:shd w:val="clear" w:color="auto" w:fill="FFFFFF"/>
        <w:ind w:right="-31"/>
        <w:jc w:val="center"/>
        <w:textAlignment w:val="baseline"/>
        <w:rPr>
          <w:b/>
          <w:bCs/>
          <w:i/>
          <w:sz w:val="28"/>
          <w:szCs w:val="28"/>
          <w:bdr w:val="none" w:sz="0" w:space="0" w:color="auto" w:frame="1"/>
          <w:lang w:val="uk-UA"/>
        </w:rPr>
      </w:pPr>
      <w:r w:rsidRPr="00FF1C14">
        <w:rPr>
          <w:b/>
          <w:bCs/>
          <w:i/>
          <w:sz w:val="28"/>
          <w:szCs w:val="28"/>
          <w:bdr w:val="none" w:sz="0" w:space="0" w:color="auto" w:frame="1"/>
          <w:lang w:val="uk-UA"/>
        </w:rPr>
        <w:t xml:space="preserve">відстеження результативності дії регуляторного акта </w:t>
      </w:r>
    </w:p>
    <w:p w14:paraId="438DFD0F" w14:textId="77777777" w:rsidR="00C46B7B" w:rsidRPr="00FF1C14" w:rsidRDefault="00C46B7B" w:rsidP="00C46B7B">
      <w:pPr>
        <w:pStyle w:val="af4"/>
        <w:jc w:val="both"/>
        <w:rPr>
          <w:rFonts w:ascii="Times New Roman" w:hAnsi="Times New Roman"/>
          <w:sz w:val="16"/>
          <w:szCs w:val="28"/>
        </w:rPr>
      </w:pPr>
    </w:p>
    <w:p w14:paraId="3931F3D4" w14:textId="77777777" w:rsidR="00C46B7B" w:rsidRPr="00FF1C14" w:rsidRDefault="00C46B7B" w:rsidP="00C46B7B">
      <w:pPr>
        <w:ind w:right="-142"/>
        <w:jc w:val="both"/>
        <w:rPr>
          <w:rStyle w:val="1d"/>
          <w:sz w:val="28"/>
          <w:szCs w:val="28"/>
          <w:lang w:val="uk-UA" w:eastAsia="uk-UA"/>
        </w:rPr>
      </w:pPr>
      <w:r w:rsidRPr="00FF1C14">
        <w:rPr>
          <w:sz w:val="28"/>
          <w:szCs w:val="28"/>
          <w:lang w:val="uk-UA"/>
        </w:rPr>
        <w:tab/>
        <w:t xml:space="preserve">Відстеження результативності дії акта буде здійснюватися в терміни,                     визначені Законом, та відповідно до </w:t>
      </w:r>
      <w:r w:rsidRPr="00FF1C14">
        <w:rPr>
          <w:rStyle w:val="1d"/>
          <w:sz w:val="28"/>
          <w:szCs w:val="28"/>
          <w:lang w:val="uk-UA" w:eastAsia="uk-UA"/>
        </w:rPr>
        <w:t xml:space="preserve">Методики  (Постанова </w:t>
      </w:r>
      <w:r w:rsidRPr="00FF1C14">
        <w:rPr>
          <w:sz w:val="28"/>
          <w:szCs w:val="28"/>
          <w:lang w:val="uk-UA"/>
        </w:rPr>
        <w:t>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r w:rsidRPr="00FF1C14">
        <w:rPr>
          <w:rStyle w:val="1d"/>
          <w:sz w:val="28"/>
          <w:szCs w:val="28"/>
          <w:lang w:val="uk-UA" w:eastAsia="uk-UA"/>
        </w:rPr>
        <w:t>.</w:t>
      </w:r>
    </w:p>
    <w:p w14:paraId="4C63DB84" w14:textId="24EF8F0F" w:rsidR="00C46B7B" w:rsidRPr="007A1220" w:rsidRDefault="00C46B7B" w:rsidP="00C46B7B">
      <w:pPr>
        <w:pStyle w:val="a9"/>
        <w:spacing w:line="23" w:lineRule="atLeast"/>
        <w:ind w:firstLine="709"/>
        <w:rPr>
          <w:rFonts w:ascii="Times New Roman" w:hAnsi="Times New Roman"/>
          <w:szCs w:val="28"/>
          <w:shd w:val="clear" w:color="auto" w:fill="FFFFFF"/>
        </w:rPr>
      </w:pPr>
      <w:r w:rsidRPr="007A1220">
        <w:rPr>
          <w:rFonts w:ascii="Times New Roman" w:hAnsi="Times New Roman"/>
          <w:b/>
          <w:i/>
          <w:szCs w:val="28"/>
        </w:rPr>
        <w:t xml:space="preserve"> </w:t>
      </w:r>
      <w:r w:rsidRPr="007A1220">
        <w:rPr>
          <w:rFonts w:ascii="Times New Roman" w:hAnsi="Times New Roman"/>
          <w:szCs w:val="28"/>
          <w:shd w:val="clear" w:color="auto" w:fill="FFFFFF"/>
        </w:rPr>
        <w:t>Відстеження результативності регуляторного акта здійснюватиметь</w:t>
      </w:r>
      <w:r w:rsidR="002E0C60">
        <w:rPr>
          <w:rFonts w:ascii="Times New Roman" w:hAnsi="Times New Roman"/>
          <w:szCs w:val="28"/>
          <w:shd w:val="clear" w:color="auto" w:fill="FFFFFF"/>
        </w:rPr>
        <w:t>ся шляхом проведення базового,</w:t>
      </w:r>
      <w:r w:rsidRPr="007A1220">
        <w:rPr>
          <w:rFonts w:ascii="Times New Roman" w:hAnsi="Times New Roman"/>
          <w:szCs w:val="28"/>
          <w:shd w:val="clear" w:color="auto" w:fill="FFFFFF"/>
        </w:rPr>
        <w:t xml:space="preserve"> повторного</w:t>
      </w:r>
      <w:r w:rsidR="002E0C60">
        <w:rPr>
          <w:rFonts w:ascii="Times New Roman" w:hAnsi="Times New Roman"/>
          <w:szCs w:val="28"/>
          <w:shd w:val="clear" w:color="auto" w:fill="FFFFFF"/>
        </w:rPr>
        <w:t xml:space="preserve"> та періодичного відстеження</w:t>
      </w:r>
      <w:r w:rsidRPr="007A1220">
        <w:rPr>
          <w:rFonts w:ascii="Times New Roman" w:hAnsi="Times New Roman"/>
          <w:szCs w:val="28"/>
          <w:shd w:val="clear" w:color="auto" w:fill="FFFFFF"/>
        </w:rPr>
        <w:t xml:space="preserve"> статистичних показників результативності акта, визначених під час проведення аналізу впливу регуляторного акта. </w:t>
      </w:r>
    </w:p>
    <w:p w14:paraId="2DE92614" w14:textId="55159E1B" w:rsidR="00C46B7B" w:rsidRPr="00D91970" w:rsidRDefault="00C46B7B" w:rsidP="00D91970">
      <w:pPr>
        <w:ind w:firstLine="450"/>
        <w:jc w:val="both"/>
        <w:rPr>
          <w:sz w:val="28"/>
          <w:szCs w:val="28"/>
          <w:shd w:val="clear" w:color="auto" w:fill="FFFFFF"/>
          <w:lang w:val="uk-UA" w:eastAsia="en-US"/>
        </w:rPr>
      </w:pPr>
      <w:r w:rsidRPr="00D91970">
        <w:rPr>
          <w:sz w:val="28"/>
          <w:szCs w:val="28"/>
          <w:shd w:val="clear" w:color="auto" w:fill="FFFFFF"/>
          <w:lang w:val="uk-UA" w:eastAsia="en-US"/>
        </w:rPr>
        <w:t xml:space="preserve">Відстеження результативності регуляторного акта буде здійснюватися </w:t>
      </w:r>
      <w:r w:rsidR="00822D70" w:rsidRPr="00D91970">
        <w:rPr>
          <w:sz w:val="28"/>
          <w:szCs w:val="28"/>
          <w:lang w:val="uk-UA"/>
        </w:rPr>
        <w:t xml:space="preserve">відділом </w:t>
      </w:r>
      <w:r w:rsidR="00B14377" w:rsidRPr="00D91970">
        <w:rPr>
          <w:bCs/>
          <w:sz w:val="28"/>
          <w:szCs w:val="28"/>
          <w:lang w:val="uk-UA"/>
        </w:rPr>
        <w:t>бухгалтерського обліку, економічного розвитку та регуляторної діяльності апарату виконавчого комітету Млинівської селищної ради</w:t>
      </w:r>
      <w:r w:rsidR="00B14377" w:rsidRPr="00D91970">
        <w:rPr>
          <w:sz w:val="28"/>
          <w:szCs w:val="28"/>
          <w:shd w:val="clear" w:color="auto" w:fill="FFFFFF"/>
          <w:lang w:val="uk-UA" w:eastAsia="en-US"/>
        </w:rPr>
        <w:t xml:space="preserve"> </w:t>
      </w:r>
      <w:r w:rsidRPr="00D91970">
        <w:rPr>
          <w:sz w:val="28"/>
          <w:szCs w:val="28"/>
          <w:shd w:val="clear" w:color="auto" w:fill="FFFFFF"/>
          <w:lang w:val="uk-UA" w:eastAsia="en-US"/>
        </w:rPr>
        <w:t xml:space="preserve">протягом усього терміну його дії. </w:t>
      </w:r>
    </w:p>
    <w:p w14:paraId="433417E9" w14:textId="77777777" w:rsidR="002E0C60" w:rsidRPr="002E0C60" w:rsidRDefault="00C46B7B" w:rsidP="002E0C60">
      <w:pPr>
        <w:pStyle w:val="a9"/>
        <w:spacing w:line="23" w:lineRule="atLeast"/>
        <w:ind w:firstLine="450"/>
        <w:rPr>
          <w:rFonts w:ascii="Times New Roman" w:hAnsi="Times New Roman"/>
          <w:color w:val="000000"/>
          <w:szCs w:val="28"/>
          <w:lang w:eastAsia="uk-UA"/>
        </w:rPr>
      </w:pPr>
      <w:r w:rsidRPr="007A1220">
        <w:rPr>
          <w:szCs w:val="28"/>
          <w:shd w:val="clear" w:color="auto" w:fill="FFFFFF"/>
        </w:rPr>
        <w:tab/>
      </w:r>
      <w:r w:rsidR="002E0C60" w:rsidRPr="002E0C60">
        <w:rPr>
          <w:rFonts w:ascii="Times New Roman" w:hAnsi="Times New Roman"/>
          <w:color w:val="000000"/>
          <w:szCs w:val="28"/>
          <w:shd w:val="clear" w:color="auto" w:fill="FFFFFF"/>
          <w:lang w:eastAsia="en-US"/>
        </w:rPr>
        <w:t>У відповідності до ст.10 Закону України</w:t>
      </w:r>
      <w:r w:rsidR="002E0C60" w:rsidRPr="002E0C60">
        <w:rPr>
          <w:rFonts w:ascii="Times New Roman" w:hAnsi="Times New Roman"/>
          <w:b/>
          <w:bCs/>
          <w:color w:val="333333"/>
          <w:szCs w:val="28"/>
          <w:shd w:val="clear" w:color="auto" w:fill="FFFFFF"/>
          <w:lang w:eastAsia="uk-UA"/>
        </w:rPr>
        <w:t xml:space="preserve"> «</w:t>
      </w:r>
      <w:r w:rsidR="002E0C60" w:rsidRPr="002E0C60">
        <w:rPr>
          <w:rFonts w:ascii="Times New Roman" w:hAnsi="Times New Roman"/>
          <w:bCs/>
          <w:szCs w:val="28"/>
          <w:shd w:val="clear" w:color="auto" w:fill="FFFFFF"/>
          <w:lang w:eastAsia="uk-UA"/>
        </w:rPr>
        <w:t xml:space="preserve">Про засади державної регуляторної політики у сфері господарської діяльності» </w:t>
      </w:r>
      <w:r w:rsidR="002E0C60" w:rsidRPr="002E0C60">
        <w:rPr>
          <w:rFonts w:ascii="Times New Roman" w:hAnsi="Times New Roman"/>
          <w:color w:val="000000"/>
          <w:szCs w:val="28"/>
          <w:lang w:eastAsia="uk-UA"/>
        </w:rPr>
        <w:t>базове     відстеження   результативності цього регуляторного акта буде здійснено до дня набрання чинності цього регуляторного акта, але не пізніше 31.12.2021 року.</w:t>
      </w:r>
    </w:p>
    <w:p w14:paraId="408612E5" w14:textId="3F83F1FF" w:rsidR="002E0C60" w:rsidRPr="00E82413" w:rsidRDefault="002E0C60" w:rsidP="002E0C60">
      <w:pPr>
        <w:shd w:val="clear" w:color="auto" w:fill="FFFFFF"/>
        <w:ind w:firstLine="450"/>
        <w:jc w:val="both"/>
        <w:rPr>
          <w:sz w:val="28"/>
          <w:szCs w:val="28"/>
          <w:lang w:val="uk-UA"/>
        </w:rPr>
      </w:pPr>
      <w:r>
        <w:rPr>
          <w:sz w:val="28"/>
          <w:szCs w:val="28"/>
          <w:lang w:val="uk-UA" w:eastAsia="en-US"/>
        </w:rPr>
        <w:lastRenderedPageBreak/>
        <w:t xml:space="preserve">   </w:t>
      </w:r>
      <w:r w:rsidRPr="002E0C60">
        <w:rPr>
          <w:sz w:val="28"/>
          <w:szCs w:val="28"/>
          <w:lang w:eastAsia="en-US"/>
        </w:rPr>
        <w:t xml:space="preserve">Повторне відстеження результативності регуляторного акта </w:t>
      </w:r>
      <w:r w:rsidR="00E82413">
        <w:rPr>
          <w:sz w:val="28"/>
          <w:szCs w:val="28"/>
          <w:lang w:val="uk-UA" w:eastAsia="en-US"/>
        </w:rPr>
        <w:t>буде провед</w:t>
      </w:r>
      <w:r w:rsidR="00C70A57">
        <w:rPr>
          <w:sz w:val="28"/>
          <w:szCs w:val="28"/>
          <w:lang w:val="uk-UA" w:eastAsia="en-US"/>
        </w:rPr>
        <w:t>е</w:t>
      </w:r>
      <w:r w:rsidR="00E82413">
        <w:rPr>
          <w:sz w:val="28"/>
          <w:szCs w:val="28"/>
          <w:lang w:val="uk-UA" w:eastAsia="en-US"/>
        </w:rPr>
        <w:t xml:space="preserve">но у січні 2023 року, </w:t>
      </w:r>
      <w:r w:rsidRPr="002E0C60">
        <w:rPr>
          <w:sz w:val="28"/>
          <w:szCs w:val="28"/>
          <w:lang w:eastAsia="en-US"/>
        </w:rPr>
        <w:t>якщо рішенням селищної ради не буде встановлено більш ранній термін</w:t>
      </w:r>
      <w:r w:rsidR="00E82413">
        <w:rPr>
          <w:sz w:val="28"/>
          <w:szCs w:val="28"/>
          <w:lang w:val="uk-UA" w:eastAsia="en-US"/>
        </w:rPr>
        <w:t>.</w:t>
      </w:r>
    </w:p>
    <w:p w14:paraId="52D0A94F" w14:textId="01685858" w:rsidR="001E3A65" w:rsidRPr="002E0C60" w:rsidRDefault="002E0C60" w:rsidP="002E0C60">
      <w:pPr>
        <w:tabs>
          <w:tab w:val="left" w:pos="0"/>
          <w:tab w:val="left" w:pos="851"/>
          <w:tab w:val="left" w:pos="2085"/>
        </w:tabs>
        <w:ind w:right="-142"/>
        <w:contextualSpacing/>
        <w:jc w:val="both"/>
        <w:rPr>
          <w:sz w:val="28"/>
          <w:szCs w:val="28"/>
        </w:rPr>
      </w:pPr>
      <w:bookmarkStart w:id="15" w:name="n128"/>
      <w:bookmarkEnd w:id="15"/>
      <w:r>
        <w:rPr>
          <w:color w:val="000000"/>
          <w:sz w:val="28"/>
          <w:szCs w:val="28"/>
          <w:lang w:val="uk-UA" w:eastAsia="uk-UA"/>
        </w:rPr>
        <w:t xml:space="preserve">          </w:t>
      </w:r>
      <w:r w:rsidRPr="002E0C60">
        <w:rPr>
          <w:color w:val="000000"/>
          <w:sz w:val="28"/>
          <w:szCs w:val="28"/>
          <w:lang w:eastAsia="uk-UA"/>
        </w:rPr>
        <w:t>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w:t>
      </w:r>
      <w:r>
        <w:rPr>
          <w:color w:val="000000"/>
          <w:sz w:val="28"/>
          <w:szCs w:val="28"/>
          <w:lang w:val="uk-UA" w:eastAsia="uk-UA"/>
        </w:rPr>
        <w:t>.</w:t>
      </w:r>
      <w:r w:rsidR="001E3A65" w:rsidRPr="002E0C60">
        <w:rPr>
          <w:sz w:val="28"/>
          <w:szCs w:val="28"/>
        </w:rPr>
        <w:tab/>
      </w:r>
    </w:p>
    <w:p w14:paraId="4D89FA92" w14:textId="5844420C" w:rsidR="00C46B7B" w:rsidRPr="002E0C60" w:rsidRDefault="00C46B7B" w:rsidP="00C46B7B">
      <w:pPr>
        <w:spacing w:line="23" w:lineRule="atLeast"/>
        <w:ind w:firstLine="709"/>
        <w:jc w:val="both"/>
        <w:rPr>
          <w:sz w:val="28"/>
          <w:szCs w:val="28"/>
          <w:shd w:val="clear" w:color="auto" w:fill="FFFFFF"/>
          <w:lang w:val="uk-UA"/>
        </w:rPr>
      </w:pPr>
      <w:r w:rsidRPr="002E0C60">
        <w:rPr>
          <w:sz w:val="28"/>
          <w:szCs w:val="28"/>
          <w:shd w:val="clear" w:color="auto" w:fill="FFFFFF"/>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57CDC2FD" w14:textId="77777777" w:rsidR="007A1220" w:rsidRPr="002E0C60" w:rsidRDefault="007A1220" w:rsidP="00C46B7B">
      <w:pPr>
        <w:spacing w:line="23" w:lineRule="atLeast"/>
        <w:ind w:firstLine="709"/>
        <w:jc w:val="both"/>
        <w:rPr>
          <w:sz w:val="28"/>
          <w:szCs w:val="28"/>
          <w:shd w:val="clear" w:color="auto" w:fill="FFFFFF"/>
          <w:lang w:val="uk-UA"/>
        </w:rPr>
      </w:pPr>
    </w:p>
    <w:p w14:paraId="415E83AA" w14:textId="77777777" w:rsidR="00C46B7B" w:rsidRPr="00FF1C14" w:rsidRDefault="00C46B7B" w:rsidP="00C46B7B">
      <w:pPr>
        <w:ind w:right="-142"/>
        <w:jc w:val="both"/>
        <w:rPr>
          <w:sz w:val="28"/>
          <w:szCs w:val="28"/>
        </w:rPr>
      </w:pPr>
      <w:r>
        <w:rPr>
          <w:sz w:val="28"/>
          <w:szCs w:val="28"/>
          <w:lang w:val="uk-UA"/>
        </w:rPr>
        <w:t xml:space="preserve">         </w:t>
      </w:r>
      <w:r w:rsidRPr="00FF1C14">
        <w:rPr>
          <w:sz w:val="28"/>
          <w:szCs w:val="28"/>
        </w:rPr>
        <w:t>Зворотний зв’язок:</w:t>
      </w:r>
    </w:p>
    <w:p w14:paraId="61EDD551" w14:textId="77777777" w:rsidR="00C46B7B" w:rsidRPr="00FF1C14" w:rsidRDefault="00C46B7B" w:rsidP="00C46B7B">
      <w:pPr>
        <w:pStyle w:val="af4"/>
        <w:rPr>
          <w:rFonts w:ascii="Times New Roman" w:hAnsi="Times New Roman"/>
          <w:sz w:val="28"/>
          <w:szCs w:val="28"/>
        </w:rPr>
      </w:pPr>
      <w:r w:rsidRPr="00FF1C14">
        <w:rPr>
          <w:rFonts w:ascii="Times New Roman" w:hAnsi="Times New Roman"/>
          <w:sz w:val="28"/>
          <w:szCs w:val="28"/>
        </w:rPr>
        <w:tab/>
        <w:t xml:space="preserve">поштова адреса: </w:t>
      </w:r>
    </w:p>
    <w:p w14:paraId="7C1D65FB" w14:textId="77777777" w:rsidR="00C46B7B" w:rsidRPr="00FF1C14" w:rsidRDefault="00C46B7B" w:rsidP="00C46B7B">
      <w:pPr>
        <w:pStyle w:val="af4"/>
        <w:rPr>
          <w:rFonts w:ascii="Times New Roman" w:hAnsi="Times New Roman"/>
          <w:sz w:val="28"/>
          <w:szCs w:val="28"/>
        </w:rPr>
      </w:pPr>
      <w:r w:rsidRPr="00FF1C14">
        <w:rPr>
          <w:rFonts w:ascii="Times New Roman" w:hAnsi="Times New Roman"/>
          <w:sz w:val="28"/>
          <w:szCs w:val="28"/>
          <w:shd w:val="clear" w:color="auto" w:fill="FFFFFF"/>
          <w:lang w:eastAsia="uk-UA"/>
        </w:rPr>
        <w:t>поштова адреса: 35100, Рівненська обл., смт Млинів, вул.. Степана Бандери,1 або на електронну адресу селищної ради: </w:t>
      </w:r>
      <w:hyperlink r:id="rId9" w:history="1">
        <w:r w:rsidRPr="00FF1C14">
          <w:rPr>
            <w:rFonts w:ascii="Times New Roman" w:hAnsi="Times New Roman"/>
            <w:sz w:val="28"/>
            <w:szCs w:val="28"/>
            <w:u w:val="single"/>
            <w:bdr w:val="none" w:sz="0" w:space="0" w:color="auto" w:frame="1"/>
            <w:shd w:val="clear" w:color="auto" w:fill="FFFFFF"/>
            <w:lang w:eastAsia="uk-UA"/>
          </w:rPr>
          <w:t>rada.mluniv@gmail.com</w:t>
        </w:r>
      </w:hyperlink>
    </w:p>
    <w:p w14:paraId="0EDE3B0F" w14:textId="77777777" w:rsidR="00C46B7B" w:rsidRPr="00FF1C14" w:rsidRDefault="00C46B7B" w:rsidP="00C46B7B">
      <w:pPr>
        <w:pStyle w:val="af4"/>
        <w:rPr>
          <w:rFonts w:ascii="Times New Roman" w:hAnsi="Times New Roman"/>
          <w:sz w:val="28"/>
          <w:szCs w:val="28"/>
        </w:rPr>
      </w:pPr>
    </w:p>
    <w:p w14:paraId="7E8C5F13" w14:textId="77777777" w:rsidR="00C46B7B" w:rsidRPr="00FF1C14" w:rsidRDefault="00C46B7B" w:rsidP="00C46B7B">
      <w:pPr>
        <w:jc w:val="both"/>
        <w:rPr>
          <w:b/>
          <w:i/>
          <w:sz w:val="28"/>
          <w:szCs w:val="28"/>
          <w:lang w:val="uk-UA"/>
        </w:rPr>
      </w:pPr>
    </w:p>
    <w:p w14:paraId="6A2857AE" w14:textId="77777777" w:rsidR="00C46B7B" w:rsidRPr="00FF1C14" w:rsidRDefault="00C46B7B" w:rsidP="00C46B7B">
      <w:pPr>
        <w:spacing w:line="23" w:lineRule="atLeast"/>
        <w:ind w:firstLine="709"/>
        <w:jc w:val="both"/>
        <w:rPr>
          <w:szCs w:val="28"/>
          <w:shd w:val="clear" w:color="auto" w:fill="FFFFFF"/>
          <w:lang w:eastAsia="en-US"/>
        </w:rPr>
      </w:pPr>
      <w:r>
        <w:rPr>
          <w:sz w:val="28"/>
          <w:szCs w:val="28"/>
          <w:shd w:val="clear" w:color="auto" w:fill="FFFFFF"/>
          <w:lang w:val="uk-UA"/>
        </w:rPr>
        <w:t xml:space="preserve">  </w:t>
      </w:r>
    </w:p>
    <w:p w14:paraId="28B8B11D" w14:textId="77777777" w:rsidR="00C46B7B" w:rsidRDefault="00C46B7B" w:rsidP="00C46B7B">
      <w:pPr>
        <w:jc w:val="both"/>
        <w:rPr>
          <w:b/>
          <w:i/>
          <w:sz w:val="28"/>
          <w:szCs w:val="28"/>
          <w:lang w:val="uk-UA"/>
        </w:rPr>
      </w:pPr>
    </w:p>
    <w:p w14:paraId="506F6586" w14:textId="77777777" w:rsidR="00C46B7B" w:rsidRDefault="00C46B7B" w:rsidP="00C46B7B">
      <w:pPr>
        <w:jc w:val="both"/>
        <w:rPr>
          <w:b/>
          <w:i/>
          <w:sz w:val="28"/>
          <w:szCs w:val="28"/>
          <w:lang w:val="uk-UA"/>
        </w:rPr>
      </w:pPr>
    </w:p>
    <w:p w14:paraId="0E25A286" w14:textId="4869B630" w:rsidR="00C46B7B" w:rsidRPr="007A1220" w:rsidRDefault="007A1220" w:rsidP="00C46B7B">
      <w:pPr>
        <w:jc w:val="both"/>
        <w:rPr>
          <w:bCs/>
          <w:iCs/>
          <w:sz w:val="28"/>
          <w:szCs w:val="28"/>
          <w:lang w:val="uk-UA"/>
        </w:rPr>
      </w:pPr>
      <w:r w:rsidRPr="007A1220">
        <w:rPr>
          <w:bCs/>
          <w:iCs/>
          <w:sz w:val="28"/>
          <w:szCs w:val="28"/>
          <w:lang w:val="uk-UA"/>
        </w:rPr>
        <w:t xml:space="preserve">Селищний голова                                                </w:t>
      </w:r>
      <w:r w:rsidR="001E3A65">
        <w:rPr>
          <w:bCs/>
          <w:iCs/>
          <w:sz w:val="28"/>
          <w:szCs w:val="28"/>
          <w:lang w:val="uk-UA"/>
        </w:rPr>
        <w:t xml:space="preserve">                 </w:t>
      </w:r>
      <w:r w:rsidRPr="007A1220">
        <w:rPr>
          <w:bCs/>
          <w:iCs/>
          <w:sz w:val="28"/>
          <w:szCs w:val="28"/>
          <w:lang w:val="uk-UA"/>
        </w:rPr>
        <w:t xml:space="preserve"> Дмитро ЛЕВИЦЬКИЙ</w:t>
      </w:r>
    </w:p>
    <w:p w14:paraId="5AF710FB" w14:textId="77777777" w:rsidR="002E0C60" w:rsidRDefault="002E0C60" w:rsidP="00C46B7B">
      <w:pPr>
        <w:shd w:val="clear" w:color="auto" w:fill="FFFFFF"/>
        <w:spacing w:line="240" w:lineRule="atLeast"/>
        <w:ind w:left="1835" w:firstLine="3835"/>
        <w:textAlignment w:val="baseline"/>
        <w:rPr>
          <w:i/>
        </w:rPr>
      </w:pPr>
    </w:p>
    <w:p w14:paraId="51431B54" w14:textId="4608FCAB" w:rsidR="002E0C60" w:rsidRDefault="002E0C60" w:rsidP="00C46B7B">
      <w:pPr>
        <w:shd w:val="clear" w:color="auto" w:fill="FFFFFF"/>
        <w:spacing w:line="240" w:lineRule="atLeast"/>
        <w:ind w:left="1835" w:firstLine="3835"/>
        <w:textAlignment w:val="baseline"/>
        <w:rPr>
          <w:i/>
        </w:rPr>
      </w:pPr>
    </w:p>
    <w:p w14:paraId="61D20030" w14:textId="67DFA5D6" w:rsidR="00FC7376" w:rsidRDefault="00FC7376" w:rsidP="00C46B7B">
      <w:pPr>
        <w:shd w:val="clear" w:color="auto" w:fill="FFFFFF"/>
        <w:spacing w:line="240" w:lineRule="atLeast"/>
        <w:ind w:left="1835" w:firstLine="3835"/>
        <w:textAlignment w:val="baseline"/>
        <w:rPr>
          <w:i/>
        </w:rPr>
      </w:pPr>
    </w:p>
    <w:p w14:paraId="09E9FF47" w14:textId="078D66F6" w:rsidR="00FC7376" w:rsidRDefault="00FC7376" w:rsidP="00C46B7B">
      <w:pPr>
        <w:shd w:val="clear" w:color="auto" w:fill="FFFFFF"/>
        <w:spacing w:line="240" w:lineRule="atLeast"/>
        <w:ind w:left="1835" w:firstLine="3835"/>
        <w:textAlignment w:val="baseline"/>
        <w:rPr>
          <w:i/>
        </w:rPr>
      </w:pPr>
    </w:p>
    <w:p w14:paraId="56B3ADC1" w14:textId="7F2A7042" w:rsidR="00FC7376" w:rsidRDefault="00FC7376" w:rsidP="00C46B7B">
      <w:pPr>
        <w:shd w:val="clear" w:color="auto" w:fill="FFFFFF"/>
        <w:spacing w:line="240" w:lineRule="atLeast"/>
        <w:ind w:left="1835" w:firstLine="3835"/>
        <w:textAlignment w:val="baseline"/>
        <w:rPr>
          <w:i/>
        </w:rPr>
      </w:pPr>
    </w:p>
    <w:p w14:paraId="1A218280" w14:textId="20D54271" w:rsidR="00FC7376" w:rsidRDefault="00FC7376" w:rsidP="00C46B7B">
      <w:pPr>
        <w:shd w:val="clear" w:color="auto" w:fill="FFFFFF"/>
        <w:spacing w:line="240" w:lineRule="atLeast"/>
        <w:ind w:left="1835" w:firstLine="3835"/>
        <w:textAlignment w:val="baseline"/>
        <w:rPr>
          <w:i/>
        </w:rPr>
      </w:pPr>
    </w:p>
    <w:p w14:paraId="3062B375" w14:textId="46EB8C3D" w:rsidR="00FC7376" w:rsidRDefault="00FC7376" w:rsidP="00C46B7B">
      <w:pPr>
        <w:shd w:val="clear" w:color="auto" w:fill="FFFFFF"/>
        <w:spacing w:line="240" w:lineRule="atLeast"/>
        <w:ind w:left="1835" w:firstLine="3835"/>
        <w:textAlignment w:val="baseline"/>
        <w:rPr>
          <w:i/>
        </w:rPr>
      </w:pPr>
    </w:p>
    <w:p w14:paraId="556FDC2C" w14:textId="3B69DD95" w:rsidR="00FC7376" w:rsidRDefault="00FC7376" w:rsidP="00C46B7B">
      <w:pPr>
        <w:shd w:val="clear" w:color="auto" w:fill="FFFFFF"/>
        <w:spacing w:line="240" w:lineRule="atLeast"/>
        <w:ind w:left="1835" w:firstLine="3835"/>
        <w:textAlignment w:val="baseline"/>
        <w:rPr>
          <w:i/>
        </w:rPr>
      </w:pPr>
    </w:p>
    <w:p w14:paraId="67668042" w14:textId="0C05AFC2" w:rsidR="00FC7376" w:rsidRDefault="00FC7376" w:rsidP="00C46B7B">
      <w:pPr>
        <w:shd w:val="clear" w:color="auto" w:fill="FFFFFF"/>
        <w:spacing w:line="240" w:lineRule="atLeast"/>
        <w:ind w:left="1835" w:firstLine="3835"/>
        <w:textAlignment w:val="baseline"/>
        <w:rPr>
          <w:i/>
        </w:rPr>
      </w:pPr>
    </w:p>
    <w:p w14:paraId="51346E28" w14:textId="3302EEA9" w:rsidR="00FC7376" w:rsidRDefault="00FC7376" w:rsidP="00C46B7B">
      <w:pPr>
        <w:shd w:val="clear" w:color="auto" w:fill="FFFFFF"/>
        <w:spacing w:line="240" w:lineRule="atLeast"/>
        <w:ind w:left="1835" w:firstLine="3835"/>
        <w:textAlignment w:val="baseline"/>
        <w:rPr>
          <w:i/>
        </w:rPr>
      </w:pPr>
    </w:p>
    <w:p w14:paraId="128A9EAB" w14:textId="1B7E6823" w:rsidR="00FC7376" w:rsidRDefault="00FC7376" w:rsidP="00C46B7B">
      <w:pPr>
        <w:shd w:val="clear" w:color="auto" w:fill="FFFFFF"/>
        <w:spacing w:line="240" w:lineRule="atLeast"/>
        <w:ind w:left="1835" w:firstLine="3835"/>
        <w:textAlignment w:val="baseline"/>
        <w:rPr>
          <w:i/>
        </w:rPr>
      </w:pPr>
    </w:p>
    <w:p w14:paraId="5B6DB9F7" w14:textId="64477603" w:rsidR="00FC7376" w:rsidRDefault="00FC7376" w:rsidP="00C46B7B">
      <w:pPr>
        <w:shd w:val="clear" w:color="auto" w:fill="FFFFFF"/>
        <w:spacing w:line="240" w:lineRule="atLeast"/>
        <w:ind w:left="1835" w:firstLine="3835"/>
        <w:textAlignment w:val="baseline"/>
        <w:rPr>
          <w:i/>
        </w:rPr>
      </w:pPr>
    </w:p>
    <w:p w14:paraId="24874A40" w14:textId="3A7F5628" w:rsidR="00FC7376" w:rsidRDefault="00FC7376" w:rsidP="00C46B7B">
      <w:pPr>
        <w:shd w:val="clear" w:color="auto" w:fill="FFFFFF"/>
        <w:spacing w:line="240" w:lineRule="atLeast"/>
        <w:ind w:left="1835" w:firstLine="3835"/>
        <w:textAlignment w:val="baseline"/>
        <w:rPr>
          <w:i/>
        </w:rPr>
      </w:pPr>
    </w:p>
    <w:p w14:paraId="42190E81" w14:textId="680DC189" w:rsidR="00FC7376" w:rsidRDefault="00FC7376" w:rsidP="00C46B7B">
      <w:pPr>
        <w:shd w:val="clear" w:color="auto" w:fill="FFFFFF"/>
        <w:spacing w:line="240" w:lineRule="atLeast"/>
        <w:ind w:left="1835" w:firstLine="3835"/>
        <w:textAlignment w:val="baseline"/>
        <w:rPr>
          <w:i/>
        </w:rPr>
      </w:pPr>
    </w:p>
    <w:p w14:paraId="72C6844D" w14:textId="11E6D50E" w:rsidR="00FC7376" w:rsidRDefault="00FC7376" w:rsidP="00C46B7B">
      <w:pPr>
        <w:shd w:val="clear" w:color="auto" w:fill="FFFFFF"/>
        <w:spacing w:line="240" w:lineRule="atLeast"/>
        <w:ind w:left="1835" w:firstLine="3835"/>
        <w:textAlignment w:val="baseline"/>
        <w:rPr>
          <w:i/>
        </w:rPr>
      </w:pPr>
    </w:p>
    <w:p w14:paraId="5F8847AC" w14:textId="4731BF86" w:rsidR="00FC7376" w:rsidRDefault="00FC7376" w:rsidP="00C46B7B">
      <w:pPr>
        <w:shd w:val="clear" w:color="auto" w:fill="FFFFFF"/>
        <w:spacing w:line="240" w:lineRule="atLeast"/>
        <w:ind w:left="1835" w:firstLine="3835"/>
        <w:textAlignment w:val="baseline"/>
        <w:rPr>
          <w:i/>
        </w:rPr>
      </w:pPr>
    </w:p>
    <w:p w14:paraId="5A8D6034" w14:textId="4390AA84" w:rsidR="00FC7376" w:rsidRDefault="00FC7376" w:rsidP="00C46B7B">
      <w:pPr>
        <w:shd w:val="clear" w:color="auto" w:fill="FFFFFF"/>
        <w:spacing w:line="240" w:lineRule="atLeast"/>
        <w:ind w:left="1835" w:firstLine="3835"/>
        <w:textAlignment w:val="baseline"/>
        <w:rPr>
          <w:i/>
        </w:rPr>
      </w:pPr>
    </w:p>
    <w:p w14:paraId="1FEA6212" w14:textId="499AFB14" w:rsidR="00FC7376" w:rsidRDefault="00FC7376" w:rsidP="00C46B7B">
      <w:pPr>
        <w:shd w:val="clear" w:color="auto" w:fill="FFFFFF"/>
        <w:spacing w:line="240" w:lineRule="atLeast"/>
        <w:ind w:left="1835" w:firstLine="3835"/>
        <w:textAlignment w:val="baseline"/>
        <w:rPr>
          <w:i/>
        </w:rPr>
      </w:pPr>
    </w:p>
    <w:p w14:paraId="599F051B" w14:textId="04E73854" w:rsidR="00FC7376" w:rsidRDefault="00FC7376" w:rsidP="00C46B7B">
      <w:pPr>
        <w:shd w:val="clear" w:color="auto" w:fill="FFFFFF"/>
        <w:spacing w:line="240" w:lineRule="atLeast"/>
        <w:ind w:left="1835" w:firstLine="3835"/>
        <w:textAlignment w:val="baseline"/>
        <w:rPr>
          <w:i/>
        </w:rPr>
      </w:pPr>
    </w:p>
    <w:p w14:paraId="3568A9A3" w14:textId="2BA48513" w:rsidR="00FC7376" w:rsidRDefault="00FC7376" w:rsidP="00C46B7B">
      <w:pPr>
        <w:shd w:val="clear" w:color="auto" w:fill="FFFFFF"/>
        <w:spacing w:line="240" w:lineRule="atLeast"/>
        <w:ind w:left="1835" w:firstLine="3835"/>
        <w:textAlignment w:val="baseline"/>
        <w:rPr>
          <w:i/>
        </w:rPr>
      </w:pPr>
    </w:p>
    <w:p w14:paraId="6191E611" w14:textId="39F23DD4" w:rsidR="00FC7376" w:rsidRDefault="00FC7376" w:rsidP="00C46B7B">
      <w:pPr>
        <w:shd w:val="clear" w:color="auto" w:fill="FFFFFF"/>
        <w:spacing w:line="240" w:lineRule="atLeast"/>
        <w:ind w:left="1835" w:firstLine="3835"/>
        <w:textAlignment w:val="baseline"/>
        <w:rPr>
          <w:i/>
        </w:rPr>
      </w:pPr>
    </w:p>
    <w:p w14:paraId="1D3ACB9A" w14:textId="6403BD3B" w:rsidR="00FC7376" w:rsidRDefault="00FC7376" w:rsidP="00C46B7B">
      <w:pPr>
        <w:shd w:val="clear" w:color="auto" w:fill="FFFFFF"/>
        <w:spacing w:line="240" w:lineRule="atLeast"/>
        <w:ind w:left="1835" w:firstLine="3835"/>
        <w:textAlignment w:val="baseline"/>
        <w:rPr>
          <w:i/>
        </w:rPr>
      </w:pPr>
    </w:p>
    <w:p w14:paraId="7E7F6822" w14:textId="4429315E" w:rsidR="00FC7376" w:rsidRDefault="00FC7376" w:rsidP="00C46B7B">
      <w:pPr>
        <w:shd w:val="clear" w:color="auto" w:fill="FFFFFF"/>
        <w:spacing w:line="240" w:lineRule="atLeast"/>
        <w:ind w:left="1835" w:firstLine="3835"/>
        <w:textAlignment w:val="baseline"/>
        <w:rPr>
          <w:i/>
        </w:rPr>
      </w:pPr>
    </w:p>
    <w:p w14:paraId="7B57BDE2" w14:textId="7F3BAD91" w:rsidR="00FC7376" w:rsidRDefault="00FC7376" w:rsidP="00C46B7B">
      <w:pPr>
        <w:shd w:val="clear" w:color="auto" w:fill="FFFFFF"/>
        <w:spacing w:line="240" w:lineRule="atLeast"/>
        <w:ind w:left="1835" w:firstLine="3835"/>
        <w:textAlignment w:val="baseline"/>
        <w:rPr>
          <w:i/>
        </w:rPr>
      </w:pPr>
    </w:p>
    <w:p w14:paraId="2F7E9DFF" w14:textId="75BD61E5" w:rsidR="00FC7376" w:rsidRDefault="00FC7376" w:rsidP="00C46B7B">
      <w:pPr>
        <w:shd w:val="clear" w:color="auto" w:fill="FFFFFF"/>
        <w:spacing w:line="240" w:lineRule="atLeast"/>
        <w:ind w:left="1835" w:firstLine="3835"/>
        <w:textAlignment w:val="baseline"/>
        <w:rPr>
          <w:i/>
        </w:rPr>
      </w:pPr>
    </w:p>
    <w:p w14:paraId="7D618600" w14:textId="0DCA286A" w:rsidR="00FC7376" w:rsidRDefault="00FC7376" w:rsidP="00C46B7B">
      <w:pPr>
        <w:shd w:val="clear" w:color="auto" w:fill="FFFFFF"/>
        <w:spacing w:line="240" w:lineRule="atLeast"/>
        <w:ind w:left="1835" w:firstLine="3835"/>
        <w:textAlignment w:val="baseline"/>
        <w:rPr>
          <w:i/>
        </w:rPr>
      </w:pPr>
    </w:p>
    <w:p w14:paraId="1F7D17FE" w14:textId="77777777" w:rsidR="00FC7376" w:rsidRDefault="00FC7376" w:rsidP="00C46B7B">
      <w:pPr>
        <w:shd w:val="clear" w:color="auto" w:fill="FFFFFF"/>
        <w:spacing w:line="240" w:lineRule="atLeast"/>
        <w:ind w:left="1835" w:firstLine="3835"/>
        <w:textAlignment w:val="baseline"/>
        <w:rPr>
          <w:i/>
        </w:rPr>
      </w:pPr>
    </w:p>
    <w:p w14:paraId="7B3C2EAE" w14:textId="2BE88AEF" w:rsidR="002E0C60" w:rsidRDefault="002E0C60" w:rsidP="00C46B7B">
      <w:pPr>
        <w:shd w:val="clear" w:color="auto" w:fill="FFFFFF"/>
        <w:spacing w:line="240" w:lineRule="atLeast"/>
        <w:ind w:left="1835" w:firstLine="3835"/>
        <w:textAlignment w:val="baseline"/>
        <w:rPr>
          <w:i/>
        </w:rPr>
      </w:pPr>
    </w:p>
    <w:p w14:paraId="1326AC26" w14:textId="750ED36D" w:rsidR="00924EF9" w:rsidRDefault="00924EF9" w:rsidP="00C46B7B">
      <w:pPr>
        <w:shd w:val="clear" w:color="auto" w:fill="FFFFFF"/>
        <w:spacing w:line="240" w:lineRule="atLeast"/>
        <w:ind w:left="1835" w:firstLine="3835"/>
        <w:textAlignment w:val="baseline"/>
        <w:rPr>
          <w:i/>
        </w:rPr>
      </w:pPr>
    </w:p>
    <w:p w14:paraId="54D1E6FF" w14:textId="77777777" w:rsidR="00924EF9" w:rsidRDefault="00924EF9" w:rsidP="00C46B7B">
      <w:pPr>
        <w:shd w:val="clear" w:color="auto" w:fill="FFFFFF"/>
        <w:spacing w:line="240" w:lineRule="atLeast"/>
        <w:ind w:left="1835" w:firstLine="3835"/>
        <w:textAlignment w:val="baseline"/>
        <w:rPr>
          <w:i/>
        </w:rPr>
      </w:pPr>
    </w:p>
    <w:p w14:paraId="6DDED761" w14:textId="61AB1471" w:rsidR="00C46B7B" w:rsidRPr="00FF1C14" w:rsidRDefault="00C46B7B" w:rsidP="00C46B7B">
      <w:pPr>
        <w:shd w:val="clear" w:color="auto" w:fill="FFFFFF"/>
        <w:spacing w:line="240" w:lineRule="atLeast"/>
        <w:ind w:left="1835" w:firstLine="3835"/>
        <w:textAlignment w:val="baseline"/>
        <w:rPr>
          <w:i/>
          <w:lang w:val="uk-UA"/>
        </w:rPr>
      </w:pPr>
      <w:r w:rsidRPr="00FF1C14">
        <w:rPr>
          <w:i/>
        </w:rPr>
        <w:lastRenderedPageBreak/>
        <w:t xml:space="preserve">Додаток  </w:t>
      </w:r>
      <w:r w:rsidRPr="00FF1C14">
        <w:rPr>
          <w:i/>
          <w:lang w:val="uk-UA"/>
        </w:rPr>
        <w:t>4</w:t>
      </w:r>
    </w:p>
    <w:p w14:paraId="18F99DB3" w14:textId="77777777" w:rsidR="00C46B7B" w:rsidRPr="00FF1C14" w:rsidRDefault="00C46B7B" w:rsidP="00C46B7B">
      <w:pPr>
        <w:ind w:left="5664"/>
        <w:jc w:val="both"/>
        <w:rPr>
          <w:i/>
          <w:lang w:val="uk-UA"/>
        </w:rPr>
      </w:pPr>
      <w:r w:rsidRPr="00FF1C14">
        <w:rPr>
          <w:i/>
          <w:lang w:val="uk-UA"/>
        </w:rPr>
        <w:t>д</w:t>
      </w:r>
      <w:r w:rsidRPr="00FF1C14">
        <w:rPr>
          <w:i/>
        </w:rPr>
        <w:t>о</w:t>
      </w:r>
      <w:r w:rsidRPr="00FF1C14">
        <w:rPr>
          <w:i/>
          <w:lang w:val="uk-UA"/>
        </w:rPr>
        <w:t xml:space="preserve"> Методики проведення </w:t>
      </w:r>
      <w:r w:rsidRPr="00FF1C14">
        <w:rPr>
          <w:i/>
        </w:rPr>
        <w:t>аналізу</w:t>
      </w:r>
      <w:r w:rsidRPr="00FF1C14">
        <w:rPr>
          <w:i/>
          <w:lang w:val="uk-UA"/>
        </w:rPr>
        <w:t xml:space="preserve"> впливу</w:t>
      </w:r>
      <w:r w:rsidRPr="00FF1C14">
        <w:rPr>
          <w:i/>
        </w:rPr>
        <w:t xml:space="preserve"> регуляторного впливу</w:t>
      </w:r>
      <w:r w:rsidRPr="00FF1C14">
        <w:rPr>
          <w:i/>
          <w:lang w:val="uk-UA"/>
        </w:rPr>
        <w:t xml:space="preserve"> </w:t>
      </w:r>
    </w:p>
    <w:p w14:paraId="60CEBC4E" w14:textId="77777777" w:rsidR="00C46B7B" w:rsidRPr="00FF1C14" w:rsidRDefault="00C46B7B" w:rsidP="00C46B7B">
      <w:pPr>
        <w:jc w:val="both"/>
        <w:rPr>
          <w:b/>
          <w:i/>
          <w:sz w:val="27"/>
          <w:szCs w:val="27"/>
          <w:lang w:val="uk-UA"/>
        </w:rPr>
      </w:pPr>
      <w:bookmarkStart w:id="16" w:name="_Hlk35718599"/>
    </w:p>
    <w:bookmarkEnd w:id="16"/>
    <w:p w14:paraId="761AF172" w14:textId="77777777" w:rsidR="00C46B7B" w:rsidRPr="00FF1C14" w:rsidRDefault="00C46B7B" w:rsidP="00C46B7B">
      <w:pPr>
        <w:keepNext/>
        <w:keepLines/>
        <w:jc w:val="center"/>
        <w:rPr>
          <w:b/>
          <w:i/>
          <w:sz w:val="28"/>
          <w:szCs w:val="28"/>
        </w:rPr>
      </w:pPr>
      <w:r w:rsidRPr="00FF1C14">
        <w:rPr>
          <w:b/>
          <w:i/>
          <w:sz w:val="28"/>
          <w:szCs w:val="28"/>
        </w:rPr>
        <w:t>ТЕСТ малого підприємництва (М-Тест)</w:t>
      </w:r>
    </w:p>
    <w:p w14:paraId="02AD9EF3" w14:textId="77777777" w:rsidR="00C46B7B" w:rsidRPr="00FF1C14" w:rsidRDefault="00C46B7B" w:rsidP="00C46B7B">
      <w:pPr>
        <w:keepNext/>
        <w:keepLines/>
        <w:jc w:val="center"/>
        <w:rPr>
          <w:b/>
          <w:i/>
          <w:sz w:val="16"/>
          <w:szCs w:val="16"/>
        </w:rPr>
      </w:pPr>
    </w:p>
    <w:p w14:paraId="59B77F8E" w14:textId="77777777" w:rsidR="00C46B7B" w:rsidRPr="00FF1C14" w:rsidRDefault="00C46B7B" w:rsidP="00C46B7B">
      <w:pPr>
        <w:ind w:firstLine="708"/>
        <w:jc w:val="center"/>
        <w:rPr>
          <w:b/>
          <w:i/>
          <w:sz w:val="28"/>
          <w:szCs w:val="28"/>
        </w:rPr>
      </w:pPr>
      <w:r w:rsidRPr="00FF1C14">
        <w:rPr>
          <w:b/>
          <w:i/>
          <w:sz w:val="28"/>
          <w:szCs w:val="28"/>
        </w:rPr>
        <w:t>1. Консультації з представниками</w:t>
      </w:r>
      <w:r w:rsidRPr="00FF1C14">
        <w:rPr>
          <w:b/>
          <w:i/>
          <w:sz w:val="28"/>
          <w:szCs w:val="28"/>
          <w:lang w:val="uk-UA"/>
        </w:rPr>
        <w:t xml:space="preserve"> </w:t>
      </w:r>
      <w:r w:rsidRPr="00FF1C14">
        <w:rPr>
          <w:b/>
          <w:i/>
          <w:sz w:val="28"/>
          <w:szCs w:val="28"/>
        </w:rPr>
        <w:t>мікро- та малого підприємництващодо</w:t>
      </w:r>
      <w:r w:rsidRPr="00FF1C14">
        <w:rPr>
          <w:b/>
          <w:i/>
          <w:sz w:val="28"/>
          <w:szCs w:val="28"/>
          <w:lang w:val="uk-UA"/>
        </w:rPr>
        <w:t xml:space="preserve"> </w:t>
      </w:r>
      <w:r w:rsidRPr="00FF1C14">
        <w:rPr>
          <w:b/>
          <w:i/>
          <w:sz w:val="28"/>
          <w:szCs w:val="28"/>
        </w:rPr>
        <w:t>оцінки</w:t>
      </w:r>
      <w:r w:rsidRPr="00FF1C14">
        <w:rPr>
          <w:b/>
          <w:i/>
          <w:sz w:val="28"/>
          <w:szCs w:val="28"/>
          <w:lang w:val="uk-UA"/>
        </w:rPr>
        <w:t xml:space="preserve"> </w:t>
      </w:r>
      <w:r w:rsidRPr="00FF1C14">
        <w:rPr>
          <w:b/>
          <w:i/>
          <w:sz w:val="28"/>
          <w:szCs w:val="28"/>
        </w:rPr>
        <w:t>впливу</w:t>
      </w:r>
      <w:r w:rsidRPr="00FF1C14">
        <w:rPr>
          <w:b/>
          <w:i/>
          <w:sz w:val="28"/>
          <w:szCs w:val="28"/>
          <w:lang w:val="uk-UA"/>
        </w:rPr>
        <w:t xml:space="preserve"> </w:t>
      </w:r>
      <w:r w:rsidRPr="00FF1C14">
        <w:rPr>
          <w:b/>
          <w:i/>
          <w:sz w:val="28"/>
          <w:szCs w:val="28"/>
        </w:rPr>
        <w:t>регулювання</w:t>
      </w:r>
    </w:p>
    <w:p w14:paraId="6FA55C07" w14:textId="77777777" w:rsidR="00C46B7B" w:rsidRPr="00FF1C14" w:rsidRDefault="00C46B7B" w:rsidP="00C46B7B">
      <w:pPr>
        <w:ind w:firstLine="708"/>
        <w:jc w:val="center"/>
        <w:rPr>
          <w:b/>
          <w:i/>
        </w:rPr>
      </w:pPr>
    </w:p>
    <w:p w14:paraId="35C86989" w14:textId="28F5B926" w:rsidR="00C46B7B" w:rsidRPr="00FF1C14" w:rsidRDefault="00C46B7B" w:rsidP="00C46B7B">
      <w:pPr>
        <w:ind w:firstLine="708"/>
        <w:jc w:val="both"/>
        <w:rPr>
          <w:sz w:val="28"/>
          <w:szCs w:val="28"/>
          <w:lang w:val="uk-UA"/>
        </w:rPr>
      </w:pPr>
      <w:r w:rsidRPr="00FF1C14">
        <w:rPr>
          <w:sz w:val="28"/>
          <w:szCs w:val="28"/>
          <w:lang w:val="uk-UA"/>
        </w:rPr>
        <w:t>Консультації щодо визначення впливу запропонованого регулювання на суб’єктів господарювання та переліку процедур, виконання яких необхідне для здійснення регулювання, проведені робочою групою з розроблення про</w:t>
      </w:r>
      <w:r w:rsidR="00AB0D25">
        <w:rPr>
          <w:sz w:val="28"/>
          <w:szCs w:val="28"/>
          <w:lang w:val="uk-UA"/>
        </w:rPr>
        <w:t>е</w:t>
      </w:r>
      <w:r w:rsidRPr="00FF1C14">
        <w:rPr>
          <w:sz w:val="28"/>
          <w:szCs w:val="28"/>
          <w:lang w:val="uk-UA"/>
        </w:rPr>
        <w:t xml:space="preserve">кту рішення селищної ради </w:t>
      </w:r>
      <w:r w:rsidRPr="00FF1C14">
        <w:rPr>
          <w:bCs/>
          <w:sz w:val="28"/>
          <w:szCs w:val="28"/>
          <w:lang w:val="uk-UA"/>
        </w:rPr>
        <w:t xml:space="preserve">«Про встановлення ставок та пільг із сплати земельного податку на території Млинівської селищної ради», </w:t>
      </w:r>
      <w:r w:rsidRPr="00FF1C14">
        <w:rPr>
          <w:sz w:val="28"/>
          <w:szCs w:val="28"/>
          <w:lang w:val="uk-UA"/>
        </w:rPr>
        <w:t>щодо підготовки про</w:t>
      </w:r>
      <w:r w:rsidR="00AB0D25">
        <w:rPr>
          <w:sz w:val="28"/>
          <w:szCs w:val="28"/>
          <w:lang w:val="uk-UA"/>
        </w:rPr>
        <w:t>е</w:t>
      </w:r>
      <w:r w:rsidRPr="00FF1C14">
        <w:rPr>
          <w:sz w:val="28"/>
          <w:szCs w:val="28"/>
          <w:lang w:val="uk-UA"/>
        </w:rPr>
        <w:t xml:space="preserve">кту регуляторного акта й відображені в таблиці 1: </w:t>
      </w:r>
    </w:p>
    <w:p w14:paraId="7B04AF68" w14:textId="77777777" w:rsidR="006A3D21" w:rsidRDefault="00C46B7B" w:rsidP="00C46B7B">
      <w:pPr>
        <w:ind w:firstLine="708"/>
        <w:jc w:val="both"/>
        <w:rPr>
          <w:sz w:val="28"/>
          <w:szCs w:val="28"/>
          <w:lang w:val="uk-UA"/>
        </w:rPr>
      </w:pPr>
      <w:r w:rsidRPr="00FF1C14">
        <w:rPr>
          <w:sz w:val="28"/>
          <w:szCs w:val="28"/>
          <w:lang w:val="uk-UA"/>
        </w:rPr>
        <w:t xml:space="preserve">                                                                                                                 </w:t>
      </w:r>
      <w:r w:rsidR="006A3D21">
        <w:rPr>
          <w:sz w:val="28"/>
          <w:szCs w:val="28"/>
          <w:lang w:val="uk-UA"/>
        </w:rPr>
        <w:t xml:space="preserve">                                        </w:t>
      </w:r>
    </w:p>
    <w:p w14:paraId="61CD8526" w14:textId="77777777" w:rsidR="006A3D21" w:rsidRDefault="006A3D21" w:rsidP="00C46B7B">
      <w:pPr>
        <w:ind w:firstLine="708"/>
        <w:jc w:val="both"/>
        <w:rPr>
          <w:sz w:val="28"/>
          <w:szCs w:val="28"/>
          <w:lang w:val="uk-UA"/>
        </w:rPr>
      </w:pPr>
    </w:p>
    <w:p w14:paraId="6485834F" w14:textId="75A997A4" w:rsidR="00C46B7B" w:rsidRPr="00FF1C14" w:rsidRDefault="006A3D21" w:rsidP="00C46B7B">
      <w:pPr>
        <w:ind w:firstLine="708"/>
        <w:jc w:val="both"/>
        <w:rPr>
          <w:i/>
          <w:lang w:val="uk-UA"/>
        </w:rPr>
      </w:pPr>
      <w:r>
        <w:rPr>
          <w:sz w:val="28"/>
          <w:szCs w:val="28"/>
          <w:lang w:val="uk-UA"/>
        </w:rPr>
        <w:t xml:space="preserve">                                                                                                </w:t>
      </w:r>
      <w:r w:rsidR="00C46B7B" w:rsidRPr="00FF1C14">
        <w:rPr>
          <w:i/>
          <w:lang w:val="uk-UA"/>
        </w:rPr>
        <w:t>Таблиця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5453"/>
        <w:gridCol w:w="1289"/>
        <w:gridCol w:w="2434"/>
      </w:tblGrid>
      <w:tr w:rsidR="00C46B7B" w:rsidRPr="00FF1C14" w14:paraId="563F4A15" w14:textId="77777777" w:rsidTr="00594D66">
        <w:trPr>
          <w:trHeight w:val="1795"/>
          <w:tblHeader/>
        </w:trPr>
        <w:tc>
          <w:tcPr>
            <w:tcW w:w="294" w:type="pct"/>
          </w:tcPr>
          <w:p w14:paraId="710B6608" w14:textId="77777777" w:rsidR="00C46B7B" w:rsidRPr="00FF1C14" w:rsidRDefault="00C46B7B" w:rsidP="00594D66">
            <w:pPr>
              <w:spacing w:line="235" w:lineRule="auto"/>
              <w:jc w:val="center"/>
              <w:rPr>
                <w:b/>
                <w:i/>
                <w:sz w:val="8"/>
                <w:lang w:val="uk-UA"/>
              </w:rPr>
            </w:pPr>
          </w:p>
          <w:p w14:paraId="5D56362B" w14:textId="77777777" w:rsidR="00C46B7B" w:rsidRPr="00FF1C14" w:rsidRDefault="00C46B7B" w:rsidP="00594D66">
            <w:pPr>
              <w:spacing w:line="235" w:lineRule="auto"/>
              <w:jc w:val="center"/>
              <w:rPr>
                <w:b/>
                <w:i/>
                <w:lang w:val="uk-UA"/>
              </w:rPr>
            </w:pPr>
            <w:r w:rsidRPr="00FF1C14">
              <w:rPr>
                <w:b/>
                <w:i/>
                <w:lang w:val="uk-UA"/>
              </w:rPr>
              <w:t>№</w:t>
            </w:r>
          </w:p>
          <w:p w14:paraId="4F68F3CD" w14:textId="77777777" w:rsidR="00C46B7B" w:rsidRPr="00FF1C14" w:rsidRDefault="00C46B7B" w:rsidP="00594D66">
            <w:pPr>
              <w:spacing w:line="235" w:lineRule="auto"/>
              <w:jc w:val="center"/>
              <w:rPr>
                <w:b/>
                <w:i/>
                <w:lang w:val="uk-UA"/>
              </w:rPr>
            </w:pPr>
            <w:r w:rsidRPr="00FF1C14">
              <w:rPr>
                <w:b/>
                <w:i/>
                <w:lang w:val="uk-UA"/>
              </w:rPr>
              <w:t>з/п</w:t>
            </w:r>
          </w:p>
        </w:tc>
        <w:tc>
          <w:tcPr>
            <w:tcW w:w="2796" w:type="pct"/>
          </w:tcPr>
          <w:p w14:paraId="085DD3B2" w14:textId="77777777" w:rsidR="00C46B7B" w:rsidRPr="00FF1C14" w:rsidRDefault="00C46B7B" w:rsidP="00594D66">
            <w:pPr>
              <w:spacing w:line="235" w:lineRule="auto"/>
              <w:ind w:left="-113" w:right="-107"/>
              <w:jc w:val="center"/>
              <w:rPr>
                <w:b/>
                <w:i/>
                <w:sz w:val="8"/>
                <w:lang w:val="uk-UA"/>
              </w:rPr>
            </w:pPr>
          </w:p>
          <w:p w14:paraId="128F0D70" w14:textId="77777777" w:rsidR="00C46B7B" w:rsidRPr="00FF1C14" w:rsidRDefault="00C46B7B" w:rsidP="00594D66">
            <w:pPr>
              <w:spacing w:line="235" w:lineRule="auto"/>
              <w:ind w:left="-113" w:right="-107"/>
              <w:jc w:val="center"/>
              <w:rPr>
                <w:b/>
                <w:i/>
                <w:lang w:val="uk-UA"/>
              </w:rPr>
            </w:pPr>
            <w:r w:rsidRPr="00FF1C14">
              <w:rPr>
                <w:b/>
                <w:i/>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vAlign w:val="center"/>
          </w:tcPr>
          <w:p w14:paraId="150336E4" w14:textId="77777777" w:rsidR="00C46B7B" w:rsidRPr="00FF1C14" w:rsidRDefault="00C46B7B" w:rsidP="00594D66">
            <w:pPr>
              <w:spacing w:line="235" w:lineRule="auto"/>
              <w:ind w:left="-102" w:hanging="102"/>
              <w:jc w:val="center"/>
              <w:rPr>
                <w:b/>
                <w:i/>
              </w:rPr>
            </w:pPr>
            <w:r w:rsidRPr="00FF1C14">
              <w:rPr>
                <w:b/>
                <w:i/>
                <w:lang w:val="uk-UA"/>
              </w:rPr>
              <w:t xml:space="preserve">  Чисель-ність учасників консультацій</w:t>
            </w:r>
          </w:p>
        </w:tc>
        <w:tc>
          <w:tcPr>
            <w:tcW w:w="1249" w:type="pct"/>
          </w:tcPr>
          <w:p w14:paraId="375D7AF5" w14:textId="77777777" w:rsidR="00C46B7B" w:rsidRPr="00FF1C14" w:rsidRDefault="00C46B7B" w:rsidP="00594D66">
            <w:pPr>
              <w:spacing w:line="235" w:lineRule="auto"/>
              <w:jc w:val="center"/>
              <w:rPr>
                <w:b/>
                <w:i/>
                <w:sz w:val="8"/>
                <w:lang w:val="uk-UA"/>
              </w:rPr>
            </w:pPr>
          </w:p>
          <w:p w14:paraId="1842D057" w14:textId="77777777" w:rsidR="00C46B7B" w:rsidRPr="00FF1C14" w:rsidRDefault="00C46B7B" w:rsidP="00594D66">
            <w:pPr>
              <w:spacing w:line="235" w:lineRule="auto"/>
              <w:jc w:val="center"/>
              <w:rPr>
                <w:b/>
                <w:i/>
                <w:lang w:val="uk-UA"/>
              </w:rPr>
            </w:pPr>
            <w:r w:rsidRPr="00FF1C14">
              <w:rPr>
                <w:b/>
                <w:i/>
                <w:lang w:val="uk-UA"/>
              </w:rPr>
              <w:t>Основні результати консультацій (опис)</w:t>
            </w:r>
          </w:p>
        </w:tc>
      </w:tr>
      <w:tr w:rsidR="00C46B7B" w:rsidRPr="00FF1C14" w14:paraId="1BDD4944" w14:textId="77777777" w:rsidTr="00594D66">
        <w:trPr>
          <w:trHeight w:val="222"/>
        </w:trPr>
        <w:tc>
          <w:tcPr>
            <w:tcW w:w="295" w:type="pct"/>
          </w:tcPr>
          <w:p w14:paraId="5509F579" w14:textId="77777777" w:rsidR="00C46B7B" w:rsidRPr="00FF1C14" w:rsidRDefault="00C46B7B" w:rsidP="00594D66">
            <w:pPr>
              <w:spacing w:line="235" w:lineRule="auto"/>
              <w:jc w:val="center"/>
            </w:pPr>
            <w:r w:rsidRPr="00FF1C14">
              <w:t>1</w:t>
            </w:r>
          </w:p>
        </w:tc>
        <w:tc>
          <w:tcPr>
            <w:tcW w:w="2795" w:type="pct"/>
          </w:tcPr>
          <w:p w14:paraId="7A1B07BB" w14:textId="08300863" w:rsidR="00C46B7B" w:rsidRPr="009133F9" w:rsidRDefault="009133F9" w:rsidP="009133F9">
            <w:pPr>
              <w:spacing w:line="235" w:lineRule="auto"/>
              <w:jc w:val="both"/>
              <w:rPr>
                <w:b/>
                <w:i/>
                <w:lang w:val="uk-UA"/>
              </w:rPr>
            </w:pPr>
            <w:r w:rsidRPr="009133F9">
              <w:rPr>
                <w:lang w:val="uk-UA"/>
              </w:rPr>
              <w:t>Постійна комісія з питань планування, фінансів, бюджету та соціально-економічного розвитку,</w:t>
            </w:r>
            <w:r w:rsidR="00C46B7B" w:rsidRPr="009133F9">
              <w:rPr>
                <w:lang w:val="uk-UA"/>
              </w:rPr>
              <w:t xml:space="preserve"> </w:t>
            </w:r>
            <w:r w:rsidRPr="009133F9">
              <w:rPr>
                <w:lang w:val="uk-UA"/>
              </w:rPr>
              <w:t xml:space="preserve">відділ бухгалтерського обліку, економічного розвитку та регуляторної діяльності апарату виконавчого комітету Млинівської селищної ради, </w:t>
            </w:r>
            <w:r w:rsidR="00C46B7B" w:rsidRPr="009133F9">
              <w:rPr>
                <w:lang w:val="uk-UA"/>
              </w:rPr>
              <w:t>Фінансов</w:t>
            </w:r>
            <w:r w:rsidRPr="009133F9">
              <w:rPr>
                <w:lang w:val="uk-UA"/>
              </w:rPr>
              <w:t xml:space="preserve">е </w:t>
            </w:r>
            <w:r w:rsidR="00C46B7B" w:rsidRPr="009133F9">
              <w:rPr>
                <w:lang w:val="uk-UA"/>
              </w:rPr>
              <w:t>управління селищної ради.</w:t>
            </w:r>
          </w:p>
        </w:tc>
        <w:tc>
          <w:tcPr>
            <w:tcW w:w="661" w:type="pct"/>
          </w:tcPr>
          <w:p w14:paraId="7A049CE5" w14:textId="77777777" w:rsidR="00C46B7B" w:rsidRPr="00FF1C14" w:rsidRDefault="00C46B7B" w:rsidP="00594D66">
            <w:pPr>
              <w:spacing w:line="235" w:lineRule="auto"/>
              <w:jc w:val="center"/>
              <w:rPr>
                <w:lang w:val="uk-UA"/>
              </w:rPr>
            </w:pPr>
            <w:r>
              <w:rPr>
                <w:lang w:val="uk-UA"/>
              </w:rPr>
              <w:t>9</w:t>
            </w:r>
          </w:p>
        </w:tc>
        <w:tc>
          <w:tcPr>
            <w:tcW w:w="1249" w:type="pct"/>
            <w:vMerge w:val="restart"/>
          </w:tcPr>
          <w:p w14:paraId="1E040916" w14:textId="6320DCCA" w:rsidR="00C46B7B" w:rsidRPr="00FF1C14" w:rsidRDefault="00C46B7B" w:rsidP="00FC7376">
            <w:pPr>
              <w:spacing w:line="235" w:lineRule="auto"/>
              <w:jc w:val="both"/>
            </w:pPr>
            <w:r w:rsidRPr="00FF1C14">
              <w:rPr>
                <w:lang w:val="uk-UA"/>
              </w:rPr>
              <w:t xml:space="preserve">Доцільність ухвалення рішення про встановлення ставок земельного податку,   розміру орендної плати та пільг зі сплати за землю на території громади </w:t>
            </w:r>
            <w:r w:rsidR="00FC7376">
              <w:rPr>
                <w:lang w:val="uk-UA"/>
              </w:rPr>
              <w:t>з</w:t>
            </w:r>
            <w:r w:rsidRPr="00FF1C14">
              <w:rPr>
                <w:lang w:val="uk-UA"/>
              </w:rPr>
              <w:t xml:space="preserve"> 202</w:t>
            </w:r>
            <w:r w:rsidR="006A3D21">
              <w:rPr>
                <w:lang w:val="uk-UA"/>
              </w:rPr>
              <w:t>2</w:t>
            </w:r>
            <w:r w:rsidRPr="00FF1C14">
              <w:rPr>
                <w:lang w:val="uk-UA"/>
              </w:rPr>
              <w:t xml:space="preserve"> ро</w:t>
            </w:r>
            <w:r w:rsidR="00FC7376">
              <w:rPr>
                <w:lang w:val="uk-UA"/>
              </w:rPr>
              <w:t>ку</w:t>
            </w:r>
            <w:r w:rsidRPr="00FF1C14">
              <w:rPr>
                <w:lang w:val="uk-UA"/>
              </w:rPr>
              <w:t xml:space="preserve"> з урахуванням диференціації за видами цільового використання земель; підтвердження розміру витрат суб’єктів господарювання на виконання вимог регулювання; оцінка впливу регуляторного акта на конкуренцію в рамках проведення аналізу регуляторного впливу.</w:t>
            </w:r>
          </w:p>
        </w:tc>
      </w:tr>
      <w:tr w:rsidR="00C46B7B" w:rsidRPr="00FF1C14" w14:paraId="429D321C" w14:textId="77777777" w:rsidTr="00594D66">
        <w:tc>
          <w:tcPr>
            <w:tcW w:w="295" w:type="pct"/>
          </w:tcPr>
          <w:p w14:paraId="135078FE" w14:textId="77777777" w:rsidR="00C46B7B" w:rsidRPr="00FF1C14" w:rsidRDefault="00C46B7B" w:rsidP="00594D66">
            <w:pPr>
              <w:spacing w:line="235" w:lineRule="auto"/>
              <w:jc w:val="center"/>
            </w:pPr>
            <w:r w:rsidRPr="00FF1C14">
              <w:t>2</w:t>
            </w:r>
          </w:p>
        </w:tc>
        <w:tc>
          <w:tcPr>
            <w:tcW w:w="2795" w:type="pct"/>
          </w:tcPr>
          <w:p w14:paraId="113E6019" w14:textId="77777777" w:rsidR="00C46B7B" w:rsidRPr="009133F9" w:rsidRDefault="00C46B7B" w:rsidP="00594D66">
            <w:pPr>
              <w:spacing w:line="235" w:lineRule="auto"/>
              <w:jc w:val="both"/>
              <w:rPr>
                <w:lang w:val="uk-UA"/>
              </w:rPr>
            </w:pPr>
            <w:r w:rsidRPr="009133F9">
              <w:t>Робочі наради та зустрічі (опитування)</w:t>
            </w:r>
            <w:r w:rsidRPr="009133F9">
              <w:rPr>
                <w:lang w:val="uk-UA"/>
              </w:rPr>
              <w:t>.</w:t>
            </w:r>
          </w:p>
        </w:tc>
        <w:tc>
          <w:tcPr>
            <w:tcW w:w="661" w:type="pct"/>
          </w:tcPr>
          <w:p w14:paraId="20F95EEC" w14:textId="77777777" w:rsidR="00C46B7B" w:rsidRPr="00FF1C14" w:rsidRDefault="00C46B7B" w:rsidP="00594D66">
            <w:pPr>
              <w:spacing w:line="235" w:lineRule="auto"/>
              <w:jc w:val="center"/>
              <w:rPr>
                <w:lang w:val="uk-UA"/>
              </w:rPr>
            </w:pPr>
            <w:r>
              <w:rPr>
                <w:lang w:val="uk-UA"/>
              </w:rPr>
              <w:t>72</w:t>
            </w:r>
          </w:p>
        </w:tc>
        <w:tc>
          <w:tcPr>
            <w:tcW w:w="1249" w:type="pct"/>
            <w:vMerge/>
          </w:tcPr>
          <w:p w14:paraId="19BB5449" w14:textId="77777777" w:rsidR="00C46B7B" w:rsidRPr="00FF1C14" w:rsidRDefault="00C46B7B" w:rsidP="00594D66">
            <w:pPr>
              <w:spacing w:line="235" w:lineRule="auto"/>
              <w:jc w:val="both"/>
            </w:pPr>
          </w:p>
        </w:tc>
      </w:tr>
      <w:tr w:rsidR="00C46B7B" w:rsidRPr="00FF1C14" w14:paraId="41177500" w14:textId="77777777" w:rsidTr="00594D66">
        <w:trPr>
          <w:trHeight w:val="616"/>
        </w:trPr>
        <w:tc>
          <w:tcPr>
            <w:tcW w:w="295" w:type="pct"/>
          </w:tcPr>
          <w:p w14:paraId="239841DA" w14:textId="77777777" w:rsidR="00C46B7B" w:rsidRPr="00FF1C14" w:rsidRDefault="00C46B7B" w:rsidP="00594D66">
            <w:pPr>
              <w:spacing w:line="235" w:lineRule="auto"/>
              <w:jc w:val="center"/>
            </w:pPr>
            <w:r w:rsidRPr="00FF1C14">
              <w:t>3</w:t>
            </w:r>
          </w:p>
        </w:tc>
        <w:tc>
          <w:tcPr>
            <w:tcW w:w="2795" w:type="pct"/>
          </w:tcPr>
          <w:p w14:paraId="23230E55" w14:textId="77777777" w:rsidR="00C46B7B" w:rsidRPr="00FF1C14" w:rsidRDefault="00C46B7B" w:rsidP="00594D66">
            <w:pPr>
              <w:pStyle w:val="TableParagraph"/>
              <w:spacing w:line="268" w:lineRule="exact"/>
              <w:ind w:left="44"/>
              <w:rPr>
                <w:sz w:val="24"/>
                <w:szCs w:val="24"/>
              </w:rPr>
            </w:pPr>
            <w:r w:rsidRPr="00FF1C14">
              <w:rPr>
                <w:sz w:val="24"/>
                <w:szCs w:val="24"/>
              </w:rPr>
              <w:t>Вид консультацій:</w:t>
            </w:r>
          </w:p>
          <w:p w14:paraId="12E986F5" w14:textId="77777777" w:rsidR="00C46B7B" w:rsidRPr="00FF1C14" w:rsidRDefault="00C46B7B" w:rsidP="00594D66">
            <w:pPr>
              <w:spacing w:line="235" w:lineRule="auto"/>
              <w:jc w:val="both"/>
              <w:rPr>
                <w:lang w:val="uk-UA"/>
              </w:rPr>
            </w:pPr>
            <w:r w:rsidRPr="00FF1C14">
              <w:t>у телефонному та усному режимі, інтернет консультації</w:t>
            </w:r>
            <w:r w:rsidRPr="00FF1C14">
              <w:rPr>
                <w:lang w:val="uk-UA"/>
              </w:rPr>
              <w:t>.</w:t>
            </w:r>
          </w:p>
        </w:tc>
        <w:tc>
          <w:tcPr>
            <w:tcW w:w="661" w:type="pct"/>
          </w:tcPr>
          <w:p w14:paraId="23EB21B3" w14:textId="77777777" w:rsidR="00C46B7B" w:rsidRPr="00FF1C14" w:rsidRDefault="00C46B7B" w:rsidP="00594D66">
            <w:pPr>
              <w:spacing w:line="235" w:lineRule="auto"/>
              <w:jc w:val="center"/>
            </w:pPr>
            <w:r w:rsidRPr="00FF1C14">
              <w:t>10</w:t>
            </w:r>
          </w:p>
        </w:tc>
        <w:tc>
          <w:tcPr>
            <w:tcW w:w="1249" w:type="pct"/>
            <w:vMerge/>
          </w:tcPr>
          <w:p w14:paraId="0E788874" w14:textId="77777777" w:rsidR="00C46B7B" w:rsidRPr="00FF1C14" w:rsidRDefault="00C46B7B" w:rsidP="00594D66">
            <w:pPr>
              <w:spacing w:line="235" w:lineRule="auto"/>
              <w:jc w:val="both"/>
            </w:pPr>
          </w:p>
        </w:tc>
      </w:tr>
      <w:tr w:rsidR="00C46B7B" w:rsidRPr="00FF1C14" w14:paraId="7DF25AE9" w14:textId="77777777" w:rsidTr="00594D66">
        <w:tc>
          <w:tcPr>
            <w:tcW w:w="295" w:type="pct"/>
          </w:tcPr>
          <w:p w14:paraId="3BF056F1" w14:textId="77777777" w:rsidR="00C46B7B" w:rsidRPr="00FF1C14" w:rsidRDefault="00C46B7B" w:rsidP="00594D66">
            <w:pPr>
              <w:spacing w:line="235" w:lineRule="auto"/>
              <w:jc w:val="center"/>
              <w:rPr>
                <w:b/>
                <w:i/>
              </w:rPr>
            </w:pPr>
          </w:p>
        </w:tc>
        <w:tc>
          <w:tcPr>
            <w:tcW w:w="2795" w:type="pct"/>
          </w:tcPr>
          <w:p w14:paraId="0E444281" w14:textId="77777777" w:rsidR="00C46B7B" w:rsidRPr="00FF1C14" w:rsidRDefault="00C46B7B" w:rsidP="00594D66">
            <w:pPr>
              <w:spacing w:line="235" w:lineRule="auto"/>
              <w:jc w:val="both"/>
              <w:rPr>
                <w:b/>
                <w:i/>
              </w:rPr>
            </w:pPr>
          </w:p>
        </w:tc>
        <w:tc>
          <w:tcPr>
            <w:tcW w:w="661" w:type="pct"/>
          </w:tcPr>
          <w:p w14:paraId="6BB8185E" w14:textId="77777777" w:rsidR="00C46B7B" w:rsidRPr="00FF1C14" w:rsidRDefault="00C46B7B" w:rsidP="00594D66">
            <w:pPr>
              <w:spacing w:line="235" w:lineRule="auto"/>
              <w:jc w:val="center"/>
              <w:rPr>
                <w:b/>
                <w:i/>
              </w:rPr>
            </w:pPr>
          </w:p>
          <w:p w14:paraId="108BAF42" w14:textId="77777777" w:rsidR="00C46B7B" w:rsidRPr="00FF1C14" w:rsidRDefault="00C46B7B" w:rsidP="00594D66">
            <w:pPr>
              <w:spacing w:line="235" w:lineRule="auto"/>
              <w:jc w:val="center"/>
            </w:pPr>
          </w:p>
        </w:tc>
        <w:tc>
          <w:tcPr>
            <w:tcW w:w="1249" w:type="pct"/>
            <w:vMerge/>
          </w:tcPr>
          <w:p w14:paraId="59CF3A09" w14:textId="77777777" w:rsidR="00C46B7B" w:rsidRPr="00FF1C14" w:rsidRDefault="00C46B7B" w:rsidP="00594D66">
            <w:pPr>
              <w:spacing w:line="235" w:lineRule="auto"/>
              <w:ind w:firstLine="567"/>
              <w:jc w:val="center"/>
              <w:rPr>
                <w:b/>
                <w:i/>
              </w:rPr>
            </w:pPr>
          </w:p>
        </w:tc>
      </w:tr>
      <w:tr w:rsidR="00C46B7B" w:rsidRPr="00FF1C14" w14:paraId="358838D4" w14:textId="77777777" w:rsidTr="00594D66">
        <w:tc>
          <w:tcPr>
            <w:tcW w:w="3090" w:type="pct"/>
            <w:gridSpan w:val="2"/>
          </w:tcPr>
          <w:p w14:paraId="55968F35" w14:textId="77777777" w:rsidR="00C46B7B" w:rsidRPr="00FF1C14" w:rsidRDefault="00C46B7B" w:rsidP="00594D66">
            <w:pPr>
              <w:tabs>
                <w:tab w:val="left" w:pos="294"/>
              </w:tabs>
              <w:spacing w:line="235" w:lineRule="auto"/>
              <w:ind w:left="152"/>
              <w:jc w:val="both"/>
              <w:rPr>
                <w:b/>
                <w:i/>
              </w:rPr>
            </w:pPr>
            <w:r w:rsidRPr="00FF1C14">
              <w:rPr>
                <w:b/>
                <w:i/>
              </w:rPr>
              <w:t>УСЬОГО ОСІБ</w:t>
            </w:r>
          </w:p>
        </w:tc>
        <w:tc>
          <w:tcPr>
            <w:tcW w:w="661" w:type="pct"/>
          </w:tcPr>
          <w:p w14:paraId="0C00DA1F" w14:textId="77777777" w:rsidR="00C46B7B" w:rsidRPr="00FF1C14" w:rsidRDefault="00C46B7B" w:rsidP="00594D66">
            <w:pPr>
              <w:spacing w:line="235" w:lineRule="auto"/>
              <w:jc w:val="center"/>
              <w:rPr>
                <w:b/>
                <w:i/>
                <w:lang w:val="uk-UA"/>
              </w:rPr>
            </w:pPr>
            <w:r>
              <w:rPr>
                <w:b/>
                <w:i/>
                <w:lang w:val="uk-UA"/>
              </w:rPr>
              <w:t>91</w:t>
            </w:r>
          </w:p>
        </w:tc>
        <w:tc>
          <w:tcPr>
            <w:tcW w:w="1249" w:type="pct"/>
          </w:tcPr>
          <w:p w14:paraId="17BC8007" w14:textId="77777777" w:rsidR="00C46B7B" w:rsidRPr="00FF1C14" w:rsidRDefault="00C46B7B" w:rsidP="00594D66">
            <w:pPr>
              <w:spacing w:line="235" w:lineRule="auto"/>
              <w:ind w:firstLine="567"/>
              <w:jc w:val="center"/>
              <w:rPr>
                <w:b/>
                <w:i/>
              </w:rPr>
            </w:pPr>
          </w:p>
        </w:tc>
      </w:tr>
    </w:tbl>
    <w:p w14:paraId="45F8DDE7" w14:textId="77777777" w:rsidR="00C46B7B" w:rsidRPr="00FF1C14" w:rsidRDefault="00C46B7B" w:rsidP="00C46B7B">
      <w:pPr>
        <w:spacing w:line="245" w:lineRule="auto"/>
        <w:jc w:val="center"/>
        <w:rPr>
          <w:b/>
          <w:i/>
          <w:sz w:val="28"/>
          <w:szCs w:val="28"/>
          <w:lang w:val="uk-UA"/>
        </w:rPr>
      </w:pPr>
    </w:p>
    <w:p w14:paraId="7765CC4B" w14:textId="29E20AC7" w:rsidR="00C46B7B" w:rsidRDefault="00C46B7B" w:rsidP="00C46B7B">
      <w:pPr>
        <w:spacing w:line="245" w:lineRule="auto"/>
        <w:jc w:val="center"/>
        <w:rPr>
          <w:b/>
          <w:i/>
          <w:sz w:val="28"/>
          <w:szCs w:val="28"/>
          <w:lang w:val="uk-UA"/>
        </w:rPr>
      </w:pPr>
    </w:p>
    <w:p w14:paraId="5FC4436A" w14:textId="77777777" w:rsidR="005A135A" w:rsidRPr="00FF1C14" w:rsidRDefault="005A135A" w:rsidP="00C46B7B">
      <w:pPr>
        <w:spacing w:line="245" w:lineRule="auto"/>
        <w:jc w:val="center"/>
        <w:rPr>
          <w:b/>
          <w:i/>
          <w:sz w:val="28"/>
          <w:szCs w:val="28"/>
          <w:lang w:val="uk-UA"/>
        </w:rPr>
      </w:pPr>
      <w:bookmarkStart w:id="17" w:name="_GoBack"/>
      <w:bookmarkEnd w:id="17"/>
    </w:p>
    <w:p w14:paraId="175B503C" w14:textId="77777777" w:rsidR="00C46B7B" w:rsidRPr="00FF1C14" w:rsidRDefault="00C46B7B" w:rsidP="00C46B7B">
      <w:pPr>
        <w:spacing w:line="245" w:lineRule="auto"/>
        <w:jc w:val="center"/>
        <w:rPr>
          <w:b/>
          <w:i/>
          <w:sz w:val="28"/>
          <w:szCs w:val="28"/>
          <w:lang w:val="uk-UA"/>
        </w:rPr>
      </w:pPr>
      <w:r w:rsidRPr="00FF1C14">
        <w:rPr>
          <w:b/>
          <w:i/>
          <w:sz w:val="28"/>
          <w:szCs w:val="28"/>
          <w:lang w:val="uk-UA"/>
        </w:rPr>
        <w:lastRenderedPageBreak/>
        <w:t xml:space="preserve">2. Вимірювання впливу регулювання на суб’єктів малого </w:t>
      </w:r>
    </w:p>
    <w:p w14:paraId="2521D25C" w14:textId="77777777" w:rsidR="00C46B7B" w:rsidRDefault="00C46B7B" w:rsidP="00C46B7B">
      <w:pPr>
        <w:spacing w:line="245" w:lineRule="auto"/>
        <w:jc w:val="center"/>
        <w:rPr>
          <w:b/>
          <w:i/>
          <w:sz w:val="28"/>
          <w:szCs w:val="28"/>
          <w:lang w:val="uk-UA"/>
        </w:rPr>
      </w:pPr>
      <w:r w:rsidRPr="00FF1C14">
        <w:rPr>
          <w:b/>
          <w:i/>
          <w:sz w:val="28"/>
          <w:szCs w:val="28"/>
          <w:lang w:val="uk-UA"/>
        </w:rPr>
        <w:t>підприємництва (мікро- та малі)</w:t>
      </w:r>
    </w:p>
    <w:p w14:paraId="1D8FCE9E" w14:textId="77777777" w:rsidR="00C46B7B" w:rsidRPr="00FF1C14" w:rsidRDefault="00C46B7B" w:rsidP="00C46B7B">
      <w:pPr>
        <w:spacing w:line="245" w:lineRule="auto"/>
        <w:jc w:val="center"/>
        <w:rPr>
          <w:b/>
          <w:i/>
          <w:sz w:val="28"/>
          <w:szCs w:val="28"/>
          <w:lang w:val="uk-UA"/>
        </w:rPr>
      </w:pPr>
    </w:p>
    <w:p w14:paraId="30F649E8" w14:textId="13526DF7" w:rsidR="00C46B7B" w:rsidRPr="00FF1C14" w:rsidRDefault="00C46B7B" w:rsidP="00C46B7B">
      <w:pPr>
        <w:spacing w:line="245" w:lineRule="auto"/>
        <w:ind w:firstLine="708"/>
        <w:jc w:val="both"/>
        <w:rPr>
          <w:sz w:val="28"/>
          <w:szCs w:val="28"/>
          <w:lang w:val="uk-UA" w:eastAsia="uk-UA"/>
        </w:rPr>
      </w:pPr>
      <w:r w:rsidRPr="00FF1C14">
        <w:rPr>
          <w:sz w:val="28"/>
          <w:szCs w:val="28"/>
          <w:lang w:val="uk-UA"/>
        </w:rPr>
        <w:t xml:space="preserve">Розрахункова чисельність суб’єктів підприємництва, на яких                              поширюється регулювання: </w:t>
      </w:r>
      <w:r w:rsidR="00A833F5">
        <w:rPr>
          <w:sz w:val="28"/>
          <w:szCs w:val="28"/>
          <w:lang w:val="uk-UA"/>
        </w:rPr>
        <w:t>100</w:t>
      </w:r>
      <w:r w:rsidRPr="00FF1C14">
        <w:rPr>
          <w:sz w:val="28"/>
          <w:szCs w:val="28"/>
          <w:lang w:val="uk-UA"/>
        </w:rPr>
        <w:t xml:space="preserve"> (дані наведені в </w:t>
      </w:r>
      <w:r w:rsidRPr="00A67A83">
        <w:rPr>
          <w:i/>
          <w:lang w:val="uk-UA"/>
        </w:rPr>
        <w:t>таблиці 5</w:t>
      </w:r>
      <w:r w:rsidRPr="00FF1C14">
        <w:rPr>
          <w:sz w:val="28"/>
          <w:szCs w:val="28"/>
          <w:lang w:val="uk-UA"/>
        </w:rPr>
        <w:t xml:space="preserve"> до </w:t>
      </w:r>
      <w:r w:rsidR="00880EE6">
        <w:rPr>
          <w:sz w:val="28"/>
          <w:szCs w:val="28"/>
          <w:lang w:val="uk-UA"/>
        </w:rPr>
        <w:t>АРВ</w:t>
      </w:r>
      <w:r w:rsidRPr="00FF1C14">
        <w:rPr>
          <w:sz w:val="28"/>
          <w:szCs w:val="28"/>
          <w:lang w:val="uk-UA"/>
        </w:rPr>
        <w:t xml:space="preserve"> про</w:t>
      </w:r>
      <w:r w:rsidR="00AB0D25">
        <w:rPr>
          <w:sz w:val="28"/>
          <w:szCs w:val="28"/>
          <w:lang w:val="uk-UA"/>
        </w:rPr>
        <w:t>е</w:t>
      </w:r>
      <w:r w:rsidRPr="00FF1C14">
        <w:rPr>
          <w:sz w:val="28"/>
          <w:szCs w:val="28"/>
          <w:lang w:val="uk-UA"/>
        </w:rPr>
        <w:t xml:space="preserve">кту рішення селищної ради </w:t>
      </w:r>
      <w:r w:rsidRPr="00FF1C14">
        <w:rPr>
          <w:bCs/>
          <w:sz w:val="28"/>
          <w:szCs w:val="28"/>
          <w:lang w:val="uk-UA"/>
        </w:rPr>
        <w:t>«Про встановлення ставок та пільг із сплати земельного податку на території Млинівської селищної ради»</w:t>
      </w:r>
      <w:r w:rsidRPr="00FF1C14">
        <w:rPr>
          <w:rStyle w:val="1d"/>
          <w:sz w:val="28"/>
          <w:szCs w:val="28"/>
          <w:lang w:val="uk-UA" w:eastAsia="uk-UA"/>
        </w:rPr>
        <w:t>.</w:t>
      </w:r>
    </w:p>
    <w:p w14:paraId="737E2032" w14:textId="56A325C4" w:rsidR="00C46B7B" w:rsidRPr="00FF1C14" w:rsidRDefault="00C46B7B" w:rsidP="00C46B7B">
      <w:pPr>
        <w:spacing w:line="245" w:lineRule="auto"/>
        <w:ind w:firstLine="708"/>
        <w:jc w:val="both"/>
        <w:rPr>
          <w:rStyle w:val="1d"/>
          <w:sz w:val="28"/>
          <w:szCs w:val="28"/>
          <w:lang w:val="uk-UA" w:eastAsia="uk-UA"/>
        </w:rPr>
      </w:pPr>
      <w:r w:rsidRPr="00FF1C14">
        <w:rPr>
          <w:sz w:val="28"/>
          <w:szCs w:val="28"/>
          <w:lang w:val="uk-UA"/>
        </w:rPr>
        <w:t>Питома вага суб’єктів малого підприємництва, на яких справляє вплив д</w:t>
      </w:r>
      <w:r w:rsidR="00F71322">
        <w:rPr>
          <w:sz w:val="28"/>
          <w:szCs w:val="28"/>
          <w:lang w:val="uk-UA"/>
        </w:rPr>
        <w:t xml:space="preserve">ія запропонованого регулювання, </w:t>
      </w:r>
      <w:r w:rsidRPr="00FF1C14">
        <w:rPr>
          <w:sz w:val="28"/>
          <w:szCs w:val="28"/>
          <w:lang w:val="uk-UA"/>
        </w:rPr>
        <w:t xml:space="preserve">у загальній кількості суб’єктів господарювання становить </w:t>
      </w:r>
      <w:r>
        <w:rPr>
          <w:sz w:val="28"/>
          <w:szCs w:val="28"/>
          <w:lang w:val="uk-UA"/>
        </w:rPr>
        <w:t xml:space="preserve">100,0 </w:t>
      </w:r>
      <w:r w:rsidRPr="00FF1C14">
        <w:rPr>
          <w:sz w:val="28"/>
          <w:szCs w:val="28"/>
          <w:lang w:val="uk-UA"/>
        </w:rPr>
        <w:t xml:space="preserve">% (дані наведені </w:t>
      </w:r>
      <w:r w:rsidRPr="00A67A83">
        <w:rPr>
          <w:i/>
          <w:lang w:val="uk-UA"/>
        </w:rPr>
        <w:t>в таблиці 7</w:t>
      </w:r>
      <w:r w:rsidRPr="00FF1C14">
        <w:rPr>
          <w:sz w:val="28"/>
          <w:szCs w:val="28"/>
          <w:lang w:val="uk-UA"/>
        </w:rPr>
        <w:t>) до аналізу р</w:t>
      </w:r>
      <w:r w:rsidR="00F71322">
        <w:rPr>
          <w:sz w:val="28"/>
          <w:szCs w:val="28"/>
          <w:lang w:val="uk-UA"/>
        </w:rPr>
        <w:t xml:space="preserve">егуляторного впливу </w:t>
      </w:r>
      <w:r w:rsidRPr="00FF1C14">
        <w:rPr>
          <w:sz w:val="28"/>
          <w:szCs w:val="28"/>
          <w:lang w:val="uk-UA"/>
        </w:rPr>
        <w:t>про</w:t>
      </w:r>
      <w:r w:rsidR="00AB0D25">
        <w:rPr>
          <w:sz w:val="28"/>
          <w:szCs w:val="28"/>
          <w:lang w:val="uk-UA"/>
        </w:rPr>
        <w:t>е</w:t>
      </w:r>
      <w:r w:rsidRPr="00FF1C14">
        <w:rPr>
          <w:sz w:val="28"/>
          <w:szCs w:val="28"/>
          <w:lang w:val="uk-UA"/>
        </w:rPr>
        <w:t xml:space="preserve">кту регуляторного акта – рішення селищної ради </w:t>
      </w:r>
      <w:r w:rsidRPr="00FF1C14">
        <w:rPr>
          <w:bCs/>
          <w:sz w:val="28"/>
          <w:szCs w:val="28"/>
          <w:lang w:val="uk-UA"/>
        </w:rPr>
        <w:t>«Про встановлення ставок та пільг із сплати земельного податку на території Млині</w:t>
      </w:r>
      <w:r w:rsidR="00A833F5">
        <w:rPr>
          <w:bCs/>
          <w:sz w:val="28"/>
          <w:szCs w:val="28"/>
          <w:lang w:val="uk-UA"/>
        </w:rPr>
        <w:t>вської селищної ради</w:t>
      </w:r>
      <w:r w:rsidRPr="00FF1C14">
        <w:rPr>
          <w:bCs/>
          <w:sz w:val="28"/>
          <w:szCs w:val="28"/>
          <w:lang w:val="uk-UA"/>
        </w:rPr>
        <w:t>».</w:t>
      </w:r>
    </w:p>
    <w:p w14:paraId="48A612FA" w14:textId="77777777" w:rsidR="00C46B7B" w:rsidRPr="00FF1C14" w:rsidRDefault="00C46B7B" w:rsidP="00C46B7B">
      <w:pPr>
        <w:spacing w:line="245" w:lineRule="auto"/>
        <w:ind w:firstLine="708"/>
        <w:jc w:val="both"/>
        <w:rPr>
          <w:sz w:val="28"/>
          <w:szCs w:val="28"/>
          <w:lang w:val="uk-UA" w:eastAsia="uk-UA"/>
        </w:rPr>
      </w:pPr>
    </w:p>
    <w:p w14:paraId="2632E18E" w14:textId="77777777" w:rsidR="00C46B7B" w:rsidRPr="00FF1C14" w:rsidRDefault="00C46B7B" w:rsidP="00C46B7B">
      <w:pPr>
        <w:ind w:firstLine="567"/>
        <w:jc w:val="center"/>
        <w:rPr>
          <w:b/>
          <w:i/>
          <w:sz w:val="28"/>
          <w:szCs w:val="28"/>
        </w:rPr>
      </w:pPr>
      <w:r w:rsidRPr="00FF1C14">
        <w:rPr>
          <w:b/>
          <w:i/>
          <w:sz w:val="28"/>
          <w:szCs w:val="28"/>
        </w:rPr>
        <w:t>3. Розрахунок</w:t>
      </w:r>
      <w:r w:rsidRPr="00FF1C14">
        <w:rPr>
          <w:b/>
          <w:i/>
          <w:sz w:val="28"/>
          <w:szCs w:val="28"/>
          <w:lang w:val="uk-UA"/>
        </w:rPr>
        <w:t xml:space="preserve"> </w:t>
      </w:r>
      <w:r w:rsidRPr="00FF1C14">
        <w:rPr>
          <w:b/>
          <w:i/>
          <w:sz w:val="28"/>
          <w:szCs w:val="28"/>
        </w:rPr>
        <w:t>витрат</w:t>
      </w:r>
      <w:r w:rsidRPr="00FF1C14">
        <w:rPr>
          <w:b/>
          <w:i/>
          <w:sz w:val="28"/>
          <w:szCs w:val="28"/>
          <w:lang w:val="uk-UA"/>
        </w:rPr>
        <w:t xml:space="preserve"> </w:t>
      </w:r>
      <w:r w:rsidRPr="00FF1C14">
        <w:rPr>
          <w:b/>
          <w:i/>
          <w:sz w:val="28"/>
          <w:szCs w:val="28"/>
        </w:rPr>
        <w:t>суб’єктів малого підприємництва</w:t>
      </w:r>
    </w:p>
    <w:p w14:paraId="0903CB2C" w14:textId="77777777" w:rsidR="00C46B7B" w:rsidRPr="00FF1C14" w:rsidRDefault="00C46B7B" w:rsidP="00C46B7B">
      <w:pPr>
        <w:ind w:firstLine="567"/>
        <w:jc w:val="center"/>
        <w:rPr>
          <w:b/>
          <w:i/>
          <w:sz w:val="28"/>
          <w:szCs w:val="28"/>
        </w:rPr>
      </w:pPr>
      <w:r w:rsidRPr="00FF1C14">
        <w:rPr>
          <w:b/>
          <w:i/>
          <w:sz w:val="28"/>
          <w:szCs w:val="28"/>
        </w:rPr>
        <w:t>на виконання</w:t>
      </w:r>
      <w:r w:rsidRPr="00FF1C14">
        <w:rPr>
          <w:b/>
          <w:i/>
          <w:sz w:val="28"/>
          <w:szCs w:val="28"/>
          <w:lang w:val="uk-UA"/>
        </w:rPr>
        <w:t xml:space="preserve"> </w:t>
      </w:r>
      <w:r w:rsidRPr="00FF1C14">
        <w:rPr>
          <w:b/>
          <w:i/>
          <w:sz w:val="28"/>
          <w:szCs w:val="28"/>
        </w:rPr>
        <w:t>вимог</w:t>
      </w:r>
      <w:r w:rsidRPr="00FF1C14">
        <w:rPr>
          <w:b/>
          <w:i/>
          <w:sz w:val="28"/>
          <w:szCs w:val="28"/>
          <w:lang w:val="uk-UA"/>
        </w:rPr>
        <w:t xml:space="preserve"> </w:t>
      </w:r>
      <w:r w:rsidRPr="00FF1C14">
        <w:rPr>
          <w:b/>
          <w:i/>
          <w:sz w:val="28"/>
          <w:szCs w:val="28"/>
        </w:rPr>
        <w:t>регулювання</w:t>
      </w:r>
    </w:p>
    <w:p w14:paraId="71960E81" w14:textId="77777777" w:rsidR="00C46B7B" w:rsidRPr="00FF1C14" w:rsidRDefault="00C46B7B" w:rsidP="00C46B7B">
      <w:pPr>
        <w:ind w:firstLine="567"/>
        <w:jc w:val="center"/>
        <w:rPr>
          <w:i/>
          <w:lang w:val="uk-UA"/>
        </w:rPr>
      </w:pPr>
      <w:r w:rsidRPr="00FF1C14">
        <w:rPr>
          <w:sz w:val="28"/>
          <w:szCs w:val="28"/>
          <w:lang w:val="uk-UA"/>
        </w:rPr>
        <w:t xml:space="preserve">                                                                                                       </w:t>
      </w:r>
      <w:r w:rsidRPr="00FF1C14">
        <w:rPr>
          <w:i/>
          <w:lang w:val="uk-UA"/>
        </w:rPr>
        <w:t>Таблиця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4601"/>
        <w:gridCol w:w="1840"/>
        <w:gridCol w:w="1535"/>
        <w:gridCol w:w="1447"/>
      </w:tblGrid>
      <w:tr w:rsidR="00620FD8" w:rsidRPr="00FF1C14" w14:paraId="0CB86933" w14:textId="13EF0FB2" w:rsidTr="00943499">
        <w:tc>
          <w:tcPr>
            <w:tcW w:w="273" w:type="pct"/>
            <w:hideMark/>
          </w:tcPr>
          <w:p w14:paraId="24B75B8F"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w:t>
            </w:r>
          </w:p>
          <w:p w14:paraId="2940379F"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з/п</w:t>
            </w:r>
          </w:p>
        </w:tc>
        <w:tc>
          <w:tcPr>
            <w:tcW w:w="2308" w:type="pct"/>
            <w:hideMark/>
          </w:tcPr>
          <w:p w14:paraId="1FA28ADB"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Витрати</w:t>
            </w:r>
          </w:p>
        </w:tc>
        <w:tc>
          <w:tcPr>
            <w:tcW w:w="923" w:type="pct"/>
            <w:hideMark/>
          </w:tcPr>
          <w:p w14:paraId="39B5C0F6" w14:textId="6752AF9F" w:rsidR="008E5835" w:rsidRPr="00FF1C14" w:rsidRDefault="00B56016" w:rsidP="00594D66">
            <w:pPr>
              <w:pStyle w:val="af4"/>
              <w:jc w:val="center"/>
              <w:rPr>
                <w:rFonts w:ascii="Times New Roman" w:hAnsi="Times New Roman"/>
                <w:b/>
                <w:i/>
                <w:sz w:val="24"/>
                <w:szCs w:val="24"/>
              </w:rPr>
            </w:pPr>
            <w:r w:rsidRPr="006C6E1B">
              <w:rPr>
                <w:rFonts w:ascii="Times New Roman" w:hAnsi="Times New Roman"/>
                <w:shd w:val="clear" w:color="auto" w:fill="FFFFFF"/>
              </w:rPr>
              <w:t>У перший рік (стартовий рік впровадження регулювання)</w:t>
            </w:r>
          </w:p>
        </w:tc>
        <w:tc>
          <w:tcPr>
            <w:tcW w:w="770" w:type="pct"/>
          </w:tcPr>
          <w:p w14:paraId="280B7960" w14:textId="5F2C3356" w:rsidR="008E5835" w:rsidRPr="00A04F63" w:rsidRDefault="00B56016" w:rsidP="00594D66">
            <w:pPr>
              <w:pStyle w:val="af4"/>
              <w:jc w:val="center"/>
              <w:rPr>
                <w:rFonts w:ascii="Times New Roman" w:hAnsi="Times New Roman"/>
                <w:b/>
                <w:i/>
                <w:sz w:val="24"/>
                <w:szCs w:val="24"/>
                <w:lang w:val="en-US"/>
              </w:rPr>
            </w:pPr>
            <w:r w:rsidRPr="006C6E1B">
              <w:rPr>
                <w:rFonts w:ascii="Times New Roman" w:hAnsi="Times New Roman"/>
                <w:shd w:val="clear" w:color="auto" w:fill="FFFFFF"/>
              </w:rPr>
              <w:t>Періодичні (за наступний рік</w:t>
            </w:r>
            <w:r w:rsidR="00A04F63">
              <w:rPr>
                <w:rFonts w:ascii="Times New Roman" w:hAnsi="Times New Roman"/>
                <w:shd w:val="clear" w:color="auto" w:fill="FFFFFF"/>
                <w:lang w:val="en-US"/>
              </w:rPr>
              <w:t>**</w:t>
            </w:r>
          </w:p>
        </w:tc>
        <w:tc>
          <w:tcPr>
            <w:tcW w:w="726" w:type="pct"/>
          </w:tcPr>
          <w:p w14:paraId="5539EDD0" w14:textId="624C387F" w:rsidR="008E5835" w:rsidRPr="00A04F63" w:rsidRDefault="00B56016" w:rsidP="00A04F63">
            <w:pPr>
              <w:pStyle w:val="af4"/>
              <w:rPr>
                <w:rFonts w:ascii="Times New Roman" w:hAnsi="Times New Roman"/>
                <w:b/>
                <w:i/>
                <w:sz w:val="24"/>
                <w:szCs w:val="24"/>
                <w:lang w:val="en-US"/>
              </w:rPr>
            </w:pPr>
            <w:r w:rsidRPr="006C6E1B">
              <w:rPr>
                <w:rFonts w:ascii="Times New Roman" w:hAnsi="Times New Roman"/>
                <w:shd w:val="clear" w:color="auto" w:fill="FFFFFF"/>
              </w:rPr>
              <w:t>Витрати за</w:t>
            </w:r>
            <w:r w:rsidRPr="006C6E1B">
              <w:rPr>
                <w:rFonts w:ascii="Times New Roman" w:hAnsi="Times New Roman"/>
              </w:rPr>
              <w:br/>
            </w:r>
            <w:r w:rsidRPr="006C6E1B">
              <w:rPr>
                <w:rFonts w:ascii="Times New Roman" w:hAnsi="Times New Roman"/>
                <w:shd w:val="clear" w:color="auto" w:fill="FFFFFF"/>
              </w:rPr>
              <w:t>п’ять років</w:t>
            </w:r>
            <w:r w:rsidR="00A04F63">
              <w:rPr>
                <w:rFonts w:ascii="Times New Roman" w:hAnsi="Times New Roman"/>
                <w:shd w:val="clear" w:color="auto" w:fill="FFFFFF"/>
                <w:lang w:val="en-US"/>
              </w:rPr>
              <w:t>**</w:t>
            </w:r>
          </w:p>
        </w:tc>
      </w:tr>
      <w:tr w:rsidR="00620FD8" w:rsidRPr="00FF1C14" w14:paraId="5C86A20A" w14:textId="2A652FB6" w:rsidTr="00943499">
        <w:tc>
          <w:tcPr>
            <w:tcW w:w="273" w:type="pct"/>
          </w:tcPr>
          <w:p w14:paraId="19A8761D"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1</w:t>
            </w:r>
          </w:p>
        </w:tc>
        <w:tc>
          <w:tcPr>
            <w:tcW w:w="2308" w:type="pct"/>
          </w:tcPr>
          <w:p w14:paraId="6EC7ECEE"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2</w:t>
            </w:r>
          </w:p>
        </w:tc>
        <w:tc>
          <w:tcPr>
            <w:tcW w:w="923" w:type="pct"/>
          </w:tcPr>
          <w:p w14:paraId="06D961B9" w14:textId="77777777" w:rsidR="008E5835" w:rsidRPr="00FF1C14" w:rsidRDefault="008E5835" w:rsidP="00594D66">
            <w:pPr>
              <w:pStyle w:val="af4"/>
              <w:jc w:val="center"/>
              <w:rPr>
                <w:rFonts w:ascii="Times New Roman" w:hAnsi="Times New Roman"/>
                <w:b/>
                <w:i/>
                <w:sz w:val="24"/>
                <w:szCs w:val="24"/>
              </w:rPr>
            </w:pPr>
            <w:r w:rsidRPr="00FF1C14">
              <w:rPr>
                <w:rFonts w:ascii="Times New Roman" w:hAnsi="Times New Roman"/>
                <w:b/>
                <w:i/>
                <w:sz w:val="24"/>
                <w:szCs w:val="24"/>
              </w:rPr>
              <w:t>3</w:t>
            </w:r>
          </w:p>
        </w:tc>
        <w:tc>
          <w:tcPr>
            <w:tcW w:w="770" w:type="pct"/>
          </w:tcPr>
          <w:p w14:paraId="2ED35096" w14:textId="79D50AFB" w:rsidR="008E5835" w:rsidRPr="00FF1C14" w:rsidRDefault="00B56016" w:rsidP="00594D66">
            <w:pPr>
              <w:pStyle w:val="af4"/>
              <w:jc w:val="center"/>
              <w:rPr>
                <w:rFonts w:ascii="Times New Roman" w:hAnsi="Times New Roman"/>
                <w:b/>
                <w:i/>
                <w:sz w:val="24"/>
                <w:szCs w:val="24"/>
              </w:rPr>
            </w:pPr>
            <w:r>
              <w:rPr>
                <w:rFonts w:ascii="Times New Roman" w:hAnsi="Times New Roman"/>
                <w:b/>
                <w:i/>
                <w:sz w:val="24"/>
                <w:szCs w:val="24"/>
              </w:rPr>
              <w:t>4</w:t>
            </w:r>
          </w:p>
        </w:tc>
        <w:tc>
          <w:tcPr>
            <w:tcW w:w="726" w:type="pct"/>
          </w:tcPr>
          <w:p w14:paraId="06E42938" w14:textId="7F5F12AE" w:rsidR="008E5835" w:rsidRPr="00FF1C14" w:rsidRDefault="00B56016" w:rsidP="00594D66">
            <w:pPr>
              <w:pStyle w:val="af4"/>
              <w:jc w:val="center"/>
              <w:rPr>
                <w:rFonts w:ascii="Times New Roman" w:hAnsi="Times New Roman"/>
                <w:b/>
                <w:i/>
                <w:sz w:val="24"/>
                <w:szCs w:val="24"/>
              </w:rPr>
            </w:pPr>
            <w:r>
              <w:rPr>
                <w:rFonts w:ascii="Times New Roman" w:hAnsi="Times New Roman"/>
                <w:b/>
                <w:i/>
                <w:sz w:val="24"/>
                <w:szCs w:val="24"/>
              </w:rPr>
              <w:t>5</w:t>
            </w:r>
          </w:p>
        </w:tc>
      </w:tr>
      <w:tr w:rsidR="00D81611" w:rsidRPr="00FF1C14" w14:paraId="7B58C96D" w14:textId="7A0E037C" w:rsidTr="00D81611">
        <w:tc>
          <w:tcPr>
            <w:tcW w:w="5000" w:type="pct"/>
            <w:gridSpan w:val="5"/>
          </w:tcPr>
          <w:p w14:paraId="06A8AA74" w14:textId="388F767D" w:rsidR="00D81611" w:rsidRPr="00FF1C14" w:rsidRDefault="00D81611" w:rsidP="00594D66">
            <w:pPr>
              <w:pStyle w:val="af4"/>
              <w:jc w:val="center"/>
              <w:rPr>
                <w:rFonts w:ascii="Times New Roman" w:hAnsi="Times New Roman"/>
                <w:b/>
                <w:i/>
                <w:sz w:val="24"/>
                <w:szCs w:val="24"/>
              </w:rPr>
            </w:pPr>
            <w:r w:rsidRPr="00FF1C14">
              <w:rPr>
                <w:rFonts w:ascii="Times New Roman" w:hAnsi="Times New Roman"/>
                <w:b/>
                <w:i/>
                <w:sz w:val="24"/>
                <w:szCs w:val="24"/>
              </w:rPr>
              <w:t>Оцінка «прямих» витрат суб’єктів малого підприємництва на виконання регулювання</w:t>
            </w:r>
          </w:p>
        </w:tc>
      </w:tr>
      <w:tr w:rsidR="00D81611" w:rsidRPr="005A135A" w14:paraId="0D0B0E5E" w14:textId="0F9FE81B" w:rsidTr="00943499">
        <w:tc>
          <w:tcPr>
            <w:tcW w:w="273" w:type="pct"/>
            <w:hideMark/>
          </w:tcPr>
          <w:p w14:paraId="18344F57" w14:textId="77777777" w:rsidR="00D81611" w:rsidRPr="00FF1C14" w:rsidRDefault="00D81611" w:rsidP="00594D66">
            <w:pPr>
              <w:jc w:val="center"/>
            </w:pPr>
            <w:r w:rsidRPr="00FF1C14">
              <w:t>1</w:t>
            </w:r>
          </w:p>
        </w:tc>
        <w:tc>
          <w:tcPr>
            <w:tcW w:w="2308" w:type="pct"/>
            <w:hideMark/>
          </w:tcPr>
          <w:p w14:paraId="29D47015" w14:textId="77777777" w:rsidR="00D81611" w:rsidRPr="00FF1C14" w:rsidRDefault="00D81611" w:rsidP="00594D66">
            <w:pPr>
              <w:jc w:val="both"/>
              <w:rPr>
                <w:lang w:val="uk-UA"/>
              </w:rPr>
            </w:pPr>
            <w:r w:rsidRPr="00FF1C14">
              <w:t>Витрати на придбання</w:t>
            </w:r>
            <w:r w:rsidRPr="00FF1C14">
              <w:rPr>
                <w:lang w:val="uk-UA"/>
              </w:rPr>
              <w:t xml:space="preserve"> о</w:t>
            </w:r>
            <w:r w:rsidRPr="00FF1C14">
              <w:t>сновних</w:t>
            </w:r>
            <w:r w:rsidRPr="00FF1C14">
              <w:rPr>
                <w:lang w:val="uk-UA"/>
              </w:rPr>
              <w:t xml:space="preserve"> </w:t>
            </w:r>
            <w:r w:rsidRPr="00FF1C14">
              <w:t>фондів, обладнання</w:t>
            </w:r>
            <w:r w:rsidRPr="00FF1C14">
              <w:rPr>
                <w:lang w:val="uk-UA"/>
              </w:rPr>
              <w:t xml:space="preserve"> </w:t>
            </w:r>
            <w:r w:rsidRPr="00FF1C14">
              <w:t>та</w:t>
            </w:r>
            <w:r w:rsidRPr="00FF1C14">
              <w:rPr>
                <w:lang w:val="uk-UA"/>
              </w:rPr>
              <w:t xml:space="preserve"> </w:t>
            </w:r>
            <w:r w:rsidRPr="00FF1C14">
              <w:t>приладів, сервісне</w:t>
            </w:r>
            <w:r w:rsidRPr="00FF1C14">
              <w:rPr>
                <w:lang w:val="uk-UA"/>
              </w:rPr>
              <w:t xml:space="preserve"> </w:t>
            </w:r>
            <w:r w:rsidRPr="00FF1C14">
              <w:t>обслуговування, навчання/підвищення</w:t>
            </w:r>
            <w:r w:rsidRPr="00FF1C14">
              <w:rPr>
                <w:lang w:val="uk-UA"/>
              </w:rPr>
              <w:t xml:space="preserve"> </w:t>
            </w:r>
            <w:r w:rsidRPr="00FF1C14">
              <w:t>кваліфікації персоналу тощо, грн.</w:t>
            </w:r>
            <w:r w:rsidRPr="00FF1C14">
              <w:rPr>
                <w:lang w:val="uk-UA"/>
              </w:rPr>
              <w:t>.</w:t>
            </w:r>
          </w:p>
        </w:tc>
        <w:tc>
          <w:tcPr>
            <w:tcW w:w="2419" w:type="pct"/>
            <w:gridSpan w:val="3"/>
            <w:hideMark/>
          </w:tcPr>
          <w:p w14:paraId="0497FD9F" w14:textId="19B43415" w:rsidR="00D81611" w:rsidRPr="00FF1C14" w:rsidRDefault="00D81611" w:rsidP="00594D66">
            <w:pPr>
              <w:jc w:val="center"/>
              <w:rPr>
                <w:lang w:val="uk-UA" w:eastAsia="en-US"/>
              </w:rPr>
            </w:pPr>
            <w:r w:rsidRPr="00FF1C14">
              <w:rPr>
                <w:lang w:val="uk-UA" w:eastAsia="en-US"/>
              </w:rPr>
              <w:t xml:space="preserve">Цей податок не є новим і не </w:t>
            </w:r>
            <w:r w:rsidRPr="00FF1C14">
              <w:rPr>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D81611" w:rsidRPr="00FF1C14" w14:paraId="538EEA2B" w14:textId="55E97DE0" w:rsidTr="00943499">
        <w:tc>
          <w:tcPr>
            <w:tcW w:w="273" w:type="pct"/>
            <w:hideMark/>
          </w:tcPr>
          <w:p w14:paraId="7C32D402" w14:textId="77777777" w:rsidR="00D81611" w:rsidRPr="00FF1C14" w:rsidRDefault="00D81611" w:rsidP="00594D66">
            <w:pPr>
              <w:jc w:val="center"/>
            </w:pPr>
            <w:r w:rsidRPr="00FF1C14">
              <w:t>2</w:t>
            </w:r>
          </w:p>
        </w:tc>
        <w:tc>
          <w:tcPr>
            <w:tcW w:w="2308" w:type="pct"/>
            <w:hideMark/>
          </w:tcPr>
          <w:p w14:paraId="44FC42D8" w14:textId="77777777" w:rsidR="00D81611" w:rsidRPr="00FF1C14" w:rsidRDefault="00D81611" w:rsidP="00594D66">
            <w:pPr>
              <w:jc w:val="both"/>
            </w:pPr>
            <w:r w:rsidRPr="00FF1C14">
              <w:t>Витрати на отримання</w:t>
            </w:r>
            <w:r w:rsidRPr="00FF1C14">
              <w:rPr>
                <w:lang w:val="uk-UA"/>
              </w:rPr>
              <w:t xml:space="preserve"> </w:t>
            </w:r>
            <w:r w:rsidRPr="00FF1C14">
              <w:t>адміністративних</w:t>
            </w:r>
            <w:r w:rsidRPr="00FF1C14">
              <w:rPr>
                <w:lang w:val="uk-UA"/>
              </w:rPr>
              <w:t xml:space="preserve"> </w:t>
            </w:r>
            <w:r w:rsidRPr="00FF1C14">
              <w:t>послуг (дозволів, ліцензій, сертифікатів, атестатів,   погоджень,   висновків, проведення</w:t>
            </w:r>
            <w:r w:rsidRPr="00FF1C14">
              <w:rPr>
                <w:lang w:val="uk-UA"/>
              </w:rPr>
              <w:t xml:space="preserve"> </w:t>
            </w:r>
            <w:r w:rsidRPr="00FF1C14">
              <w:t>незалежних/ обов’язкових</w:t>
            </w:r>
            <w:r w:rsidRPr="00FF1C14">
              <w:rPr>
                <w:lang w:val="uk-UA"/>
              </w:rPr>
              <w:t xml:space="preserve"> </w:t>
            </w:r>
            <w:r w:rsidRPr="00FF1C14">
              <w:t>експертиз, сертифікації, атестаціїтощо) та інших</w:t>
            </w:r>
            <w:r w:rsidRPr="00FF1C14">
              <w:rPr>
                <w:lang w:val="uk-UA"/>
              </w:rPr>
              <w:t xml:space="preserve"> </w:t>
            </w:r>
            <w:r w:rsidRPr="00FF1C14">
              <w:t>послуг (проведення</w:t>
            </w:r>
            <w:r w:rsidRPr="00FF1C14">
              <w:rPr>
                <w:lang w:val="uk-UA"/>
              </w:rPr>
              <w:t xml:space="preserve"> </w:t>
            </w:r>
            <w:r w:rsidRPr="00FF1C14">
              <w:t>наукових, інших</w:t>
            </w:r>
            <w:r w:rsidRPr="00FF1C14">
              <w:rPr>
                <w:lang w:val="uk-UA"/>
              </w:rPr>
              <w:t xml:space="preserve"> </w:t>
            </w:r>
            <w:r w:rsidRPr="00FF1C14">
              <w:t>експертиз, страхування</w:t>
            </w:r>
            <w:r w:rsidRPr="00FF1C14">
              <w:rPr>
                <w:lang w:val="uk-UA"/>
              </w:rPr>
              <w:t xml:space="preserve"> </w:t>
            </w:r>
            <w:r w:rsidRPr="00FF1C14">
              <w:t>тощо), грн.</w:t>
            </w:r>
          </w:p>
        </w:tc>
        <w:tc>
          <w:tcPr>
            <w:tcW w:w="2419" w:type="pct"/>
            <w:gridSpan w:val="3"/>
            <w:hideMark/>
          </w:tcPr>
          <w:p w14:paraId="798ECE4B" w14:textId="4041081E" w:rsidR="00D81611" w:rsidRPr="00FF1C14" w:rsidRDefault="00D81611" w:rsidP="00594D66">
            <w:pPr>
              <w:jc w:val="center"/>
            </w:pPr>
            <w:r w:rsidRPr="00FF1C14">
              <w:t>Податок не є новим, додаткових</w:t>
            </w:r>
            <w:r w:rsidRPr="00FF1C14">
              <w:rPr>
                <w:lang w:val="uk-UA"/>
              </w:rPr>
              <w:t xml:space="preserve"> </w:t>
            </w:r>
            <w:r w:rsidRPr="00FF1C14">
              <w:t>витрат не передбачено</w:t>
            </w:r>
            <w:r w:rsidRPr="00FF1C14">
              <w:rPr>
                <w:lang w:val="uk-UA"/>
              </w:rPr>
              <w:t>.</w:t>
            </w:r>
          </w:p>
        </w:tc>
      </w:tr>
      <w:tr w:rsidR="00D81611" w:rsidRPr="00FF1C14" w14:paraId="502E1101" w14:textId="768CFDDE" w:rsidTr="00943499">
        <w:tc>
          <w:tcPr>
            <w:tcW w:w="273" w:type="pct"/>
          </w:tcPr>
          <w:p w14:paraId="2CBA4405" w14:textId="77777777" w:rsidR="00D81611" w:rsidRPr="00FF1C14" w:rsidRDefault="00D81611" w:rsidP="00594D66">
            <w:pPr>
              <w:jc w:val="center"/>
            </w:pPr>
            <w:r w:rsidRPr="00FF1C14">
              <w:t>3</w:t>
            </w:r>
          </w:p>
        </w:tc>
        <w:tc>
          <w:tcPr>
            <w:tcW w:w="2308" w:type="pct"/>
          </w:tcPr>
          <w:p w14:paraId="00D049D7" w14:textId="77777777" w:rsidR="00D81611" w:rsidRPr="00FF1C14" w:rsidRDefault="00D81611" w:rsidP="00594D66">
            <w:pPr>
              <w:jc w:val="both"/>
            </w:pPr>
            <w:r w:rsidRPr="00FF1C14">
              <w:t>Витрати на оборотні</w:t>
            </w:r>
            <w:r w:rsidRPr="00FF1C14">
              <w:rPr>
                <w:lang w:val="uk-UA"/>
              </w:rPr>
              <w:t xml:space="preserve"> </w:t>
            </w:r>
            <w:r w:rsidRPr="00FF1C14">
              <w:t>активи (матеріали, канцелярські</w:t>
            </w:r>
            <w:r w:rsidRPr="00FF1C14">
              <w:rPr>
                <w:lang w:val="uk-UA"/>
              </w:rPr>
              <w:t xml:space="preserve"> </w:t>
            </w:r>
            <w:r w:rsidRPr="00FF1C14">
              <w:t>товаритощо), грн.</w:t>
            </w:r>
          </w:p>
        </w:tc>
        <w:tc>
          <w:tcPr>
            <w:tcW w:w="2419" w:type="pct"/>
            <w:gridSpan w:val="3"/>
          </w:tcPr>
          <w:p w14:paraId="4BB0FCAD" w14:textId="1904F95A" w:rsidR="00D81611" w:rsidRPr="00FF1C14" w:rsidRDefault="00D81611" w:rsidP="00594D66">
            <w:pPr>
              <w:jc w:val="center"/>
              <w:rPr>
                <w:lang w:val="uk-UA"/>
              </w:rPr>
            </w:pPr>
            <w:r w:rsidRPr="00FF1C14">
              <w:t>Податок не є новим, додаткових</w:t>
            </w:r>
            <w:r w:rsidR="00F1741B">
              <w:rPr>
                <w:lang w:val="uk-UA"/>
              </w:rPr>
              <w:t xml:space="preserve"> </w:t>
            </w:r>
            <w:r w:rsidRPr="00FF1C14">
              <w:t>витрат не передбачено</w:t>
            </w:r>
            <w:r w:rsidRPr="00FF1C14">
              <w:rPr>
                <w:lang w:val="uk-UA"/>
              </w:rPr>
              <w:t>.</w:t>
            </w:r>
          </w:p>
          <w:p w14:paraId="19F419C6" w14:textId="77777777" w:rsidR="00D81611" w:rsidRPr="00FF1C14" w:rsidRDefault="00D81611" w:rsidP="00594D66">
            <w:pPr>
              <w:jc w:val="center"/>
            </w:pPr>
          </w:p>
        </w:tc>
      </w:tr>
      <w:tr w:rsidR="00D81611" w:rsidRPr="00FF1C14" w14:paraId="6919D554" w14:textId="448D789A" w:rsidTr="00943499">
        <w:tc>
          <w:tcPr>
            <w:tcW w:w="273" w:type="pct"/>
            <w:hideMark/>
          </w:tcPr>
          <w:p w14:paraId="124F3141" w14:textId="77777777" w:rsidR="00D81611" w:rsidRPr="00FF1C14" w:rsidRDefault="00D81611" w:rsidP="00594D66">
            <w:pPr>
              <w:jc w:val="center"/>
            </w:pPr>
            <w:r w:rsidRPr="00FF1C14">
              <w:t>4</w:t>
            </w:r>
          </w:p>
        </w:tc>
        <w:tc>
          <w:tcPr>
            <w:tcW w:w="2308" w:type="pct"/>
            <w:hideMark/>
          </w:tcPr>
          <w:p w14:paraId="03214596" w14:textId="24F6D90D" w:rsidR="00D81611" w:rsidRPr="00FF1C14" w:rsidRDefault="00D81611" w:rsidP="00594D66">
            <w:pPr>
              <w:jc w:val="both"/>
              <w:rPr>
                <w:lang w:val="uk-UA"/>
              </w:rPr>
            </w:pPr>
            <w:r w:rsidRPr="00FF1C14">
              <w:t>Витрати, пов’язані з на</w:t>
            </w:r>
            <w:r w:rsidR="00C5686A">
              <w:t xml:space="preserve">ймом додаткового персоналу, </w:t>
            </w:r>
            <w:r w:rsidR="00C5686A">
              <w:rPr>
                <w:lang w:val="uk-UA"/>
              </w:rPr>
              <w:t xml:space="preserve">               </w:t>
            </w:r>
            <w:r w:rsidR="00C5686A">
              <w:t>грн</w:t>
            </w:r>
            <w:r w:rsidRPr="00FF1C14">
              <w:rPr>
                <w:lang w:val="uk-UA"/>
              </w:rPr>
              <w:t>.</w:t>
            </w:r>
          </w:p>
        </w:tc>
        <w:tc>
          <w:tcPr>
            <w:tcW w:w="2419" w:type="pct"/>
            <w:gridSpan w:val="3"/>
            <w:hideMark/>
          </w:tcPr>
          <w:p w14:paraId="4E7B488F" w14:textId="77777777" w:rsidR="00D81611" w:rsidRPr="00FF1C14" w:rsidRDefault="00D81611" w:rsidP="00594D66">
            <w:pPr>
              <w:jc w:val="center"/>
              <w:rPr>
                <w:lang w:val="uk-UA"/>
              </w:rPr>
            </w:pPr>
            <w:r w:rsidRPr="00FF1C14">
              <w:t>Податок не є новим, додатковихвитрат не передбачено</w:t>
            </w:r>
            <w:r w:rsidRPr="00FF1C14">
              <w:rPr>
                <w:lang w:val="uk-UA"/>
              </w:rPr>
              <w:t>.</w:t>
            </w:r>
          </w:p>
          <w:p w14:paraId="02588437" w14:textId="77777777" w:rsidR="00D81611" w:rsidRPr="00FF1C14" w:rsidRDefault="00D81611" w:rsidP="00594D66">
            <w:pPr>
              <w:jc w:val="center"/>
            </w:pPr>
          </w:p>
        </w:tc>
      </w:tr>
      <w:tr w:rsidR="00620FD8" w:rsidRPr="00FF1C14" w14:paraId="55B8BB47" w14:textId="18D4E469" w:rsidTr="00943499">
        <w:tc>
          <w:tcPr>
            <w:tcW w:w="273" w:type="pct"/>
            <w:hideMark/>
          </w:tcPr>
          <w:p w14:paraId="1F19D9AD" w14:textId="77777777" w:rsidR="008E5835" w:rsidRPr="00FF1C14" w:rsidRDefault="008E5835" w:rsidP="00594D66">
            <w:pPr>
              <w:jc w:val="center"/>
            </w:pPr>
            <w:r w:rsidRPr="00FF1C14">
              <w:t>5</w:t>
            </w:r>
          </w:p>
        </w:tc>
        <w:tc>
          <w:tcPr>
            <w:tcW w:w="2308" w:type="pct"/>
            <w:hideMark/>
          </w:tcPr>
          <w:p w14:paraId="3DC07360" w14:textId="55ADE651" w:rsidR="008E5835" w:rsidRPr="00FF1C14" w:rsidRDefault="008E5835" w:rsidP="00594D66">
            <w:pPr>
              <w:jc w:val="both"/>
            </w:pPr>
            <w:r w:rsidRPr="00FF1C14">
              <w:t>Кількість</w:t>
            </w:r>
            <w:r w:rsidRPr="00FF1C14">
              <w:rPr>
                <w:lang w:val="uk-UA"/>
              </w:rPr>
              <w:t xml:space="preserve"> </w:t>
            </w:r>
            <w:r w:rsidRPr="00FF1C14">
              <w:t>суб’єктів</w:t>
            </w:r>
            <w:r w:rsidRPr="00FF1C14">
              <w:rPr>
                <w:lang w:val="uk-UA"/>
              </w:rPr>
              <w:t xml:space="preserve"> </w:t>
            </w:r>
            <w:r w:rsidRPr="00FF1C14">
              <w:t>господарювання малого підприємництва, на яких буде поширено</w:t>
            </w:r>
            <w:r w:rsidRPr="00FF1C14">
              <w:rPr>
                <w:lang w:val="uk-UA"/>
              </w:rPr>
              <w:t xml:space="preserve"> </w:t>
            </w:r>
            <w:r w:rsidRPr="00FF1C14">
              <w:t>регулювання, одиниць*</w:t>
            </w:r>
            <w:r w:rsidR="00D24ECA">
              <w:rPr>
                <w:lang w:val="uk-UA"/>
              </w:rPr>
              <w:t>****</w:t>
            </w:r>
            <w:r w:rsidRPr="00FF1C14">
              <w:t>:</w:t>
            </w:r>
          </w:p>
          <w:p w14:paraId="1B170630" w14:textId="77777777" w:rsidR="008E5835" w:rsidRPr="00FF1C14" w:rsidRDefault="008E5835" w:rsidP="00594D66">
            <w:pPr>
              <w:jc w:val="both"/>
              <w:rPr>
                <w:sz w:val="4"/>
                <w:szCs w:val="4"/>
              </w:rPr>
            </w:pPr>
          </w:p>
          <w:p w14:paraId="5D5530E2" w14:textId="77777777" w:rsidR="008E5835" w:rsidRPr="00FF1C14" w:rsidRDefault="008E5835" w:rsidP="00594D66">
            <w:pPr>
              <w:jc w:val="both"/>
              <w:rPr>
                <w:sz w:val="4"/>
                <w:szCs w:val="4"/>
              </w:rPr>
            </w:pPr>
          </w:p>
        </w:tc>
        <w:tc>
          <w:tcPr>
            <w:tcW w:w="923" w:type="pct"/>
            <w:hideMark/>
          </w:tcPr>
          <w:p w14:paraId="284138F3" w14:textId="77777777" w:rsidR="008E5835" w:rsidRPr="00FF1C14" w:rsidRDefault="008E5835" w:rsidP="00594D66">
            <w:pPr>
              <w:jc w:val="center"/>
            </w:pPr>
          </w:p>
          <w:p w14:paraId="69329CDD" w14:textId="10E32163" w:rsidR="008E5835" w:rsidRPr="00FF1C14" w:rsidRDefault="00FD0CC1" w:rsidP="00594D66">
            <w:pPr>
              <w:jc w:val="center"/>
              <w:rPr>
                <w:lang w:val="uk-UA"/>
              </w:rPr>
            </w:pPr>
            <w:r>
              <w:rPr>
                <w:lang w:val="uk-UA"/>
              </w:rPr>
              <w:t>100</w:t>
            </w:r>
          </w:p>
        </w:tc>
        <w:tc>
          <w:tcPr>
            <w:tcW w:w="770" w:type="pct"/>
          </w:tcPr>
          <w:p w14:paraId="38F2C096" w14:textId="77777777" w:rsidR="008E5835" w:rsidRDefault="008E5835" w:rsidP="00594D66">
            <w:pPr>
              <w:jc w:val="center"/>
            </w:pPr>
          </w:p>
          <w:p w14:paraId="5AD8F436" w14:textId="6013E363" w:rsidR="00FD0CC1" w:rsidRPr="00FD0CC1" w:rsidRDefault="00FD0CC1" w:rsidP="00594D66">
            <w:pPr>
              <w:jc w:val="center"/>
              <w:rPr>
                <w:lang w:val="uk-UA"/>
              </w:rPr>
            </w:pPr>
            <w:r>
              <w:rPr>
                <w:lang w:val="uk-UA"/>
              </w:rPr>
              <w:t>100</w:t>
            </w:r>
          </w:p>
        </w:tc>
        <w:tc>
          <w:tcPr>
            <w:tcW w:w="726" w:type="pct"/>
          </w:tcPr>
          <w:p w14:paraId="6AA7C25B" w14:textId="77777777" w:rsidR="008E5835" w:rsidRDefault="00934582" w:rsidP="00594D66">
            <w:pPr>
              <w:jc w:val="center"/>
              <w:rPr>
                <w:lang w:val="uk-UA"/>
              </w:rPr>
            </w:pPr>
            <w:r>
              <w:rPr>
                <w:lang w:val="uk-UA"/>
              </w:rPr>
              <w:t xml:space="preserve"> </w:t>
            </w:r>
          </w:p>
          <w:p w14:paraId="3A4B4CFD" w14:textId="01C688A8" w:rsidR="00934582" w:rsidRPr="00934582" w:rsidRDefault="00934582" w:rsidP="00594D66">
            <w:pPr>
              <w:jc w:val="center"/>
              <w:rPr>
                <w:lang w:val="uk-UA"/>
              </w:rPr>
            </w:pPr>
            <w:r>
              <w:rPr>
                <w:lang w:val="uk-UA"/>
              </w:rPr>
              <w:t>100</w:t>
            </w:r>
          </w:p>
        </w:tc>
      </w:tr>
      <w:tr w:rsidR="00620FD8" w:rsidRPr="00FF1C14" w14:paraId="630228B8" w14:textId="75D56345" w:rsidTr="00943499">
        <w:tc>
          <w:tcPr>
            <w:tcW w:w="273" w:type="pct"/>
            <w:hideMark/>
          </w:tcPr>
          <w:p w14:paraId="2AF56956" w14:textId="77777777" w:rsidR="008E5835" w:rsidRPr="00FF1C14" w:rsidRDefault="008E5835" w:rsidP="00594D66">
            <w:pPr>
              <w:jc w:val="center"/>
            </w:pPr>
            <w:r w:rsidRPr="00FF1C14">
              <w:t>6</w:t>
            </w:r>
          </w:p>
        </w:tc>
        <w:tc>
          <w:tcPr>
            <w:tcW w:w="2308" w:type="pct"/>
            <w:hideMark/>
          </w:tcPr>
          <w:p w14:paraId="23D6DA37" w14:textId="1CC3D1EC" w:rsidR="008E5835" w:rsidRPr="00FF1C14" w:rsidRDefault="008E5835" w:rsidP="00594D66">
            <w:pPr>
              <w:jc w:val="both"/>
            </w:pPr>
            <w:r w:rsidRPr="00FF1C14">
              <w:t>Сплат</w:t>
            </w:r>
            <w:r w:rsidRPr="00FF1C14">
              <w:rPr>
                <w:lang w:val="uk-UA"/>
              </w:rPr>
              <w:t xml:space="preserve">а земельного </w:t>
            </w:r>
            <w:r w:rsidRPr="00FF1C14">
              <w:t>податку, грн.**</w:t>
            </w:r>
          </w:p>
          <w:p w14:paraId="047E3EE2" w14:textId="77777777" w:rsidR="008E5835" w:rsidRPr="00FF1C14" w:rsidRDefault="008E5835" w:rsidP="00594D66">
            <w:pPr>
              <w:pStyle w:val="af4"/>
              <w:rPr>
                <w:rFonts w:ascii="Times New Roman" w:hAnsi="Times New Roman"/>
                <w:sz w:val="4"/>
                <w:szCs w:val="4"/>
              </w:rPr>
            </w:pPr>
          </w:p>
        </w:tc>
        <w:tc>
          <w:tcPr>
            <w:tcW w:w="923" w:type="pct"/>
          </w:tcPr>
          <w:p w14:paraId="7A3F21D7" w14:textId="1355137E" w:rsidR="008E5835" w:rsidRPr="000A21F8" w:rsidRDefault="008E5835" w:rsidP="00DC45E4">
            <w:pPr>
              <w:jc w:val="center"/>
              <w:rPr>
                <w:lang w:val="uk-UA"/>
              </w:rPr>
            </w:pPr>
            <w:r w:rsidRPr="000A21F8">
              <w:rPr>
                <w:lang w:val="uk-UA"/>
              </w:rPr>
              <w:t>34</w:t>
            </w:r>
            <w:r w:rsidR="00DC45E4" w:rsidRPr="000A21F8">
              <w:rPr>
                <w:lang w:val="uk-UA"/>
              </w:rPr>
              <w:t>50000</w:t>
            </w:r>
            <w:r w:rsidRPr="000A21F8">
              <w:rPr>
                <w:lang w:val="uk-UA"/>
              </w:rPr>
              <w:t>,0</w:t>
            </w:r>
          </w:p>
        </w:tc>
        <w:tc>
          <w:tcPr>
            <w:tcW w:w="770" w:type="pct"/>
          </w:tcPr>
          <w:p w14:paraId="1BC7667C" w14:textId="20C740B4" w:rsidR="008E5835" w:rsidRPr="00FF1C14" w:rsidRDefault="00DC45E4" w:rsidP="00594D66">
            <w:pPr>
              <w:jc w:val="center"/>
              <w:rPr>
                <w:lang w:val="uk-UA"/>
              </w:rPr>
            </w:pPr>
            <w:r>
              <w:rPr>
                <w:lang w:val="uk-UA"/>
              </w:rPr>
              <w:t>3550000,0</w:t>
            </w:r>
          </w:p>
        </w:tc>
        <w:tc>
          <w:tcPr>
            <w:tcW w:w="726" w:type="pct"/>
          </w:tcPr>
          <w:p w14:paraId="164E3459" w14:textId="1E5DD329" w:rsidR="008E5835" w:rsidRPr="00FF1C14" w:rsidRDefault="00951809" w:rsidP="00594D66">
            <w:pPr>
              <w:jc w:val="center"/>
              <w:rPr>
                <w:lang w:val="uk-UA"/>
              </w:rPr>
            </w:pPr>
            <w:r>
              <w:rPr>
                <w:lang w:val="uk-UA"/>
              </w:rPr>
              <w:t>18250000,0</w:t>
            </w:r>
          </w:p>
        </w:tc>
      </w:tr>
      <w:tr w:rsidR="00620FD8" w:rsidRPr="00FF1C14" w14:paraId="3BB39768" w14:textId="513AEB8F" w:rsidTr="00943499">
        <w:tc>
          <w:tcPr>
            <w:tcW w:w="273" w:type="pct"/>
            <w:hideMark/>
          </w:tcPr>
          <w:p w14:paraId="64E0FF2C" w14:textId="77777777" w:rsidR="008E5835" w:rsidRPr="00FF1C14" w:rsidRDefault="008E5835" w:rsidP="00594D66">
            <w:pPr>
              <w:spacing w:line="233" w:lineRule="auto"/>
              <w:jc w:val="center"/>
            </w:pPr>
            <w:r w:rsidRPr="00FF1C14">
              <w:t>7</w:t>
            </w:r>
          </w:p>
        </w:tc>
        <w:tc>
          <w:tcPr>
            <w:tcW w:w="2308" w:type="pct"/>
            <w:hideMark/>
          </w:tcPr>
          <w:p w14:paraId="26AA1D24" w14:textId="50387F4E" w:rsidR="008E5835" w:rsidRPr="00FF1C14" w:rsidRDefault="008E5835" w:rsidP="00C5686A">
            <w:pPr>
              <w:spacing w:line="233" w:lineRule="auto"/>
              <w:jc w:val="both"/>
              <w:rPr>
                <w:sz w:val="4"/>
                <w:szCs w:val="4"/>
              </w:rPr>
            </w:pPr>
            <w:r w:rsidRPr="00FF1C14">
              <w:t>Сумарні</w:t>
            </w:r>
            <w:r w:rsidRPr="00FF1C14">
              <w:rPr>
                <w:lang w:val="uk-UA"/>
              </w:rPr>
              <w:t xml:space="preserve"> </w:t>
            </w:r>
            <w:r w:rsidRPr="00FF1C14">
              <w:t>витрати</w:t>
            </w:r>
            <w:r w:rsidRPr="00FF1C14">
              <w:rPr>
                <w:lang w:val="uk-UA"/>
              </w:rPr>
              <w:t xml:space="preserve"> </w:t>
            </w:r>
            <w:r w:rsidRPr="00FF1C14">
              <w:t>суб’єктів малого господарювання</w:t>
            </w:r>
            <w:r w:rsidRPr="00FF1C14">
              <w:rPr>
                <w:lang w:val="uk-UA"/>
              </w:rPr>
              <w:t xml:space="preserve"> </w:t>
            </w:r>
            <w:r w:rsidRPr="00FF1C14">
              <w:t>підприємництва, на виконання</w:t>
            </w:r>
            <w:r w:rsidRPr="00FF1C14">
              <w:rPr>
                <w:lang w:val="uk-UA"/>
              </w:rPr>
              <w:t xml:space="preserve"> </w:t>
            </w:r>
            <w:r w:rsidRPr="00FF1C14">
              <w:t>регулювання (вартість</w:t>
            </w:r>
            <w:r w:rsidRPr="00FF1C14">
              <w:rPr>
                <w:lang w:val="uk-UA"/>
              </w:rPr>
              <w:t xml:space="preserve"> </w:t>
            </w:r>
            <w:r w:rsidRPr="00FF1C14">
              <w:t>регулювання) /сума рядків 1 + 2 + 3 +  4 + 6/,</w:t>
            </w:r>
            <w:r w:rsidR="00C5686A">
              <w:rPr>
                <w:lang w:val="uk-UA"/>
              </w:rPr>
              <w:t xml:space="preserve">                                              </w:t>
            </w:r>
            <w:r w:rsidR="00C5686A">
              <w:t xml:space="preserve"> грн</w:t>
            </w:r>
            <w:r w:rsidRPr="00FF1C14">
              <w:rPr>
                <w:lang w:val="uk-UA"/>
              </w:rPr>
              <w:t>.</w:t>
            </w:r>
            <w:r w:rsidRPr="00FF1C14">
              <w:t>**</w:t>
            </w:r>
          </w:p>
        </w:tc>
        <w:tc>
          <w:tcPr>
            <w:tcW w:w="923" w:type="pct"/>
          </w:tcPr>
          <w:p w14:paraId="672CC5F8" w14:textId="10B788DD" w:rsidR="008E5835" w:rsidRPr="000A21F8" w:rsidRDefault="008E5835" w:rsidP="00DC45E4">
            <w:pPr>
              <w:spacing w:line="233" w:lineRule="auto"/>
              <w:jc w:val="center"/>
              <w:rPr>
                <w:lang w:val="uk-UA"/>
              </w:rPr>
            </w:pPr>
            <w:r w:rsidRPr="000A21F8">
              <w:rPr>
                <w:lang w:val="uk-UA"/>
              </w:rPr>
              <w:t>34</w:t>
            </w:r>
            <w:r w:rsidR="00DC45E4" w:rsidRPr="000A21F8">
              <w:rPr>
                <w:lang w:val="uk-UA"/>
              </w:rPr>
              <w:t>50000</w:t>
            </w:r>
            <w:r w:rsidRPr="000A21F8">
              <w:rPr>
                <w:lang w:val="uk-UA"/>
              </w:rPr>
              <w:t>,0</w:t>
            </w:r>
          </w:p>
        </w:tc>
        <w:tc>
          <w:tcPr>
            <w:tcW w:w="770" w:type="pct"/>
          </w:tcPr>
          <w:p w14:paraId="3EA5AF54" w14:textId="009BAA71" w:rsidR="008E5835" w:rsidRPr="00FF1C14" w:rsidRDefault="00DC45E4" w:rsidP="00594D66">
            <w:pPr>
              <w:spacing w:line="233" w:lineRule="auto"/>
              <w:jc w:val="center"/>
              <w:rPr>
                <w:lang w:val="uk-UA"/>
              </w:rPr>
            </w:pPr>
            <w:r>
              <w:rPr>
                <w:lang w:val="uk-UA"/>
              </w:rPr>
              <w:t>3550000,0</w:t>
            </w:r>
          </w:p>
        </w:tc>
        <w:tc>
          <w:tcPr>
            <w:tcW w:w="726" w:type="pct"/>
          </w:tcPr>
          <w:p w14:paraId="5C6BB3C0" w14:textId="68397256" w:rsidR="008E5835" w:rsidRPr="00FF1C14" w:rsidRDefault="00951809" w:rsidP="00594D66">
            <w:pPr>
              <w:spacing w:line="233" w:lineRule="auto"/>
              <w:jc w:val="center"/>
              <w:rPr>
                <w:lang w:val="uk-UA"/>
              </w:rPr>
            </w:pPr>
            <w:r>
              <w:rPr>
                <w:lang w:val="uk-UA"/>
              </w:rPr>
              <w:t>18250000,0</w:t>
            </w:r>
          </w:p>
        </w:tc>
      </w:tr>
      <w:tr w:rsidR="00D81611" w:rsidRPr="00FF1C14" w14:paraId="2EDD331C" w14:textId="2ADBAEAF" w:rsidTr="00D81611">
        <w:tc>
          <w:tcPr>
            <w:tcW w:w="273" w:type="pct"/>
          </w:tcPr>
          <w:p w14:paraId="73C4423A" w14:textId="77777777" w:rsidR="00D81611" w:rsidRPr="00FF1C14" w:rsidRDefault="00D81611" w:rsidP="00594D66">
            <w:pPr>
              <w:spacing w:line="230" w:lineRule="auto"/>
              <w:jc w:val="center"/>
            </w:pPr>
          </w:p>
        </w:tc>
        <w:tc>
          <w:tcPr>
            <w:tcW w:w="4727" w:type="pct"/>
            <w:gridSpan w:val="4"/>
            <w:hideMark/>
          </w:tcPr>
          <w:p w14:paraId="48C9328F" w14:textId="0BB82E80" w:rsidR="00D81611" w:rsidRPr="00FF1C14" w:rsidRDefault="00D81611" w:rsidP="00594D66">
            <w:pPr>
              <w:spacing w:line="230" w:lineRule="auto"/>
              <w:jc w:val="center"/>
              <w:rPr>
                <w:b/>
                <w:bCs/>
                <w:i/>
                <w:lang w:eastAsia="uk-UA"/>
              </w:rPr>
            </w:pPr>
            <w:r w:rsidRPr="00FF1C14">
              <w:rPr>
                <w:b/>
                <w:bCs/>
                <w:i/>
                <w:lang w:eastAsia="uk-UA"/>
              </w:rPr>
              <w:t>Оцінка</w:t>
            </w:r>
            <w:r w:rsidRPr="00FF1C14">
              <w:rPr>
                <w:b/>
                <w:bCs/>
                <w:i/>
                <w:lang w:val="uk-UA" w:eastAsia="uk-UA"/>
              </w:rPr>
              <w:t xml:space="preserve"> </w:t>
            </w:r>
            <w:r w:rsidRPr="00FF1C14">
              <w:rPr>
                <w:b/>
                <w:bCs/>
                <w:i/>
                <w:lang w:eastAsia="uk-UA"/>
              </w:rPr>
              <w:t>вартості</w:t>
            </w:r>
            <w:r w:rsidRPr="00FF1C14">
              <w:rPr>
                <w:b/>
                <w:bCs/>
                <w:i/>
                <w:lang w:val="uk-UA" w:eastAsia="uk-UA"/>
              </w:rPr>
              <w:t xml:space="preserve"> </w:t>
            </w:r>
            <w:r w:rsidRPr="00FF1C14">
              <w:rPr>
                <w:b/>
                <w:bCs/>
                <w:i/>
                <w:lang w:eastAsia="uk-UA"/>
              </w:rPr>
              <w:t>адміністративних процедур суб’єктів малого підприємництва</w:t>
            </w:r>
            <w:r w:rsidRPr="00FF1C14">
              <w:rPr>
                <w:b/>
                <w:bCs/>
                <w:i/>
                <w:lang w:val="uk-UA" w:eastAsia="uk-UA"/>
              </w:rPr>
              <w:t xml:space="preserve"> </w:t>
            </w:r>
            <w:r w:rsidRPr="00FF1C14">
              <w:rPr>
                <w:b/>
                <w:bCs/>
                <w:i/>
                <w:lang w:eastAsia="uk-UA"/>
              </w:rPr>
              <w:t>щодо</w:t>
            </w:r>
            <w:r w:rsidRPr="00FF1C14">
              <w:rPr>
                <w:b/>
                <w:bCs/>
                <w:i/>
                <w:lang w:val="uk-UA" w:eastAsia="uk-UA"/>
              </w:rPr>
              <w:t xml:space="preserve"> </w:t>
            </w:r>
            <w:r w:rsidRPr="00FF1C14">
              <w:rPr>
                <w:b/>
                <w:bCs/>
                <w:i/>
                <w:lang w:eastAsia="uk-UA"/>
              </w:rPr>
              <w:t>виконання</w:t>
            </w:r>
            <w:r w:rsidRPr="00FF1C14">
              <w:rPr>
                <w:b/>
                <w:bCs/>
                <w:i/>
                <w:lang w:val="uk-UA" w:eastAsia="uk-UA"/>
              </w:rPr>
              <w:t xml:space="preserve"> </w:t>
            </w:r>
            <w:r w:rsidRPr="00FF1C14">
              <w:rPr>
                <w:b/>
                <w:bCs/>
                <w:i/>
                <w:lang w:eastAsia="uk-UA"/>
              </w:rPr>
              <w:t>регулювання та звітування</w:t>
            </w:r>
          </w:p>
        </w:tc>
      </w:tr>
      <w:tr w:rsidR="00620FD8" w:rsidRPr="00FF1C14" w14:paraId="178DFE0F" w14:textId="69A5809F" w:rsidTr="00943499">
        <w:tc>
          <w:tcPr>
            <w:tcW w:w="273" w:type="pct"/>
            <w:hideMark/>
          </w:tcPr>
          <w:p w14:paraId="76FE91BC" w14:textId="77777777" w:rsidR="008E5835" w:rsidRPr="00FF1C14" w:rsidRDefault="008E5835" w:rsidP="00594D66">
            <w:pPr>
              <w:spacing w:line="230" w:lineRule="auto"/>
              <w:jc w:val="center"/>
            </w:pPr>
            <w:r w:rsidRPr="00FF1C14">
              <w:lastRenderedPageBreak/>
              <w:t>8</w:t>
            </w:r>
          </w:p>
        </w:tc>
        <w:tc>
          <w:tcPr>
            <w:tcW w:w="2308" w:type="pct"/>
            <w:hideMark/>
          </w:tcPr>
          <w:p w14:paraId="1F29CDF6" w14:textId="77777777" w:rsidR="008E5835" w:rsidRPr="00A67A83" w:rsidRDefault="008E5835" w:rsidP="00594D66">
            <w:pPr>
              <w:spacing w:line="230" w:lineRule="auto"/>
              <w:ind w:left="34" w:right="56" w:hanging="34"/>
              <w:jc w:val="both"/>
            </w:pPr>
            <w:r w:rsidRPr="00A67A83">
              <w:t>Процедури</w:t>
            </w:r>
            <w:r w:rsidRPr="00A67A83">
              <w:rPr>
                <w:lang w:val="uk-UA"/>
              </w:rPr>
              <w:t xml:space="preserve"> </w:t>
            </w:r>
            <w:r w:rsidRPr="00A67A83">
              <w:t>отримання</w:t>
            </w:r>
            <w:r w:rsidRPr="00A67A83">
              <w:rPr>
                <w:lang w:val="uk-UA"/>
              </w:rPr>
              <w:t xml:space="preserve"> </w:t>
            </w:r>
            <w:r w:rsidRPr="00A67A83">
              <w:t>первинної</w:t>
            </w:r>
            <w:r w:rsidRPr="00A67A83">
              <w:rPr>
                <w:lang w:val="uk-UA"/>
              </w:rPr>
              <w:t xml:space="preserve"> </w:t>
            </w:r>
            <w:r w:rsidRPr="00A67A83">
              <w:t>інформації про вимоги</w:t>
            </w:r>
            <w:r w:rsidRPr="00A67A83">
              <w:rPr>
                <w:lang w:val="uk-UA"/>
              </w:rPr>
              <w:t xml:space="preserve"> </w:t>
            </w:r>
            <w:r w:rsidRPr="00A67A83">
              <w:t>регулювання:</w:t>
            </w:r>
          </w:p>
          <w:p w14:paraId="21CF292A" w14:textId="77777777" w:rsidR="008E5835" w:rsidRPr="00A67A83" w:rsidRDefault="008E5835" w:rsidP="00594D66">
            <w:pPr>
              <w:spacing w:line="230" w:lineRule="auto"/>
              <w:ind w:left="34" w:right="56" w:hanging="34"/>
              <w:jc w:val="both"/>
              <w:rPr>
                <w:i/>
                <w:iCs/>
                <w:lang w:eastAsia="en-US"/>
              </w:rPr>
            </w:pPr>
            <w:r w:rsidRPr="00A67A83">
              <w:rPr>
                <w:i/>
                <w:iCs/>
                <w:lang w:eastAsia="en-US"/>
              </w:rPr>
              <w:t xml:space="preserve">Формула: </w:t>
            </w:r>
          </w:p>
          <w:p w14:paraId="236AFF16" w14:textId="77777777" w:rsidR="008E5835" w:rsidRPr="00A67A83" w:rsidRDefault="008E5835" w:rsidP="00594D66">
            <w:pPr>
              <w:spacing w:line="230" w:lineRule="auto"/>
              <w:ind w:left="34" w:right="56" w:hanging="34"/>
              <w:jc w:val="both"/>
              <w:rPr>
                <w:i/>
                <w:iCs/>
                <w:lang w:eastAsia="en-US"/>
              </w:rPr>
            </w:pPr>
            <w:r w:rsidRPr="00A67A83">
              <w:rPr>
                <w:i/>
                <w:iCs/>
                <w:lang w:eastAsia="en-US"/>
              </w:rPr>
              <w:t>витрати часу на отримання</w:t>
            </w:r>
            <w:r w:rsidRPr="00A67A83">
              <w:rPr>
                <w:i/>
                <w:iCs/>
                <w:lang w:val="uk-UA" w:eastAsia="en-US"/>
              </w:rPr>
              <w:t xml:space="preserve"> </w:t>
            </w:r>
            <w:r w:rsidRPr="00A67A83">
              <w:rPr>
                <w:i/>
                <w:iCs/>
                <w:lang w:eastAsia="en-US"/>
              </w:rPr>
              <w:t xml:space="preserve">інформації про регулювання Х вартість часу суб’єкта малого підприємництва (заробітна плата) </w:t>
            </w:r>
          </w:p>
          <w:p w14:paraId="5AC8A5C3" w14:textId="4CBCF61C" w:rsidR="008E5835" w:rsidRPr="00A67A83" w:rsidRDefault="008E5835" w:rsidP="00594D66">
            <w:pPr>
              <w:spacing w:line="230" w:lineRule="auto"/>
              <w:ind w:left="34" w:right="56" w:hanging="34"/>
              <w:jc w:val="both"/>
              <w:rPr>
                <w:i/>
                <w:shd w:val="clear" w:color="auto" w:fill="FFFFFF"/>
                <w:lang w:val="uk-UA"/>
              </w:rPr>
            </w:pPr>
            <w:r w:rsidRPr="00A67A83">
              <w:rPr>
                <w:i/>
                <w:shd w:val="clear" w:color="auto" w:fill="FFFFFF"/>
                <w:lang w:val="uk-UA"/>
              </w:rPr>
              <w:t>*</w:t>
            </w:r>
            <w:r w:rsidRPr="00A67A83">
              <w:rPr>
                <w:i/>
                <w:shd w:val="clear" w:color="auto" w:fill="FFFFFF"/>
              </w:rPr>
              <w:t>Облік розрахунків за податками</w:t>
            </w:r>
            <w:r w:rsidR="009A6D97">
              <w:rPr>
                <w:i/>
                <w:shd w:val="clear" w:color="auto" w:fill="FFFFFF"/>
                <w:lang w:val="uk-UA"/>
              </w:rPr>
              <w:t xml:space="preserve"> - 0,1год.;</w:t>
            </w:r>
          </w:p>
          <w:p w14:paraId="5E8C2193" w14:textId="6C8E60C7" w:rsidR="008E5835" w:rsidRPr="00A67A83" w:rsidRDefault="008E5835" w:rsidP="00594D66">
            <w:pPr>
              <w:spacing w:line="230" w:lineRule="auto"/>
              <w:ind w:left="34" w:right="56" w:hanging="34"/>
              <w:jc w:val="both"/>
              <w:rPr>
                <w:i/>
                <w:shd w:val="clear" w:color="auto" w:fill="FFFFFF"/>
                <w:lang w:val="uk-UA"/>
              </w:rPr>
            </w:pPr>
            <w:r w:rsidRPr="00A67A83">
              <w:rPr>
                <w:i/>
                <w:shd w:val="clear" w:color="auto" w:fill="FFFFFF"/>
                <w:lang w:val="uk-UA"/>
              </w:rPr>
              <w:t>*Ведення аналітичного обліку щодо податків, зборів, перевірка розрахунків із податків з Державною податковою і</w:t>
            </w:r>
            <w:r w:rsidR="009A6D97">
              <w:rPr>
                <w:i/>
                <w:shd w:val="clear" w:color="auto" w:fill="FFFFFF"/>
                <w:lang w:val="uk-UA"/>
              </w:rPr>
              <w:t>нспекцією -  0,20 год.</w:t>
            </w:r>
            <w:r w:rsidRPr="00A67A83">
              <w:rPr>
                <w:i/>
                <w:shd w:val="clear" w:color="auto" w:fill="FFFFFF"/>
                <w:lang w:val="uk-UA"/>
              </w:rPr>
              <w:t>;</w:t>
            </w:r>
          </w:p>
          <w:p w14:paraId="40F0E848" w14:textId="3FCEA8FF" w:rsidR="008E5835" w:rsidRPr="00A67A83" w:rsidRDefault="008E5835" w:rsidP="00594D66">
            <w:pPr>
              <w:spacing w:line="230" w:lineRule="auto"/>
              <w:ind w:left="34" w:right="56" w:hanging="34"/>
              <w:jc w:val="both"/>
              <w:rPr>
                <w:i/>
                <w:iCs/>
                <w:lang w:val="uk-UA" w:eastAsia="en-US"/>
              </w:rPr>
            </w:pPr>
            <w:r w:rsidRPr="00A67A83">
              <w:rPr>
                <w:i/>
                <w:shd w:val="clear" w:color="auto" w:fill="FFFFFF"/>
                <w:lang w:val="uk-UA"/>
              </w:rPr>
              <w:t>*</w:t>
            </w:r>
            <w:r w:rsidRPr="00A67A83">
              <w:rPr>
                <w:i/>
                <w:shd w:val="clear" w:color="auto" w:fill="FFFFFF"/>
              </w:rPr>
              <w:t>Надання методологічної допомоги щодо вивчення обліку </w:t>
            </w:r>
            <w:r w:rsidR="009A6D97">
              <w:rPr>
                <w:i/>
                <w:shd w:val="clear" w:color="auto" w:fill="FFFFFF"/>
                <w:lang w:val="uk-UA"/>
              </w:rPr>
              <w:t xml:space="preserve"> 0,25год.;</w:t>
            </w:r>
          </w:p>
          <w:p w14:paraId="750BF0DD" w14:textId="0551C8FC" w:rsidR="008E5835" w:rsidRPr="00A67A83" w:rsidRDefault="008E5835" w:rsidP="0039608E">
            <w:pPr>
              <w:spacing w:line="230" w:lineRule="auto"/>
              <w:ind w:left="34" w:hanging="34"/>
              <w:jc w:val="both"/>
              <w:rPr>
                <w:lang w:val="uk-UA"/>
              </w:rPr>
            </w:pPr>
            <w:r w:rsidRPr="00A67A83">
              <w:rPr>
                <w:iCs/>
                <w:lang w:val="uk-UA" w:eastAsia="en-US"/>
              </w:rPr>
              <w:t xml:space="preserve">Разом : </w:t>
            </w:r>
            <w:r w:rsidRPr="00A67A83">
              <w:rPr>
                <w:iCs/>
                <w:lang w:eastAsia="en-US"/>
              </w:rPr>
              <w:t>0,</w:t>
            </w:r>
            <w:r w:rsidRPr="00A67A83">
              <w:rPr>
                <w:iCs/>
                <w:lang w:val="uk-UA" w:eastAsia="en-US"/>
              </w:rPr>
              <w:t>55</w:t>
            </w:r>
            <w:r w:rsidRPr="00A67A83">
              <w:rPr>
                <w:iCs/>
                <w:lang w:eastAsia="en-US"/>
              </w:rPr>
              <w:t xml:space="preserve"> год.***</w:t>
            </w:r>
            <w:r w:rsidRPr="00A67A83">
              <w:rPr>
                <w:lang w:eastAsia="en-US"/>
              </w:rPr>
              <w:t xml:space="preserve"> </w:t>
            </w:r>
          </w:p>
        </w:tc>
        <w:tc>
          <w:tcPr>
            <w:tcW w:w="923" w:type="pct"/>
            <w:hideMark/>
          </w:tcPr>
          <w:p w14:paraId="66243EE6" w14:textId="5027703C" w:rsidR="008E5835" w:rsidRPr="001B15DC" w:rsidRDefault="001B15DC" w:rsidP="00594D66">
            <w:pPr>
              <w:spacing w:line="230" w:lineRule="auto"/>
              <w:jc w:val="center"/>
              <w:rPr>
                <w:lang w:val="uk-UA"/>
              </w:rPr>
            </w:pPr>
            <w:r>
              <w:rPr>
                <w:lang w:val="uk-UA"/>
              </w:rPr>
              <w:t>40,36 грн. *</w:t>
            </w:r>
            <w:r w:rsidR="00620FD8">
              <w:rPr>
                <w:lang w:val="uk-UA"/>
              </w:rPr>
              <w:t xml:space="preserve"> </w:t>
            </w:r>
            <w:r>
              <w:rPr>
                <w:lang w:val="uk-UA"/>
              </w:rPr>
              <w:t xml:space="preserve"> 0,55</w:t>
            </w:r>
            <w:r w:rsidR="00620FD8">
              <w:rPr>
                <w:lang w:val="uk-UA"/>
              </w:rPr>
              <w:t xml:space="preserve"> </w:t>
            </w:r>
            <w:r>
              <w:rPr>
                <w:lang w:val="uk-UA"/>
              </w:rPr>
              <w:t>год.</w:t>
            </w:r>
            <w:r w:rsidR="00A800ED">
              <w:rPr>
                <w:lang w:val="uk-UA"/>
              </w:rPr>
              <w:t>=</w:t>
            </w:r>
            <w:r w:rsidR="00620FD8">
              <w:rPr>
                <w:lang w:val="uk-UA"/>
              </w:rPr>
              <w:t xml:space="preserve"> 37,00</w:t>
            </w:r>
          </w:p>
        </w:tc>
        <w:tc>
          <w:tcPr>
            <w:tcW w:w="770" w:type="pct"/>
          </w:tcPr>
          <w:p w14:paraId="6ECE5E70" w14:textId="16AFC490" w:rsidR="008E5835" w:rsidRPr="00FF1C14" w:rsidRDefault="00CE31BE" w:rsidP="00CE31BE">
            <w:pPr>
              <w:spacing w:line="230" w:lineRule="auto"/>
              <w:rPr>
                <w:lang w:val="uk-UA"/>
              </w:rPr>
            </w:pPr>
            <w:r>
              <w:rPr>
                <w:lang w:val="uk-UA"/>
              </w:rPr>
              <w:t xml:space="preserve">43,23 грн. * </w:t>
            </w:r>
            <w:r w:rsidR="00677B5B">
              <w:rPr>
                <w:lang w:val="uk-UA"/>
              </w:rPr>
              <w:t>0,55</w:t>
            </w:r>
            <w:r>
              <w:rPr>
                <w:lang w:val="uk-UA"/>
              </w:rPr>
              <w:t xml:space="preserve"> год.=</w:t>
            </w:r>
            <w:r w:rsidR="00943499">
              <w:rPr>
                <w:lang w:val="uk-UA"/>
              </w:rPr>
              <w:t xml:space="preserve"> </w:t>
            </w:r>
            <w:r>
              <w:rPr>
                <w:lang w:val="uk-UA"/>
              </w:rPr>
              <w:t>39,63</w:t>
            </w:r>
          </w:p>
        </w:tc>
        <w:tc>
          <w:tcPr>
            <w:tcW w:w="726" w:type="pct"/>
          </w:tcPr>
          <w:p w14:paraId="1EDAE8DC" w14:textId="77777777" w:rsidR="008E5835" w:rsidRDefault="008E5835" w:rsidP="00594D66">
            <w:pPr>
              <w:spacing w:line="230" w:lineRule="auto"/>
              <w:jc w:val="center"/>
              <w:rPr>
                <w:lang w:val="uk-UA"/>
              </w:rPr>
            </w:pPr>
          </w:p>
          <w:p w14:paraId="0D444A74" w14:textId="10C78275" w:rsidR="006A4323" w:rsidRPr="00FF1C14" w:rsidRDefault="006A4323" w:rsidP="00036D3D">
            <w:pPr>
              <w:spacing w:line="230" w:lineRule="auto"/>
              <w:jc w:val="center"/>
              <w:rPr>
                <w:lang w:val="uk-UA"/>
              </w:rPr>
            </w:pPr>
            <w:r>
              <w:rPr>
                <w:lang w:val="uk-UA"/>
              </w:rPr>
              <w:t>220,9</w:t>
            </w:r>
            <w:r w:rsidR="00036D3D">
              <w:rPr>
                <w:lang w:val="uk-UA"/>
              </w:rPr>
              <w:t>2</w:t>
            </w:r>
          </w:p>
        </w:tc>
      </w:tr>
      <w:tr w:rsidR="00D81611" w:rsidRPr="00FF1C14" w14:paraId="4F9F653B" w14:textId="0FE8ECD4" w:rsidTr="00943499">
        <w:tc>
          <w:tcPr>
            <w:tcW w:w="273" w:type="pct"/>
            <w:hideMark/>
          </w:tcPr>
          <w:p w14:paraId="3D584CA2" w14:textId="77777777" w:rsidR="00D81611" w:rsidRPr="00FF1C14" w:rsidRDefault="00D81611" w:rsidP="00594D66">
            <w:pPr>
              <w:spacing w:line="230" w:lineRule="auto"/>
              <w:jc w:val="center"/>
            </w:pPr>
            <w:r w:rsidRPr="00FF1C14">
              <w:t>9</w:t>
            </w:r>
          </w:p>
        </w:tc>
        <w:tc>
          <w:tcPr>
            <w:tcW w:w="2308" w:type="pct"/>
          </w:tcPr>
          <w:p w14:paraId="7F80ABC1" w14:textId="77777777" w:rsidR="00D81611" w:rsidRPr="00FF1C14" w:rsidRDefault="00D81611" w:rsidP="00594D66">
            <w:pPr>
              <w:spacing w:line="230" w:lineRule="auto"/>
              <w:ind w:left="34" w:right="56"/>
              <w:jc w:val="both"/>
              <w:rPr>
                <w:lang w:val="uk-UA"/>
              </w:rPr>
            </w:pPr>
            <w:r w:rsidRPr="00FF1C14">
              <w:t>Процедура організації</w:t>
            </w:r>
            <w:r w:rsidRPr="00FF1C14">
              <w:rPr>
                <w:lang w:val="uk-UA"/>
              </w:rPr>
              <w:t xml:space="preserve"> </w:t>
            </w:r>
            <w:r w:rsidRPr="00FF1C14">
              <w:t>виконання</w:t>
            </w:r>
            <w:r w:rsidRPr="00FF1C14">
              <w:rPr>
                <w:lang w:val="uk-UA"/>
              </w:rPr>
              <w:t xml:space="preserve"> </w:t>
            </w:r>
            <w:r w:rsidRPr="00FF1C14">
              <w:t>вимог</w:t>
            </w:r>
            <w:r w:rsidRPr="00FF1C14">
              <w:rPr>
                <w:lang w:val="uk-UA"/>
              </w:rPr>
              <w:t xml:space="preserve"> </w:t>
            </w:r>
            <w:r w:rsidRPr="00FF1C14">
              <w:t>регулювання</w:t>
            </w:r>
            <w:r w:rsidRPr="00FF1C14">
              <w:rPr>
                <w:lang w:val="uk-UA"/>
              </w:rPr>
              <w:t>.</w:t>
            </w:r>
          </w:p>
          <w:p w14:paraId="064A0134" w14:textId="77777777" w:rsidR="00D81611" w:rsidRPr="00FF1C14" w:rsidRDefault="00D81611" w:rsidP="00594D66">
            <w:pPr>
              <w:spacing w:line="230" w:lineRule="auto"/>
              <w:jc w:val="both"/>
              <w:rPr>
                <w:i/>
              </w:rPr>
            </w:pPr>
          </w:p>
        </w:tc>
        <w:tc>
          <w:tcPr>
            <w:tcW w:w="2419" w:type="pct"/>
            <w:gridSpan w:val="3"/>
            <w:hideMark/>
          </w:tcPr>
          <w:p w14:paraId="75D24CB1" w14:textId="37C49716" w:rsidR="00D81611" w:rsidRPr="00FF1C14" w:rsidRDefault="00D81611" w:rsidP="00594D66">
            <w:pPr>
              <w:spacing w:line="230" w:lineRule="auto"/>
              <w:jc w:val="center"/>
              <w:rPr>
                <w:lang w:eastAsia="uk-UA"/>
              </w:rPr>
            </w:pPr>
            <w:r w:rsidRPr="00FF1C14">
              <w:rPr>
                <w:lang w:eastAsia="uk-UA"/>
              </w:rPr>
              <w:t>Цей</w:t>
            </w:r>
            <w:r w:rsidRPr="00FF1C14">
              <w:rPr>
                <w:lang w:val="uk-UA" w:eastAsia="uk-UA"/>
              </w:rPr>
              <w:t xml:space="preserve"> </w:t>
            </w:r>
            <w:r w:rsidRPr="00FF1C14">
              <w:rPr>
                <w:lang w:eastAsia="uk-UA"/>
              </w:rPr>
              <w:t>податок не є новим та не передбачає</w:t>
            </w:r>
            <w:r w:rsidRPr="00FF1C14">
              <w:rPr>
                <w:lang w:val="uk-UA" w:eastAsia="uk-UA"/>
              </w:rPr>
              <w:t xml:space="preserve"> </w:t>
            </w:r>
            <w:r w:rsidRPr="00FF1C14">
              <w:rPr>
                <w:lang w:eastAsia="uk-UA"/>
              </w:rPr>
              <w:t>витрат на організацію</w:t>
            </w:r>
            <w:r w:rsidRPr="00FF1C14">
              <w:rPr>
                <w:lang w:val="uk-UA" w:eastAsia="uk-UA"/>
              </w:rPr>
              <w:t xml:space="preserve"> </w:t>
            </w:r>
            <w:r w:rsidRPr="00FF1C14">
              <w:rPr>
                <w:lang w:eastAsia="uk-UA"/>
              </w:rPr>
              <w:t>виконання</w:t>
            </w:r>
            <w:r w:rsidRPr="00FF1C14">
              <w:rPr>
                <w:lang w:val="uk-UA" w:eastAsia="uk-UA"/>
              </w:rPr>
              <w:t xml:space="preserve"> </w:t>
            </w:r>
            <w:r w:rsidRPr="00FF1C14">
              <w:rPr>
                <w:lang w:eastAsia="uk-UA"/>
              </w:rPr>
              <w:t>вимог</w:t>
            </w:r>
            <w:r w:rsidRPr="00FF1C14">
              <w:rPr>
                <w:lang w:val="uk-UA" w:eastAsia="uk-UA"/>
              </w:rPr>
              <w:t xml:space="preserve"> </w:t>
            </w:r>
            <w:r w:rsidRPr="00FF1C14">
              <w:rPr>
                <w:lang w:eastAsia="uk-UA"/>
              </w:rPr>
              <w:t>регулювання</w:t>
            </w:r>
          </w:p>
        </w:tc>
      </w:tr>
      <w:tr w:rsidR="00D81611" w:rsidRPr="00FF1C14" w14:paraId="77639E4D" w14:textId="1FD50DAD" w:rsidTr="00943499">
        <w:tc>
          <w:tcPr>
            <w:tcW w:w="273" w:type="pct"/>
            <w:hideMark/>
          </w:tcPr>
          <w:p w14:paraId="30FB70CF" w14:textId="77777777" w:rsidR="00D81611" w:rsidRPr="00FF1C14" w:rsidRDefault="00D81611" w:rsidP="00594D66">
            <w:pPr>
              <w:spacing w:line="230" w:lineRule="auto"/>
              <w:jc w:val="center"/>
            </w:pPr>
            <w:r w:rsidRPr="00FF1C14">
              <w:t>10</w:t>
            </w:r>
          </w:p>
        </w:tc>
        <w:tc>
          <w:tcPr>
            <w:tcW w:w="2308" w:type="pct"/>
            <w:hideMark/>
          </w:tcPr>
          <w:p w14:paraId="39239003" w14:textId="77777777" w:rsidR="00D81611" w:rsidRPr="00FF1C14" w:rsidRDefault="00D81611" w:rsidP="00594D66">
            <w:pPr>
              <w:spacing w:line="230" w:lineRule="auto"/>
              <w:jc w:val="both"/>
            </w:pPr>
            <w:r w:rsidRPr="00FF1C14">
              <w:t>Витрати на оборотні</w:t>
            </w:r>
            <w:r w:rsidRPr="00FF1C14">
              <w:rPr>
                <w:lang w:val="uk-UA"/>
              </w:rPr>
              <w:t xml:space="preserve"> </w:t>
            </w:r>
            <w:r w:rsidRPr="00FF1C14">
              <w:t>активи (матеріали, канцелярські</w:t>
            </w:r>
            <w:r w:rsidRPr="00FF1C14">
              <w:rPr>
                <w:lang w:val="uk-UA"/>
              </w:rPr>
              <w:t xml:space="preserve"> </w:t>
            </w:r>
            <w:r w:rsidRPr="00FF1C14">
              <w:t>товаритощо), грн.</w:t>
            </w:r>
          </w:p>
        </w:tc>
        <w:tc>
          <w:tcPr>
            <w:tcW w:w="2419" w:type="pct"/>
            <w:gridSpan w:val="3"/>
            <w:hideMark/>
          </w:tcPr>
          <w:p w14:paraId="4B7A6490" w14:textId="04BED182" w:rsidR="00D81611" w:rsidRPr="00FF1C14" w:rsidRDefault="00D81611" w:rsidP="00594D66">
            <w:pPr>
              <w:spacing w:line="230" w:lineRule="auto"/>
              <w:jc w:val="center"/>
            </w:pPr>
            <w:r w:rsidRPr="00FF1C14">
              <w:t>Податок не є новим, додаткових</w:t>
            </w:r>
            <w:r w:rsidRPr="00FF1C14">
              <w:rPr>
                <w:lang w:val="uk-UA"/>
              </w:rPr>
              <w:t xml:space="preserve"> </w:t>
            </w:r>
            <w:r w:rsidRPr="00FF1C14">
              <w:t>витрат не передбачено</w:t>
            </w:r>
          </w:p>
        </w:tc>
      </w:tr>
      <w:tr w:rsidR="00620FD8" w:rsidRPr="00FF1C14" w14:paraId="7517176D" w14:textId="3170C36D" w:rsidTr="00943499">
        <w:tc>
          <w:tcPr>
            <w:tcW w:w="273" w:type="pct"/>
          </w:tcPr>
          <w:p w14:paraId="43BCE96E" w14:textId="77777777" w:rsidR="008E5835" w:rsidRPr="00FF1C14" w:rsidRDefault="008E5835" w:rsidP="00594D66">
            <w:pPr>
              <w:spacing w:line="230" w:lineRule="auto"/>
              <w:jc w:val="center"/>
            </w:pPr>
            <w:r w:rsidRPr="00FF1C14">
              <w:t>11</w:t>
            </w:r>
          </w:p>
        </w:tc>
        <w:tc>
          <w:tcPr>
            <w:tcW w:w="2308" w:type="pct"/>
          </w:tcPr>
          <w:p w14:paraId="41540BBC" w14:textId="228D54F3" w:rsidR="008E5835" w:rsidRPr="00FF1C14" w:rsidRDefault="008E5835" w:rsidP="00594D66">
            <w:pPr>
              <w:spacing w:line="230" w:lineRule="auto"/>
              <w:ind w:right="56"/>
              <w:jc w:val="both"/>
            </w:pPr>
            <w:r w:rsidRPr="00FF1C14">
              <w:t>Процедура офіційного</w:t>
            </w:r>
            <w:r w:rsidRPr="00FF1C14">
              <w:rPr>
                <w:lang w:val="uk-UA"/>
              </w:rPr>
              <w:t xml:space="preserve"> </w:t>
            </w:r>
            <w:r w:rsidRPr="00FF1C14">
              <w:t>подання</w:t>
            </w:r>
            <w:r w:rsidRPr="00FF1C14">
              <w:rPr>
                <w:lang w:val="uk-UA"/>
              </w:rPr>
              <w:t xml:space="preserve"> </w:t>
            </w:r>
            <w:r w:rsidRPr="00FF1C14">
              <w:t>юридичними особами декларації</w:t>
            </w:r>
            <w:r w:rsidRPr="00FF1C14">
              <w:rPr>
                <w:lang w:val="uk-UA"/>
              </w:rPr>
              <w:t xml:space="preserve"> </w:t>
            </w:r>
            <w:r w:rsidRPr="00FF1C14">
              <w:t>зі</w:t>
            </w:r>
            <w:r w:rsidRPr="00FF1C14">
              <w:rPr>
                <w:lang w:val="uk-UA"/>
              </w:rPr>
              <w:t xml:space="preserve"> </w:t>
            </w:r>
            <w:r w:rsidRPr="00FF1C14">
              <w:t>сплати</w:t>
            </w:r>
            <w:r w:rsidRPr="00FF1C14">
              <w:rPr>
                <w:lang w:val="uk-UA"/>
              </w:rPr>
              <w:t xml:space="preserve"> </w:t>
            </w:r>
            <w:r w:rsidRPr="00FF1C14">
              <w:t>податку</w:t>
            </w:r>
            <w:r w:rsidRPr="00FF1C14">
              <w:rPr>
                <w:lang w:val="uk-UA"/>
              </w:rPr>
              <w:t xml:space="preserve"> </w:t>
            </w:r>
            <w:r w:rsidRPr="00FF1C14">
              <w:t>контролюючому</w:t>
            </w:r>
            <w:r w:rsidRPr="00FF1C14">
              <w:rPr>
                <w:lang w:val="uk-UA"/>
              </w:rPr>
              <w:t xml:space="preserve"> </w:t>
            </w:r>
            <w:r w:rsidRPr="00FF1C14">
              <w:t>органу</w:t>
            </w:r>
            <w:r w:rsidRPr="00FF1C14">
              <w:rPr>
                <w:lang w:val="uk-UA"/>
              </w:rPr>
              <w:t xml:space="preserve"> (проведення роботи в установах, організаціях (банк, податкова інспекція, казначейство тощо)</w:t>
            </w:r>
            <w:r w:rsidRPr="00FF1C14">
              <w:t>:</w:t>
            </w:r>
          </w:p>
          <w:p w14:paraId="5052FEEB" w14:textId="3C141CB8" w:rsidR="008E5835" w:rsidRPr="00FF1C14" w:rsidRDefault="008E5835" w:rsidP="0039608E">
            <w:pPr>
              <w:spacing w:line="230" w:lineRule="auto"/>
              <w:jc w:val="both"/>
              <w:rPr>
                <w:lang w:val="uk-UA"/>
              </w:rPr>
            </w:pPr>
            <w:r w:rsidRPr="00FF1C14">
              <w:t xml:space="preserve">- </w:t>
            </w:r>
            <w:r w:rsidRPr="00FF1C14">
              <w:rPr>
                <w:i/>
              </w:rPr>
              <w:t>витрати часу з підготовки та подання</w:t>
            </w:r>
            <w:r w:rsidRPr="00FF1C14">
              <w:rPr>
                <w:i/>
                <w:lang w:val="uk-UA"/>
              </w:rPr>
              <w:t xml:space="preserve"> </w:t>
            </w:r>
            <w:r w:rsidRPr="00FF1C14">
              <w:rPr>
                <w:i/>
              </w:rPr>
              <w:t xml:space="preserve">декларації  = </w:t>
            </w:r>
            <w:r w:rsidRPr="00FF1C14">
              <w:rPr>
                <w:i/>
                <w:lang w:val="uk-UA"/>
              </w:rPr>
              <w:t>1,3</w:t>
            </w:r>
            <w:r w:rsidRPr="00FF1C14">
              <w:rPr>
                <w:i/>
              </w:rPr>
              <w:t xml:space="preserve"> год.*** </w:t>
            </w:r>
          </w:p>
        </w:tc>
        <w:tc>
          <w:tcPr>
            <w:tcW w:w="923" w:type="pct"/>
          </w:tcPr>
          <w:p w14:paraId="4F1EA6EB" w14:textId="77777777" w:rsidR="003811C3" w:rsidRDefault="003811C3" w:rsidP="00594D66">
            <w:pPr>
              <w:spacing w:line="230" w:lineRule="auto"/>
              <w:jc w:val="center"/>
              <w:rPr>
                <w:lang w:val="uk-UA"/>
              </w:rPr>
            </w:pPr>
          </w:p>
          <w:p w14:paraId="1B0A4C20" w14:textId="44E2E2AC" w:rsidR="008E5835" w:rsidRPr="00620FD8" w:rsidRDefault="00620FD8" w:rsidP="00594D66">
            <w:pPr>
              <w:spacing w:line="230" w:lineRule="auto"/>
              <w:jc w:val="center"/>
              <w:rPr>
                <w:vertAlign w:val="subscript"/>
                <w:lang w:val="uk-UA"/>
              </w:rPr>
            </w:pPr>
            <w:r>
              <w:rPr>
                <w:lang w:val="uk-UA"/>
              </w:rPr>
              <w:t>40,36 грн. * 1,30 год.= 60,54</w:t>
            </w:r>
          </w:p>
        </w:tc>
        <w:tc>
          <w:tcPr>
            <w:tcW w:w="770" w:type="pct"/>
          </w:tcPr>
          <w:p w14:paraId="37F02E2F" w14:textId="77777777" w:rsidR="003811C3" w:rsidRDefault="003811C3" w:rsidP="00594D66">
            <w:pPr>
              <w:spacing w:line="230" w:lineRule="auto"/>
              <w:jc w:val="center"/>
              <w:rPr>
                <w:lang w:val="uk-UA"/>
              </w:rPr>
            </w:pPr>
          </w:p>
          <w:p w14:paraId="727D244A" w14:textId="1423AEA8" w:rsidR="008E5835" w:rsidRPr="00FF1C14" w:rsidRDefault="00CE31BE" w:rsidP="00594D66">
            <w:pPr>
              <w:spacing w:line="230" w:lineRule="auto"/>
              <w:jc w:val="center"/>
              <w:rPr>
                <w:lang w:val="uk-UA"/>
              </w:rPr>
            </w:pPr>
            <w:r>
              <w:rPr>
                <w:lang w:val="uk-UA"/>
              </w:rPr>
              <w:t>43,23 грн. * 1,30 год. = 64,85</w:t>
            </w:r>
          </w:p>
        </w:tc>
        <w:tc>
          <w:tcPr>
            <w:tcW w:w="726" w:type="pct"/>
          </w:tcPr>
          <w:p w14:paraId="030B595D" w14:textId="77777777" w:rsidR="008E5835" w:rsidRDefault="008E5835" w:rsidP="00594D66">
            <w:pPr>
              <w:spacing w:line="230" w:lineRule="auto"/>
              <w:jc w:val="center"/>
              <w:rPr>
                <w:lang w:val="uk-UA"/>
              </w:rPr>
            </w:pPr>
          </w:p>
          <w:p w14:paraId="4E0601A4" w14:textId="7C2FDDDC" w:rsidR="006A4323" w:rsidRPr="00FF1C14" w:rsidRDefault="006A4323" w:rsidP="00036D3D">
            <w:pPr>
              <w:spacing w:line="230" w:lineRule="auto"/>
              <w:jc w:val="center"/>
              <w:rPr>
                <w:lang w:val="uk-UA"/>
              </w:rPr>
            </w:pPr>
            <w:r>
              <w:rPr>
                <w:lang w:val="uk-UA"/>
              </w:rPr>
              <w:t>361,</w:t>
            </w:r>
            <w:r w:rsidR="00036D3D">
              <w:rPr>
                <w:lang w:val="uk-UA"/>
              </w:rPr>
              <w:t>50</w:t>
            </w:r>
          </w:p>
        </w:tc>
      </w:tr>
      <w:tr w:rsidR="00F4490A" w:rsidRPr="00FF1C14" w14:paraId="690CA5DC" w14:textId="5779D0A3" w:rsidTr="00943499">
        <w:tc>
          <w:tcPr>
            <w:tcW w:w="273" w:type="pct"/>
            <w:hideMark/>
          </w:tcPr>
          <w:p w14:paraId="11EAAC75" w14:textId="77777777" w:rsidR="00F4490A" w:rsidRPr="00FF1C14" w:rsidRDefault="00F4490A" w:rsidP="00594D66">
            <w:pPr>
              <w:spacing w:line="230" w:lineRule="auto"/>
              <w:jc w:val="center"/>
            </w:pPr>
            <w:r w:rsidRPr="00FF1C14">
              <w:t>12</w:t>
            </w:r>
          </w:p>
        </w:tc>
        <w:tc>
          <w:tcPr>
            <w:tcW w:w="2308" w:type="pct"/>
            <w:hideMark/>
          </w:tcPr>
          <w:p w14:paraId="72E6C1B8" w14:textId="77777777" w:rsidR="00F4490A" w:rsidRPr="00FF1C14" w:rsidRDefault="00F4490A" w:rsidP="00594D66">
            <w:pPr>
              <w:spacing w:line="230" w:lineRule="auto"/>
              <w:jc w:val="both"/>
            </w:pPr>
            <w:r w:rsidRPr="00FF1C14">
              <w:t>Інші</w:t>
            </w:r>
            <w:r w:rsidRPr="00FF1C14">
              <w:rPr>
                <w:lang w:val="uk-UA"/>
              </w:rPr>
              <w:t xml:space="preserve">  </w:t>
            </w:r>
            <w:r w:rsidRPr="00FF1C14">
              <w:t>процедури</w:t>
            </w:r>
          </w:p>
        </w:tc>
        <w:tc>
          <w:tcPr>
            <w:tcW w:w="2419" w:type="pct"/>
            <w:gridSpan w:val="3"/>
            <w:hideMark/>
          </w:tcPr>
          <w:p w14:paraId="33B8499C" w14:textId="77777777" w:rsidR="00F4490A" w:rsidRPr="00FF1C14" w:rsidRDefault="00F4490A" w:rsidP="00594D66">
            <w:pPr>
              <w:spacing w:line="240" w:lineRule="atLeast"/>
              <w:textAlignment w:val="baseline"/>
            </w:pPr>
            <w:r w:rsidRPr="00FF1C14">
              <w:rPr>
                <w:bCs/>
                <w:shd w:val="clear" w:color="auto" w:fill="FFFFFF"/>
              </w:rPr>
              <w:t>Відповідно до статті</w:t>
            </w:r>
            <w:r>
              <w:t xml:space="preserve"> 77.1.</w:t>
            </w:r>
            <w:r>
              <w:rPr>
                <w:lang w:val="uk-UA"/>
              </w:rPr>
              <w:t xml:space="preserve"> ПКУ</w:t>
            </w:r>
            <w:r w:rsidRPr="00FF1C14">
              <w:t xml:space="preserve"> платники податків з незначним ступенем ризику включаються до плану-графіка не частіше ніж раз на три календарні роки. Ураховуючи зазначене, при розрахунку витрат на один рік ці витрати не враховуються в загальних витратах.</w:t>
            </w:r>
          </w:p>
          <w:p w14:paraId="7745D1CE" w14:textId="3FECA4E9" w:rsidR="00F4490A" w:rsidRPr="00FF1C14" w:rsidRDefault="00F4490A" w:rsidP="00594D66">
            <w:pPr>
              <w:spacing w:line="240" w:lineRule="atLeast"/>
              <w:textAlignment w:val="baseline"/>
              <w:rPr>
                <w:bCs/>
                <w:shd w:val="clear" w:color="auto" w:fill="FFFFFF"/>
              </w:rPr>
            </w:pPr>
            <w:r w:rsidRPr="00FF1C14">
              <w:t>Не передбачено</w:t>
            </w:r>
          </w:p>
        </w:tc>
      </w:tr>
      <w:tr w:rsidR="00620FD8" w:rsidRPr="00FF1C14" w14:paraId="48198A00" w14:textId="4C8ECECF" w:rsidTr="00943499">
        <w:tc>
          <w:tcPr>
            <w:tcW w:w="273" w:type="pct"/>
            <w:hideMark/>
          </w:tcPr>
          <w:p w14:paraId="2543DD96" w14:textId="77777777" w:rsidR="008E5835" w:rsidRPr="00FF1C14" w:rsidRDefault="008E5835" w:rsidP="00594D66">
            <w:pPr>
              <w:spacing w:line="230" w:lineRule="auto"/>
              <w:jc w:val="center"/>
            </w:pPr>
            <w:r w:rsidRPr="00FF1C14">
              <w:t>13</w:t>
            </w:r>
          </w:p>
        </w:tc>
        <w:tc>
          <w:tcPr>
            <w:tcW w:w="2308" w:type="pct"/>
            <w:hideMark/>
          </w:tcPr>
          <w:p w14:paraId="37989637" w14:textId="5B897901" w:rsidR="008E5835" w:rsidRPr="0039608E" w:rsidRDefault="008E5835" w:rsidP="00620FD8">
            <w:pPr>
              <w:spacing w:line="230" w:lineRule="auto"/>
              <w:jc w:val="both"/>
              <w:rPr>
                <w:lang w:val="uk-UA"/>
              </w:rPr>
            </w:pPr>
            <w:r w:rsidRPr="00FF1C14">
              <w:t>РАЗОМ (сума рядків: 8 + 9 + 10 + 11 + 12), грн.</w:t>
            </w:r>
            <w:r w:rsidR="0039608E">
              <w:rPr>
                <w:lang w:val="uk-UA"/>
              </w:rPr>
              <w:t xml:space="preserve"> </w:t>
            </w:r>
          </w:p>
        </w:tc>
        <w:tc>
          <w:tcPr>
            <w:tcW w:w="923" w:type="pct"/>
            <w:hideMark/>
          </w:tcPr>
          <w:p w14:paraId="73C783D5" w14:textId="6385671B" w:rsidR="008E5835" w:rsidRPr="00FF1C14" w:rsidRDefault="00620FD8" w:rsidP="00594D66">
            <w:pPr>
              <w:spacing w:line="230" w:lineRule="auto"/>
              <w:jc w:val="center"/>
              <w:rPr>
                <w:lang w:val="uk-UA"/>
              </w:rPr>
            </w:pPr>
            <w:r>
              <w:rPr>
                <w:lang w:val="uk-UA"/>
              </w:rPr>
              <w:t>97,54</w:t>
            </w:r>
          </w:p>
        </w:tc>
        <w:tc>
          <w:tcPr>
            <w:tcW w:w="770" w:type="pct"/>
          </w:tcPr>
          <w:p w14:paraId="5614B355" w14:textId="32FF4AE6" w:rsidR="008E5835" w:rsidRPr="00FF1C14" w:rsidRDefault="001B486C" w:rsidP="00594D66">
            <w:pPr>
              <w:spacing w:line="230" w:lineRule="auto"/>
              <w:jc w:val="center"/>
              <w:rPr>
                <w:lang w:val="uk-UA"/>
              </w:rPr>
            </w:pPr>
            <w:r>
              <w:rPr>
                <w:lang w:val="uk-UA"/>
              </w:rPr>
              <w:t>104,48</w:t>
            </w:r>
          </w:p>
        </w:tc>
        <w:tc>
          <w:tcPr>
            <w:tcW w:w="726" w:type="pct"/>
          </w:tcPr>
          <w:p w14:paraId="1DA0C886" w14:textId="09BEBC01" w:rsidR="008E5835" w:rsidRPr="00FF1C14" w:rsidRDefault="006A4323" w:rsidP="00036D3D">
            <w:pPr>
              <w:spacing w:line="230" w:lineRule="auto"/>
              <w:jc w:val="center"/>
              <w:rPr>
                <w:lang w:val="uk-UA"/>
              </w:rPr>
            </w:pPr>
            <w:r>
              <w:rPr>
                <w:lang w:val="uk-UA"/>
              </w:rPr>
              <w:t>582,4</w:t>
            </w:r>
            <w:r w:rsidR="00036D3D">
              <w:rPr>
                <w:lang w:val="uk-UA"/>
              </w:rPr>
              <w:t>2</w:t>
            </w:r>
          </w:p>
        </w:tc>
      </w:tr>
      <w:tr w:rsidR="00620FD8" w:rsidRPr="00FF1C14" w14:paraId="7BF2D36B" w14:textId="3C3970AE" w:rsidTr="00943499">
        <w:tc>
          <w:tcPr>
            <w:tcW w:w="273" w:type="pct"/>
            <w:hideMark/>
          </w:tcPr>
          <w:p w14:paraId="16CFF326" w14:textId="77777777" w:rsidR="008E5835" w:rsidRPr="00FF1C14" w:rsidRDefault="008E5835" w:rsidP="00594D66">
            <w:pPr>
              <w:spacing w:line="230" w:lineRule="auto"/>
              <w:jc w:val="center"/>
            </w:pPr>
            <w:r w:rsidRPr="00FF1C14">
              <w:t>14</w:t>
            </w:r>
          </w:p>
        </w:tc>
        <w:tc>
          <w:tcPr>
            <w:tcW w:w="2308" w:type="pct"/>
            <w:hideMark/>
          </w:tcPr>
          <w:p w14:paraId="42AFC7C7" w14:textId="77777777" w:rsidR="008E5835" w:rsidRPr="00FF1C14" w:rsidRDefault="008E5835" w:rsidP="00594D66">
            <w:pPr>
              <w:spacing w:line="230" w:lineRule="auto"/>
              <w:jc w:val="both"/>
            </w:pPr>
            <w:r w:rsidRPr="00FF1C14">
              <w:t>Кількість</w:t>
            </w:r>
            <w:r w:rsidRPr="00FF1C14">
              <w:rPr>
                <w:lang w:val="uk-UA"/>
              </w:rPr>
              <w:t xml:space="preserve"> </w:t>
            </w:r>
            <w:r w:rsidRPr="00FF1C14">
              <w:t>суб’єктів</w:t>
            </w:r>
            <w:r w:rsidRPr="00FF1C14">
              <w:rPr>
                <w:lang w:val="uk-UA"/>
              </w:rPr>
              <w:t xml:space="preserve"> </w:t>
            </w:r>
            <w:r w:rsidRPr="00FF1C14">
              <w:t>господарювання малого підприємництва, на яких буде поширено</w:t>
            </w:r>
            <w:r w:rsidRPr="00FF1C14">
              <w:rPr>
                <w:lang w:val="uk-UA"/>
              </w:rPr>
              <w:t xml:space="preserve"> </w:t>
            </w:r>
            <w:r w:rsidRPr="00FF1C14">
              <w:t>регулювання, одиниць:</w:t>
            </w:r>
          </w:p>
        </w:tc>
        <w:tc>
          <w:tcPr>
            <w:tcW w:w="923" w:type="pct"/>
          </w:tcPr>
          <w:p w14:paraId="6C90085D" w14:textId="77777777" w:rsidR="008E5835" w:rsidRPr="00FF1C14" w:rsidRDefault="008E5835" w:rsidP="00594D66">
            <w:pPr>
              <w:spacing w:line="230" w:lineRule="auto"/>
              <w:jc w:val="center"/>
            </w:pPr>
          </w:p>
          <w:p w14:paraId="6C9DC747" w14:textId="39234C13" w:rsidR="008E5835" w:rsidRPr="00FF1C14" w:rsidRDefault="00620FD8" w:rsidP="00594D66">
            <w:pPr>
              <w:spacing w:line="230" w:lineRule="auto"/>
              <w:jc w:val="center"/>
              <w:rPr>
                <w:lang w:val="uk-UA"/>
              </w:rPr>
            </w:pPr>
            <w:r>
              <w:rPr>
                <w:lang w:val="uk-UA"/>
              </w:rPr>
              <w:t>100</w:t>
            </w:r>
          </w:p>
        </w:tc>
        <w:tc>
          <w:tcPr>
            <w:tcW w:w="770" w:type="pct"/>
          </w:tcPr>
          <w:p w14:paraId="13E0FC39" w14:textId="77777777" w:rsidR="008E5835" w:rsidRDefault="008E5835" w:rsidP="00594D66">
            <w:pPr>
              <w:spacing w:line="230" w:lineRule="auto"/>
              <w:jc w:val="center"/>
            </w:pPr>
          </w:p>
          <w:p w14:paraId="2F389E50" w14:textId="761C3D4A" w:rsidR="009727D8" w:rsidRPr="009727D8" w:rsidRDefault="009727D8" w:rsidP="00594D66">
            <w:pPr>
              <w:spacing w:line="230" w:lineRule="auto"/>
              <w:jc w:val="center"/>
              <w:rPr>
                <w:lang w:val="uk-UA"/>
              </w:rPr>
            </w:pPr>
            <w:r>
              <w:rPr>
                <w:lang w:val="uk-UA"/>
              </w:rPr>
              <w:t>100</w:t>
            </w:r>
          </w:p>
        </w:tc>
        <w:tc>
          <w:tcPr>
            <w:tcW w:w="726" w:type="pct"/>
          </w:tcPr>
          <w:p w14:paraId="05A548B3" w14:textId="77777777" w:rsidR="008E5835" w:rsidRDefault="008E5835" w:rsidP="00594D66">
            <w:pPr>
              <w:spacing w:line="230" w:lineRule="auto"/>
              <w:jc w:val="center"/>
            </w:pPr>
          </w:p>
          <w:p w14:paraId="02A49F4D" w14:textId="1415607B" w:rsidR="009727D8" w:rsidRPr="009727D8" w:rsidRDefault="009727D8" w:rsidP="00594D66">
            <w:pPr>
              <w:spacing w:line="230" w:lineRule="auto"/>
              <w:jc w:val="center"/>
              <w:rPr>
                <w:lang w:val="uk-UA"/>
              </w:rPr>
            </w:pPr>
            <w:r>
              <w:rPr>
                <w:lang w:val="uk-UA"/>
              </w:rPr>
              <w:t>100</w:t>
            </w:r>
          </w:p>
        </w:tc>
      </w:tr>
      <w:tr w:rsidR="00620FD8" w:rsidRPr="00FF1C14" w14:paraId="2C057515" w14:textId="00800985" w:rsidTr="00943499">
        <w:tc>
          <w:tcPr>
            <w:tcW w:w="273" w:type="pct"/>
            <w:hideMark/>
          </w:tcPr>
          <w:p w14:paraId="2DA5ADFA" w14:textId="77777777" w:rsidR="008E5835" w:rsidRPr="00FF1C14" w:rsidRDefault="008E5835" w:rsidP="00594D66">
            <w:pPr>
              <w:spacing w:line="230" w:lineRule="auto"/>
              <w:jc w:val="center"/>
            </w:pPr>
            <w:r w:rsidRPr="00FF1C14">
              <w:t>15</w:t>
            </w:r>
          </w:p>
        </w:tc>
        <w:tc>
          <w:tcPr>
            <w:tcW w:w="2308" w:type="pct"/>
            <w:hideMark/>
          </w:tcPr>
          <w:p w14:paraId="48101E45" w14:textId="77777777" w:rsidR="008E5835" w:rsidRPr="00FF1C14" w:rsidRDefault="008E5835" w:rsidP="00594D66">
            <w:pPr>
              <w:spacing w:line="230" w:lineRule="auto"/>
              <w:jc w:val="both"/>
            </w:pPr>
            <w:r w:rsidRPr="00FF1C14">
              <w:t>Сумарні</w:t>
            </w:r>
            <w:r w:rsidRPr="00FF1C14">
              <w:rPr>
                <w:lang w:val="uk-UA"/>
              </w:rPr>
              <w:t xml:space="preserve"> </w:t>
            </w:r>
            <w:r w:rsidRPr="00FF1C14">
              <w:t>витрати</w:t>
            </w:r>
            <w:r w:rsidRPr="00FF1C14">
              <w:rPr>
                <w:lang w:val="uk-UA"/>
              </w:rPr>
              <w:t xml:space="preserve"> </w:t>
            </w:r>
            <w:r w:rsidRPr="00FF1C14">
              <w:t>суб’єктів малого господарювання</w:t>
            </w:r>
            <w:r w:rsidRPr="00FF1C14">
              <w:rPr>
                <w:lang w:val="uk-UA"/>
              </w:rPr>
              <w:t xml:space="preserve"> </w:t>
            </w:r>
            <w:r w:rsidRPr="00FF1C14">
              <w:t>підприємництва, на виконання</w:t>
            </w:r>
            <w:r w:rsidRPr="00FF1C14">
              <w:rPr>
                <w:lang w:val="uk-UA"/>
              </w:rPr>
              <w:t xml:space="preserve"> </w:t>
            </w:r>
            <w:r w:rsidRPr="00FF1C14">
              <w:t>регулювання (вартість</w:t>
            </w:r>
            <w:r w:rsidRPr="00FF1C14">
              <w:rPr>
                <w:lang w:val="uk-UA"/>
              </w:rPr>
              <w:t xml:space="preserve"> </w:t>
            </w:r>
            <w:r w:rsidRPr="00FF1C14">
              <w:t>регулювання) / рядок 13 х рядок 14/, грн.:</w:t>
            </w:r>
          </w:p>
        </w:tc>
        <w:tc>
          <w:tcPr>
            <w:tcW w:w="923" w:type="pct"/>
          </w:tcPr>
          <w:p w14:paraId="2D661DBA" w14:textId="77777777" w:rsidR="008E5835" w:rsidRPr="00FF1C14" w:rsidRDefault="008E5835" w:rsidP="00594D66">
            <w:pPr>
              <w:spacing w:line="230" w:lineRule="auto"/>
              <w:jc w:val="center"/>
              <w:rPr>
                <w:sz w:val="23"/>
                <w:szCs w:val="23"/>
              </w:rPr>
            </w:pPr>
          </w:p>
          <w:p w14:paraId="418F282F" w14:textId="7C1D5169" w:rsidR="008E5835" w:rsidRPr="00FF1C14" w:rsidRDefault="00620FD8" w:rsidP="00594D66">
            <w:pPr>
              <w:spacing w:line="230" w:lineRule="auto"/>
              <w:jc w:val="center"/>
              <w:rPr>
                <w:sz w:val="23"/>
                <w:szCs w:val="23"/>
                <w:lang w:val="uk-UA"/>
              </w:rPr>
            </w:pPr>
            <w:r>
              <w:rPr>
                <w:sz w:val="23"/>
                <w:szCs w:val="23"/>
                <w:lang w:val="uk-UA"/>
              </w:rPr>
              <w:t>9754,00</w:t>
            </w:r>
          </w:p>
        </w:tc>
        <w:tc>
          <w:tcPr>
            <w:tcW w:w="770" w:type="pct"/>
          </w:tcPr>
          <w:p w14:paraId="1CB5CBF2" w14:textId="77777777" w:rsidR="008E5835" w:rsidRDefault="001B486C" w:rsidP="00594D66">
            <w:pPr>
              <w:spacing w:line="230" w:lineRule="auto"/>
              <w:jc w:val="center"/>
              <w:rPr>
                <w:sz w:val="23"/>
                <w:szCs w:val="23"/>
                <w:lang w:val="uk-UA"/>
              </w:rPr>
            </w:pPr>
            <w:r>
              <w:rPr>
                <w:sz w:val="23"/>
                <w:szCs w:val="23"/>
                <w:lang w:val="uk-UA"/>
              </w:rPr>
              <w:t xml:space="preserve"> </w:t>
            </w:r>
          </w:p>
          <w:p w14:paraId="63D14A13" w14:textId="4D27F8E3" w:rsidR="001B486C" w:rsidRPr="001B486C" w:rsidRDefault="001B486C" w:rsidP="00594D66">
            <w:pPr>
              <w:spacing w:line="230" w:lineRule="auto"/>
              <w:jc w:val="center"/>
              <w:rPr>
                <w:sz w:val="23"/>
                <w:szCs w:val="23"/>
                <w:lang w:val="uk-UA"/>
              </w:rPr>
            </w:pPr>
            <w:r>
              <w:rPr>
                <w:sz w:val="23"/>
                <w:szCs w:val="23"/>
                <w:lang w:val="uk-UA"/>
              </w:rPr>
              <w:t>10448,00</w:t>
            </w:r>
          </w:p>
        </w:tc>
        <w:tc>
          <w:tcPr>
            <w:tcW w:w="726" w:type="pct"/>
          </w:tcPr>
          <w:p w14:paraId="5EF07102" w14:textId="77777777" w:rsidR="006A4323" w:rsidRDefault="006A4323" w:rsidP="00594D66">
            <w:pPr>
              <w:spacing w:line="230" w:lineRule="auto"/>
              <w:jc w:val="center"/>
              <w:rPr>
                <w:sz w:val="23"/>
                <w:szCs w:val="23"/>
                <w:lang w:val="uk-UA"/>
              </w:rPr>
            </w:pPr>
          </w:p>
          <w:p w14:paraId="4AF9DDCE" w14:textId="3A123ED5" w:rsidR="008E5835" w:rsidRPr="006A4323" w:rsidRDefault="006A4323" w:rsidP="00036D3D">
            <w:pPr>
              <w:spacing w:line="230" w:lineRule="auto"/>
              <w:jc w:val="center"/>
              <w:rPr>
                <w:sz w:val="23"/>
                <w:szCs w:val="23"/>
                <w:lang w:val="uk-UA"/>
              </w:rPr>
            </w:pPr>
            <w:r>
              <w:rPr>
                <w:sz w:val="23"/>
                <w:szCs w:val="23"/>
                <w:lang w:val="uk-UA"/>
              </w:rPr>
              <w:t>5824</w:t>
            </w:r>
            <w:r w:rsidR="00036D3D">
              <w:rPr>
                <w:sz w:val="23"/>
                <w:szCs w:val="23"/>
                <w:lang w:val="uk-UA"/>
              </w:rPr>
              <w:t>2</w:t>
            </w:r>
            <w:r>
              <w:rPr>
                <w:sz w:val="23"/>
                <w:szCs w:val="23"/>
                <w:lang w:val="uk-UA"/>
              </w:rPr>
              <w:t>,00</w:t>
            </w:r>
          </w:p>
        </w:tc>
      </w:tr>
      <w:tr w:rsidR="00620FD8" w:rsidRPr="00FF1C14" w14:paraId="145012F6" w14:textId="6EBEF1EF" w:rsidTr="00943499">
        <w:trPr>
          <w:trHeight w:val="173"/>
        </w:trPr>
        <w:tc>
          <w:tcPr>
            <w:tcW w:w="273" w:type="pct"/>
            <w:hideMark/>
          </w:tcPr>
          <w:p w14:paraId="68697095" w14:textId="77777777" w:rsidR="008E5835" w:rsidRPr="00FF1C14" w:rsidRDefault="008E5835" w:rsidP="00594D66">
            <w:pPr>
              <w:spacing w:line="230" w:lineRule="auto"/>
              <w:jc w:val="center"/>
            </w:pPr>
            <w:r w:rsidRPr="00FF1C14">
              <w:t>16</w:t>
            </w:r>
          </w:p>
        </w:tc>
        <w:tc>
          <w:tcPr>
            <w:tcW w:w="2308" w:type="pct"/>
            <w:hideMark/>
          </w:tcPr>
          <w:p w14:paraId="3010E8AF" w14:textId="6D1C52E6" w:rsidR="008E5835" w:rsidRPr="00FF1C14" w:rsidRDefault="008E5835" w:rsidP="00C5686A">
            <w:pPr>
              <w:spacing w:line="230" w:lineRule="auto"/>
              <w:jc w:val="both"/>
            </w:pPr>
            <w:r w:rsidRPr="00FF1C14">
              <w:t xml:space="preserve">РАЗОМ (сума рядків: </w:t>
            </w:r>
            <w:r w:rsidRPr="00FF1C14">
              <w:rPr>
                <w:lang w:val="uk-UA"/>
              </w:rPr>
              <w:t>7</w:t>
            </w:r>
            <w:r w:rsidRPr="00FF1C14">
              <w:t xml:space="preserve"> +15),</w:t>
            </w:r>
            <w:r w:rsidR="00C5686A">
              <w:rPr>
                <w:lang w:val="uk-UA"/>
              </w:rPr>
              <w:t xml:space="preserve">              </w:t>
            </w:r>
            <w:r w:rsidRPr="00FF1C14">
              <w:t>грн.</w:t>
            </w:r>
          </w:p>
        </w:tc>
        <w:tc>
          <w:tcPr>
            <w:tcW w:w="923" w:type="pct"/>
            <w:hideMark/>
          </w:tcPr>
          <w:p w14:paraId="13BB5246" w14:textId="4A984F8F" w:rsidR="008E5835" w:rsidRPr="00FF1C14" w:rsidRDefault="008E5835" w:rsidP="004D7B28">
            <w:pPr>
              <w:tabs>
                <w:tab w:val="left" w:pos="660"/>
              </w:tabs>
              <w:spacing w:line="230" w:lineRule="auto"/>
              <w:rPr>
                <w:b/>
                <w:i/>
                <w:sz w:val="23"/>
                <w:szCs w:val="23"/>
                <w:lang w:val="uk-UA"/>
              </w:rPr>
            </w:pPr>
            <w:r w:rsidRPr="00FF1C14">
              <w:rPr>
                <w:b/>
                <w:i/>
                <w:sz w:val="23"/>
                <w:szCs w:val="23"/>
                <w:lang w:val="uk-UA"/>
              </w:rPr>
              <w:t xml:space="preserve">      </w:t>
            </w:r>
            <w:r w:rsidR="00141A76">
              <w:rPr>
                <w:b/>
                <w:sz w:val="23"/>
                <w:szCs w:val="23"/>
                <w:lang w:val="uk-UA"/>
              </w:rPr>
              <w:t>3459754,0</w:t>
            </w:r>
            <w:r w:rsidRPr="00FF1C14">
              <w:rPr>
                <w:b/>
                <w:i/>
                <w:sz w:val="23"/>
                <w:szCs w:val="23"/>
                <w:lang w:val="uk-UA"/>
              </w:rPr>
              <w:t xml:space="preserve">           </w:t>
            </w:r>
          </w:p>
        </w:tc>
        <w:tc>
          <w:tcPr>
            <w:tcW w:w="770" w:type="pct"/>
          </w:tcPr>
          <w:p w14:paraId="5D5ACD67" w14:textId="638128D8" w:rsidR="008E5835" w:rsidRPr="00141A76" w:rsidRDefault="00141A76" w:rsidP="00594D66">
            <w:pPr>
              <w:tabs>
                <w:tab w:val="left" w:pos="660"/>
              </w:tabs>
              <w:spacing w:line="230" w:lineRule="auto"/>
              <w:rPr>
                <w:b/>
                <w:sz w:val="23"/>
                <w:szCs w:val="23"/>
                <w:lang w:val="uk-UA"/>
              </w:rPr>
            </w:pPr>
            <w:r>
              <w:rPr>
                <w:b/>
                <w:sz w:val="23"/>
                <w:szCs w:val="23"/>
                <w:lang w:val="uk-UA"/>
              </w:rPr>
              <w:t>3560448,0</w:t>
            </w:r>
          </w:p>
        </w:tc>
        <w:tc>
          <w:tcPr>
            <w:tcW w:w="726" w:type="pct"/>
          </w:tcPr>
          <w:p w14:paraId="2E543D36" w14:textId="0A70D4A7" w:rsidR="008E5835" w:rsidRPr="00FA0B10" w:rsidRDefault="00FA0B10" w:rsidP="00594D66">
            <w:pPr>
              <w:tabs>
                <w:tab w:val="left" w:pos="660"/>
              </w:tabs>
              <w:spacing w:line="230" w:lineRule="auto"/>
              <w:rPr>
                <w:b/>
                <w:sz w:val="23"/>
                <w:szCs w:val="23"/>
                <w:lang w:val="uk-UA"/>
              </w:rPr>
            </w:pPr>
            <w:r w:rsidRPr="00FA0B10">
              <w:rPr>
                <w:b/>
                <w:sz w:val="23"/>
                <w:szCs w:val="23"/>
                <w:lang w:val="uk-UA"/>
              </w:rPr>
              <w:t>18308242,0</w:t>
            </w:r>
          </w:p>
        </w:tc>
      </w:tr>
    </w:tbl>
    <w:p w14:paraId="5EF41E70" w14:textId="77777777" w:rsidR="00C46B7B" w:rsidRPr="00FF1C14" w:rsidRDefault="00C46B7B" w:rsidP="00C46B7B">
      <w:pPr>
        <w:spacing w:line="230" w:lineRule="auto"/>
        <w:ind w:firstLine="709"/>
        <w:jc w:val="both"/>
        <w:rPr>
          <w:iCs/>
        </w:rPr>
      </w:pPr>
    </w:p>
    <w:p w14:paraId="56409BEF" w14:textId="6EA70A77" w:rsidR="00C46B7B" w:rsidRPr="00FF1C14" w:rsidRDefault="00C46B7B" w:rsidP="00C46B7B">
      <w:pPr>
        <w:spacing w:line="230" w:lineRule="auto"/>
        <w:ind w:firstLine="709"/>
        <w:jc w:val="both"/>
        <w:rPr>
          <w:i/>
          <w:lang w:val="uk-UA" w:eastAsia="uk-UA"/>
        </w:rPr>
      </w:pPr>
      <w:r w:rsidRPr="00FF1C14">
        <w:rPr>
          <w:i/>
        </w:rPr>
        <w:t>*Кількість</w:t>
      </w:r>
      <w:r w:rsidRPr="00FF1C14">
        <w:rPr>
          <w:i/>
          <w:lang w:val="uk-UA"/>
        </w:rPr>
        <w:t xml:space="preserve"> </w:t>
      </w:r>
      <w:r w:rsidRPr="00FF1C14">
        <w:rPr>
          <w:i/>
        </w:rPr>
        <w:t>суб’єктів</w:t>
      </w:r>
      <w:r w:rsidRPr="00FF1C14">
        <w:rPr>
          <w:i/>
          <w:lang w:val="uk-UA"/>
        </w:rPr>
        <w:t xml:space="preserve"> </w:t>
      </w:r>
      <w:r w:rsidRPr="00FF1C14">
        <w:rPr>
          <w:i/>
        </w:rPr>
        <w:t>господарювання</w:t>
      </w:r>
      <w:r w:rsidRPr="00FF1C14">
        <w:rPr>
          <w:i/>
          <w:lang w:val="uk-UA"/>
        </w:rPr>
        <w:t xml:space="preserve"> </w:t>
      </w:r>
      <w:r w:rsidRPr="00FF1C14">
        <w:rPr>
          <w:i/>
        </w:rPr>
        <w:t>малого</w:t>
      </w:r>
      <w:r w:rsidRPr="00FF1C14">
        <w:rPr>
          <w:i/>
          <w:lang w:val="uk-UA"/>
        </w:rPr>
        <w:t xml:space="preserve"> </w:t>
      </w:r>
      <w:r w:rsidRPr="00FF1C14">
        <w:rPr>
          <w:i/>
        </w:rPr>
        <w:t>підприємництва, на яких буде поширено</w:t>
      </w:r>
      <w:r w:rsidRPr="00FF1C14">
        <w:rPr>
          <w:i/>
          <w:lang w:val="uk-UA"/>
        </w:rPr>
        <w:t xml:space="preserve"> </w:t>
      </w:r>
      <w:r w:rsidRPr="00FF1C14">
        <w:rPr>
          <w:i/>
        </w:rPr>
        <w:t xml:space="preserve">регулювання, наведено </w:t>
      </w:r>
      <w:r w:rsidR="00736F27">
        <w:rPr>
          <w:i/>
          <w:lang w:val="uk-UA"/>
        </w:rPr>
        <w:t>у</w:t>
      </w:r>
      <w:r w:rsidRPr="00FF1C14">
        <w:rPr>
          <w:i/>
          <w:lang w:val="uk-UA"/>
        </w:rPr>
        <w:t xml:space="preserve"> </w:t>
      </w:r>
      <w:r w:rsidRPr="00FF1C14">
        <w:rPr>
          <w:i/>
        </w:rPr>
        <w:t>таблиці</w:t>
      </w:r>
      <w:r w:rsidRPr="00FF1C14">
        <w:rPr>
          <w:i/>
          <w:lang w:val="uk-UA"/>
        </w:rPr>
        <w:t xml:space="preserve"> 7 </w:t>
      </w:r>
      <w:r w:rsidRPr="00FF1C14">
        <w:rPr>
          <w:i/>
        </w:rPr>
        <w:t>до</w:t>
      </w:r>
      <w:r w:rsidRPr="00FF1C14">
        <w:rPr>
          <w:i/>
          <w:lang w:val="uk-UA"/>
        </w:rPr>
        <w:t xml:space="preserve"> </w:t>
      </w:r>
      <w:r w:rsidRPr="00FF1C14">
        <w:rPr>
          <w:i/>
        </w:rPr>
        <w:t>аналізу</w:t>
      </w:r>
      <w:r w:rsidRPr="00FF1C14">
        <w:rPr>
          <w:i/>
          <w:lang w:val="uk-UA"/>
        </w:rPr>
        <w:t xml:space="preserve"> </w:t>
      </w:r>
      <w:r w:rsidRPr="00FF1C14">
        <w:rPr>
          <w:i/>
        </w:rPr>
        <w:t>регуляторного</w:t>
      </w:r>
      <w:r w:rsidRPr="00FF1C14">
        <w:rPr>
          <w:i/>
          <w:lang w:val="uk-UA"/>
        </w:rPr>
        <w:t xml:space="preserve"> </w:t>
      </w:r>
      <w:r w:rsidRPr="00FF1C14">
        <w:rPr>
          <w:i/>
        </w:rPr>
        <w:t>впливу</w:t>
      </w:r>
      <w:r w:rsidRPr="00FF1C14">
        <w:rPr>
          <w:i/>
          <w:lang w:val="uk-UA"/>
        </w:rPr>
        <w:t xml:space="preserve"> </w:t>
      </w:r>
      <w:r w:rsidRPr="00FF1C14">
        <w:rPr>
          <w:i/>
        </w:rPr>
        <w:t>про</w:t>
      </w:r>
      <w:r w:rsidR="00AB0D25">
        <w:rPr>
          <w:i/>
          <w:lang w:val="uk-UA"/>
        </w:rPr>
        <w:t>е</w:t>
      </w:r>
      <w:r w:rsidRPr="00FF1C14">
        <w:rPr>
          <w:i/>
        </w:rPr>
        <w:t>кту рішення</w:t>
      </w:r>
      <w:r w:rsidRPr="00FF1C14">
        <w:rPr>
          <w:i/>
          <w:lang w:val="uk-UA"/>
        </w:rPr>
        <w:t xml:space="preserve">                   Млинівської селищної ради</w:t>
      </w:r>
      <w:r w:rsidRPr="00FF1C14">
        <w:rPr>
          <w:i/>
        </w:rPr>
        <w:t xml:space="preserve"> </w:t>
      </w:r>
      <w:proofErr w:type="gramStart"/>
      <w:r w:rsidRPr="00FF1C14">
        <w:rPr>
          <w:i/>
        </w:rPr>
        <w:t xml:space="preserve">ради </w:t>
      </w:r>
      <w:r w:rsidRPr="00FF1C14">
        <w:rPr>
          <w:i/>
          <w:lang w:val="uk-UA"/>
        </w:rPr>
        <w:t>.</w:t>
      </w:r>
      <w:proofErr w:type="gramEnd"/>
    </w:p>
    <w:p w14:paraId="78B618A0" w14:textId="22B57A12" w:rsidR="00A04F63" w:rsidRPr="003F52D7" w:rsidRDefault="00A04F63" w:rsidP="00C46B7B">
      <w:pPr>
        <w:pStyle w:val="a9"/>
        <w:spacing w:line="228" w:lineRule="auto"/>
        <w:ind w:firstLine="709"/>
        <w:rPr>
          <w:rFonts w:ascii="Times New Roman" w:hAnsi="Times New Roman"/>
          <w:iCs/>
          <w:sz w:val="24"/>
          <w:szCs w:val="24"/>
        </w:rPr>
      </w:pPr>
      <w:r w:rsidRPr="003F52D7">
        <w:rPr>
          <w:rFonts w:ascii="Times New Roman" w:hAnsi="Times New Roman"/>
          <w:iCs/>
          <w:sz w:val="24"/>
          <w:szCs w:val="24"/>
          <w:lang w:val="ru-RU"/>
        </w:rPr>
        <w:t>**</w:t>
      </w:r>
      <w:r w:rsidR="003F52D7" w:rsidRPr="003F52D7">
        <w:rPr>
          <w:rFonts w:ascii="Times New Roman" w:hAnsi="Times New Roman"/>
          <w:iCs/>
          <w:sz w:val="24"/>
          <w:szCs w:val="24"/>
          <w:lang w:val="ru-RU"/>
        </w:rPr>
        <w:t xml:space="preserve"> </w:t>
      </w:r>
      <w:r w:rsidR="003F52D7" w:rsidRPr="003F52D7">
        <w:rPr>
          <w:rFonts w:ascii="Times New Roman" w:hAnsi="Times New Roman"/>
          <w:i/>
          <w:iCs/>
          <w:sz w:val="24"/>
          <w:szCs w:val="24"/>
        </w:rPr>
        <w:t>Дані таблиці 3 М-Тест аналізу</w:t>
      </w:r>
      <w:r w:rsidR="003F52D7">
        <w:rPr>
          <w:rFonts w:ascii="Times New Roman" w:hAnsi="Times New Roman"/>
          <w:i/>
          <w:iCs/>
          <w:sz w:val="24"/>
          <w:szCs w:val="24"/>
        </w:rPr>
        <w:t>;</w:t>
      </w:r>
    </w:p>
    <w:p w14:paraId="44418B8D" w14:textId="77777777" w:rsidR="00C46B7B" w:rsidRPr="00DC67D7" w:rsidRDefault="00C46B7B" w:rsidP="00C46B7B">
      <w:pPr>
        <w:widowControl w:val="0"/>
        <w:spacing w:line="228" w:lineRule="auto"/>
        <w:ind w:firstLine="709"/>
        <w:jc w:val="both"/>
        <w:rPr>
          <w:i/>
          <w:iCs/>
          <w:lang w:val="uk-UA" w:eastAsia="uk-UA"/>
        </w:rPr>
      </w:pPr>
      <w:r w:rsidRPr="00DC67D7">
        <w:rPr>
          <w:i/>
          <w:iCs/>
          <w:lang w:val="uk-UA" w:eastAsia="uk-UA"/>
        </w:rPr>
        <w:t>***Відповідно до позицій 1,3,6 листа 1 карти 11 та позиції 22 листа 3 карти 8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304AEBE1" w14:textId="3FBF1328" w:rsidR="009A6D97" w:rsidRPr="009A6D97" w:rsidRDefault="00C46B7B" w:rsidP="009A6D97">
      <w:pPr>
        <w:ind w:firstLine="708"/>
        <w:jc w:val="both"/>
        <w:rPr>
          <w:rFonts w:cs="Courier New"/>
          <w:i/>
          <w:color w:val="000000"/>
          <w:lang w:val="uk-UA" w:eastAsia="uk-UA"/>
        </w:rPr>
      </w:pPr>
      <w:r w:rsidRPr="00DC67D7">
        <w:rPr>
          <w:i/>
          <w:bdr w:val="none" w:sz="0" w:space="0" w:color="auto" w:frame="1"/>
          <w:shd w:val="clear" w:color="auto" w:fill="FFFFFF"/>
          <w:lang w:val="uk-UA" w:eastAsia="uk-UA"/>
        </w:rPr>
        <w:t>****</w:t>
      </w:r>
      <w:r w:rsidR="009A6D97" w:rsidRPr="009A6D97">
        <w:rPr>
          <w:i/>
          <w:color w:val="000000"/>
          <w:lang w:val="uk-UA" w:eastAsia="uk-UA"/>
        </w:rPr>
        <w:t xml:space="preserve">Розрахунок здійснено з врахуванням основних мінімальних соціальних стандартів у 2021 році відповідно </w:t>
      </w:r>
      <w:r w:rsidR="009A6D97" w:rsidRPr="009A6D97">
        <w:rPr>
          <w:rFonts w:cs="Courier New"/>
          <w:i/>
          <w:color w:val="000000"/>
          <w:lang w:val="uk-UA" w:eastAsia="uk-UA"/>
        </w:rPr>
        <w:t xml:space="preserve">листа Міністерства фінансів України від 13.08.2020 № 05110-14-6/25074 </w:t>
      </w:r>
      <w:r w:rsidR="009A6D97" w:rsidRPr="009A6D97">
        <w:rPr>
          <w:rFonts w:cs="Courier New"/>
          <w:i/>
          <w:color w:val="000000"/>
          <w:lang w:val="uk-UA" w:eastAsia="uk-UA"/>
        </w:rPr>
        <w:lastRenderedPageBreak/>
        <w:t xml:space="preserve">«Про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w:t>
      </w:r>
    </w:p>
    <w:p w14:paraId="4547DD52" w14:textId="77777777" w:rsidR="009A6D97" w:rsidRPr="009A6D97" w:rsidRDefault="009A6D97" w:rsidP="009A6D97">
      <w:pPr>
        <w:widowControl w:val="0"/>
        <w:ind w:firstLine="708"/>
        <w:jc w:val="both"/>
        <w:rPr>
          <w:i/>
          <w:color w:val="000000"/>
          <w:lang w:val="uk-UA" w:eastAsia="uk-UA"/>
        </w:rPr>
      </w:pPr>
      <w:r w:rsidRPr="009A6D97">
        <w:rPr>
          <w:i/>
          <w:color w:val="000000"/>
          <w:lang w:val="uk-UA" w:eastAsia="uk-UA"/>
        </w:rPr>
        <w:t>Мінімальна зарплата у місячному розмірі на 2022 рік становитиме прогнозовано -  6700,0 грн. у погодинному розмірі –  6700/166=40,36 грн./год.  відповідно  на 2023 рік       7176,0 грн.  у погодинному розмірі –  7176/166=43,23 грн./год.;</w:t>
      </w:r>
    </w:p>
    <w:p w14:paraId="7D8585FB" w14:textId="155CA50F" w:rsidR="00D24ECA" w:rsidRPr="00DC67D7" w:rsidRDefault="00D24ECA" w:rsidP="00D24ECA">
      <w:pPr>
        <w:pStyle w:val="a9"/>
        <w:spacing w:line="228" w:lineRule="auto"/>
        <w:ind w:firstLine="709"/>
        <w:rPr>
          <w:rFonts w:ascii="Times New Roman" w:hAnsi="Times New Roman"/>
          <w:i/>
          <w:sz w:val="24"/>
          <w:szCs w:val="24"/>
        </w:rPr>
      </w:pPr>
      <w:r>
        <w:rPr>
          <w:rFonts w:ascii="Times New Roman" w:hAnsi="Times New Roman"/>
          <w:i/>
          <w:iCs/>
          <w:sz w:val="24"/>
          <w:szCs w:val="24"/>
        </w:rPr>
        <w:t xml:space="preserve">***** </w:t>
      </w:r>
      <w:r w:rsidRPr="00DC67D7">
        <w:rPr>
          <w:rFonts w:ascii="Times New Roman" w:hAnsi="Times New Roman"/>
          <w:i/>
          <w:iCs/>
          <w:sz w:val="24"/>
          <w:szCs w:val="24"/>
        </w:rPr>
        <w:t xml:space="preserve">Відповідно до ПКУ </w:t>
      </w:r>
      <w:r w:rsidRPr="00DC67D7">
        <w:rPr>
          <w:rFonts w:ascii="Times New Roman" w:hAnsi="Times New Roman"/>
          <w:i/>
          <w:sz w:val="24"/>
          <w:szCs w:val="24"/>
        </w:rPr>
        <w:t>облік платників податку на нерухоме майно, відмінне від    земельної ділянки, ведеться контролюючими органами окремо за кожним платником                     податку.   База даних Д</w:t>
      </w:r>
      <w:r w:rsidR="001222FF">
        <w:rPr>
          <w:rFonts w:ascii="Times New Roman" w:hAnsi="Times New Roman"/>
          <w:i/>
          <w:sz w:val="24"/>
          <w:szCs w:val="24"/>
        </w:rPr>
        <w:t>ПІ</w:t>
      </w:r>
      <w:r w:rsidRPr="00DC67D7">
        <w:rPr>
          <w:rFonts w:ascii="Times New Roman" w:hAnsi="Times New Roman"/>
          <w:i/>
          <w:sz w:val="24"/>
          <w:szCs w:val="24"/>
        </w:rPr>
        <w:t xml:space="preserve"> не передбачає ведення платників податку за критеріями статті 55 Господарського кодексу України в розрізі </w:t>
      </w:r>
      <w:r w:rsidRPr="00DC67D7">
        <w:rPr>
          <w:rStyle w:val="1d"/>
          <w:i/>
          <w:sz w:val="24"/>
          <w:szCs w:val="24"/>
          <w:lang w:eastAsia="uk-UA"/>
        </w:rPr>
        <w:t>великого, середнього, малого та мікро - підприємництва, у</w:t>
      </w:r>
      <w:r w:rsidRPr="00DC67D7">
        <w:rPr>
          <w:rFonts w:ascii="Times New Roman" w:hAnsi="Times New Roman"/>
          <w:i/>
          <w:sz w:val="24"/>
          <w:szCs w:val="24"/>
        </w:rPr>
        <w:t>групування об’єктів нерухомості за типами  та  власниками. На підставі податкових декларацій, наданих юридичними особами до 20 лютого відповідно до підпункту 266.7.5. пункту 266.7 статті 266 ПКУ, обчислена розрахункова чисельність платників податків – юридичних осіб та сума сплати ними податку (дані таблиці 6);</w:t>
      </w:r>
    </w:p>
    <w:p w14:paraId="330BFA7C" w14:textId="2E849B6A" w:rsidR="00C46B7B" w:rsidRPr="00FF1C14" w:rsidRDefault="00C46B7B" w:rsidP="00C46B7B">
      <w:pPr>
        <w:widowControl w:val="0"/>
        <w:ind w:firstLine="708"/>
        <w:jc w:val="both"/>
        <w:rPr>
          <w:bCs/>
          <w:i/>
          <w:shd w:val="clear" w:color="auto" w:fill="FFFFFF"/>
          <w:lang w:val="uk-UA" w:eastAsia="uk-UA"/>
        </w:rPr>
      </w:pPr>
    </w:p>
    <w:p w14:paraId="5D3D9901" w14:textId="1D0960A3" w:rsidR="006C3868" w:rsidRPr="006C3868" w:rsidRDefault="006C3868" w:rsidP="00AE71AB">
      <w:pPr>
        <w:spacing w:line="235" w:lineRule="auto"/>
        <w:jc w:val="center"/>
        <w:rPr>
          <w:i/>
          <w:color w:val="000000"/>
          <w:sz w:val="28"/>
          <w:szCs w:val="28"/>
          <w:lang w:val="uk-UA" w:eastAsia="uk-UA"/>
        </w:rPr>
      </w:pPr>
      <w:r w:rsidRPr="006C3868">
        <w:rPr>
          <w:b/>
          <w:color w:val="000000"/>
          <w:sz w:val="28"/>
          <w:szCs w:val="28"/>
          <w:lang w:val="uk-UA" w:eastAsia="uk-UA"/>
        </w:rPr>
        <w:t>Розрахунок прогнозних показників</w:t>
      </w:r>
    </w:p>
    <w:p w14:paraId="1F23931B" w14:textId="77777777" w:rsidR="006C3868" w:rsidRPr="006C3868" w:rsidRDefault="006C3868" w:rsidP="006C3868">
      <w:pPr>
        <w:widowControl w:val="0"/>
        <w:ind w:firstLine="708"/>
        <w:jc w:val="both"/>
        <w:rPr>
          <w:i/>
          <w:color w:val="000000"/>
          <w:sz w:val="28"/>
          <w:szCs w:val="28"/>
          <w:lang w:val="uk-UA" w:eastAsia="uk-UA"/>
        </w:rPr>
      </w:pPr>
      <w:r w:rsidRPr="006C3868">
        <w:rPr>
          <w:i/>
          <w:color w:val="000000"/>
          <w:sz w:val="28"/>
          <w:szCs w:val="28"/>
          <w:lang w:val="uk-UA" w:eastAsia="uk-UA"/>
        </w:rPr>
        <w:t xml:space="preserve">                                                                                                       Таблиця 3</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61"/>
        <w:gridCol w:w="960"/>
        <w:gridCol w:w="960"/>
        <w:gridCol w:w="579"/>
        <w:gridCol w:w="1151"/>
        <w:gridCol w:w="236"/>
        <w:gridCol w:w="1181"/>
        <w:gridCol w:w="1276"/>
        <w:gridCol w:w="1151"/>
        <w:gridCol w:w="1363"/>
        <w:gridCol w:w="1261"/>
      </w:tblGrid>
      <w:tr w:rsidR="006C3868" w:rsidRPr="006C3868" w14:paraId="7B46B1C0" w14:textId="77777777" w:rsidTr="00AE71AB">
        <w:trPr>
          <w:trHeight w:val="300"/>
        </w:trPr>
        <w:tc>
          <w:tcPr>
            <w:tcW w:w="417" w:type="dxa"/>
            <w:shd w:val="clear" w:color="auto" w:fill="auto"/>
          </w:tcPr>
          <w:p w14:paraId="32CF412F" w14:textId="77777777" w:rsidR="006C3868" w:rsidRPr="006C3868" w:rsidRDefault="006C3868" w:rsidP="006C3868">
            <w:pPr>
              <w:rPr>
                <w:b/>
                <w:bCs/>
                <w:color w:val="000000"/>
                <w:sz w:val="16"/>
                <w:szCs w:val="16"/>
              </w:rPr>
            </w:pPr>
            <w:r w:rsidRPr="006C3868">
              <w:rPr>
                <w:b/>
                <w:bCs/>
                <w:color w:val="000000"/>
                <w:sz w:val="16"/>
                <w:szCs w:val="16"/>
              </w:rPr>
              <w:t>№ з\п</w:t>
            </w:r>
          </w:p>
        </w:tc>
        <w:tc>
          <w:tcPr>
            <w:tcW w:w="2960" w:type="dxa"/>
            <w:gridSpan w:val="4"/>
            <w:shd w:val="clear" w:color="auto" w:fill="auto"/>
          </w:tcPr>
          <w:p w14:paraId="540481C3" w14:textId="77777777" w:rsidR="006C3868" w:rsidRPr="006C3868" w:rsidRDefault="006C3868" w:rsidP="006C3868">
            <w:pPr>
              <w:rPr>
                <w:b/>
                <w:bCs/>
                <w:color w:val="000000"/>
                <w:sz w:val="22"/>
                <w:szCs w:val="22"/>
              </w:rPr>
            </w:pPr>
            <w:r w:rsidRPr="006C3868">
              <w:rPr>
                <w:b/>
                <w:bCs/>
                <w:color w:val="000000"/>
                <w:sz w:val="22"/>
                <w:szCs w:val="22"/>
              </w:rPr>
              <w:t xml:space="preserve">       показник</w:t>
            </w:r>
          </w:p>
        </w:tc>
        <w:tc>
          <w:tcPr>
            <w:tcW w:w="1151" w:type="dxa"/>
            <w:shd w:val="clear" w:color="auto" w:fill="auto"/>
            <w:noWrap/>
            <w:hideMark/>
          </w:tcPr>
          <w:p w14:paraId="4BF2FFF0" w14:textId="77777777" w:rsidR="006C3868" w:rsidRPr="006C3868" w:rsidRDefault="006C3868" w:rsidP="006C3868">
            <w:pPr>
              <w:jc w:val="right"/>
              <w:rPr>
                <w:b/>
                <w:bCs/>
                <w:color w:val="000000"/>
                <w:sz w:val="22"/>
                <w:szCs w:val="22"/>
              </w:rPr>
            </w:pPr>
            <w:r w:rsidRPr="006C3868">
              <w:rPr>
                <w:b/>
                <w:bCs/>
                <w:color w:val="000000"/>
                <w:sz w:val="22"/>
                <w:szCs w:val="22"/>
              </w:rPr>
              <w:t>2022</w:t>
            </w:r>
          </w:p>
        </w:tc>
        <w:tc>
          <w:tcPr>
            <w:tcW w:w="1417" w:type="dxa"/>
            <w:gridSpan w:val="2"/>
            <w:shd w:val="clear" w:color="auto" w:fill="auto"/>
            <w:noWrap/>
            <w:hideMark/>
          </w:tcPr>
          <w:p w14:paraId="44517BD2" w14:textId="77777777" w:rsidR="006C3868" w:rsidRPr="006C3868" w:rsidRDefault="006C3868" w:rsidP="006C3868">
            <w:pPr>
              <w:jc w:val="center"/>
              <w:rPr>
                <w:b/>
                <w:bCs/>
                <w:color w:val="000000"/>
                <w:sz w:val="22"/>
                <w:szCs w:val="22"/>
              </w:rPr>
            </w:pPr>
            <w:r w:rsidRPr="006C3868">
              <w:rPr>
                <w:b/>
                <w:bCs/>
                <w:color w:val="000000"/>
                <w:sz w:val="22"/>
                <w:szCs w:val="22"/>
              </w:rPr>
              <w:t>2023</w:t>
            </w:r>
          </w:p>
        </w:tc>
        <w:tc>
          <w:tcPr>
            <w:tcW w:w="1276" w:type="dxa"/>
            <w:shd w:val="clear" w:color="auto" w:fill="auto"/>
            <w:noWrap/>
            <w:hideMark/>
          </w:tcPr>
          <w:p w14:paraId="0507F4C5" w14:textId="4B97A2B2" w:rsidR="006C3868" w:rsidRPr="006C3868" w:rsidRDefault="006C3868" w:rsidP="005447AA">
            <w:pPr>
              <w:rPr>
                <w:b/>
                <w:bCs/>
                <w:color w:val="000000"/>
                <w:sz w:val="22"/>
                <w:szCs w:val="22"/>
              </w:rPr>
            </w:pPr>
            <w:r w:rsidRPr="006C3868">
              <w:rPr>
                <w:b/>
                <w:bCs/>
                <w:color w:val="000000"/>
                <w:sz w:val="22"/>
                <w:szCs w:val="22"/>
              </w:rPr>
              <w:t xml:space="preserve">2024 </w:t>
            </w:r>
          </w:p>
        </w:tc>
        <w:tc>
          <w:tcPr>
            <w:tcW w:w="1151" w:type="dxa"/>
            <w:shd w:val="clear" w:color="auto" w:fill="auto"/>
            <w:noWrap/>
            <w:hideMark/>
          </w:tcPr>
          <w:p w14:paraId="1D45D600" w14:textId="70CE88D1" w:rsidR="006C3868" w:rsidRPr="006C3868" w:rsidRDefault="006C3868" w:rsidP="005447AA">
            <w:pPr>
              <w:rPr>
                <w:b/>
                <w:bCs/>
                <w:color w:val="000000"/>
                <w:sz w:val="22"/>
                <w:szCs w:val="22"/>
              </w:rPr>
            </w:pPr>
            <w:r w:rsidRPr="006C3868">
              <w:rPr>
                <w:b/>
                <w:bCs/>
                <w:color w:val="000000"/>
                <w:sz w:val="22"/>
                <w:szCs w:val="22"/>
              </w:rPr>
              <w:t>2025</w:t>
            </w:r>
            <w:r w:rsidR="005447AA">
              <w:rPr>
                <w:b/>
                <w:bCs/>
                <w:color w:val="000000"/>
                <w:sz w:val="22"/>
                <w:szCs w:val="22"/>
              </w:rPr>
              <w:t xml:space="preserve"> </w:t>
            </w:r>
          </w:p>
        </w:tc>
        <w:tc>
          <w:tcPr>
            <w:tcW w:w="1363" w:type="dxa"/>
            <w:shd w:val="clear" w:color="auto" w:fill="auto"/>
            <w:noWrap/>
            <w:hideMark/>
          </w:tcPr>
          <w:p w14:paraId="1B2F8CD4" w14:textId="64F03A3A" w:rsidR="006C3868" w:rsidRPr="006C3868" w:rsidRDefault="006C3868" w:rsidP="006C3868">
            <w:pPr>
              <w:rPr>
                <w:b/>
                <w:bCs/>
                <w:color w:val="000000"/>
                <w:sz w:val="22"/>
                <w:szCs w:val="22"/>
              </w:rPr>
            </w:pPr>
            <w:r w:rsidRPr="006C3868">
              <w:rPr>
                <w:b/>
                <w:bCs/>
                <w:color w:val="000000"/>
                <w:sz w:val="22"/>
                <w:szCs w:val="22"/>
              </w:rPr>
              <w:t xml:space="preserve">2026 </w:t>
            </w:r>
          </w:p>
        </w:tc>
        <w:tc>
          <w:tcPr>
            <w:tcW w:w="755" w:type="dxa"/>
            <w:shd w:val="clear" w:color="auto" w:fill="auto"/>
            <w:noWrap/>
            <w:hideMark/>
          </w:tcPr>
          <w:p w14:paraId="0A3A57CB" w14:textId="77777777" w:rsidR="006C3868" w:rsidRPr="006C3868" w:rsidRDefault="006C3868" w:rsidP="006C3868">
            <w:pPr>
              <w:rPr>
                <w:b/>
                <w:bCs/>
                <w:color w:val="000000"/>
                <w:sz w:val="22"/>
                <w:szCs w:val="22"/>
              </w:rPr>
            </w:pPr>
            <w:r w:rsidRPr="006C3868">
              <w:rPr>
                <w:b/>
                <w:bCs/>
                <w:color w:val="000000"/>
                <w:sz w:val="22"/>
                <w:szCs w:val="22"/>
              </w:rPr>
              <w:t>всього</w:t>
            </w:r>
          </w:p>
        </w:tc>
      </w:tr>
      <w:tr w:rsidR="006C3868" w:rsidRPr="006C3868" w14:paraId="380F261E" w14:textId="77777777" w:rsidTr="00AE71AB">
        <w:trPr>
          <w:trHeight w:val="300"/>
        </w:trPr>
        <w:tc>
          <w:tcPr>
            <w:tcW w:w="417" w:type="dxa"/>
            <w:shd w:val="clear" w:color="auto" w:fill="auto"/>
          </w:tcPr>
          <w:p w14:paraId="621E1CFE"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1</w:t>
            </w:r>
          </w:p>
        </w:tc>
        <w:tc>
          <w:tcPr>
            <w:tcW w:w="2960" w:type="dxa"/>
            <w:gridSpan w:val="4"/>
            <w:shd w:val="clear" w:color="auto" w:fill="auto"/>
          </w:tcPr>
          <w:p w14:paraId="384B1B0F" w14:textId="2694592A" w:rsidR="006C3868" w:rsidRPr="006C3868" w:rsidRDefault="006C3868" w:rsidP="00EF5A2A">
            <w:pPr>
              <w:rPr>
                <w:color w:val="000000"/>
                <w:sz w:val="22"/>
                <w:szCs w:val="22"/>
              </w:rPr>
            </w:pPr>
            <w:r w:rsidRPr="006C3868">
              <w:rPr>
                <w:color w:val="000000"/>
                <w:sz w:val="22"/>
                <w:szCs w:val="22"/>
                <w:lang w:val="uk-UA" w:eastAsia="uk-UA"/>
              </w:rPr>
              <w:t xml:space="preserve">Прогнозована річна сплата </w:t>
            </w:r>
            <w:r w:rsidR="00EF5A2A" w:rsidRPr="00EF5A2A">
              <w:rPr>
                <w:sz w:val="22"/>
                <w:szCs w:val="22"/>
                <w:lang w:val="uk-UA"/>
              </w:rPr>
              <w:t xml:space="preserve">земельного податку та орендної плати </w:t>
            </w:r>
            <w:r w:rsidR="00EF5A2A">
              <w:rPr>
                <w:sz w:val="22"/>
                <w:szCs w:val="22"/>
                <w:lang w:val="uk-UA"/>
              </w:rPr>
              <w:t>за землю</w:t>
            </w:r>
            <w:r w:rsidR="00306A65">
              <w:rPr>
                <w:sz w:val="22"/>
                <w:szCs w:val="22"/>
                <w:lang w:val="uk-UA"/>
              </w:rPr>
              <w:t xml:space="preserve">  </w:t>
            </w:r>
            <w:r w:rsidR="00960C70">
              <w:rPr>
                <w:sz w:val="22"/>
                <w:szCs w:val="22"/>
                <w:lang w:val="uk-UA"/>
              </w:rPr>
              <w:t xml:space="preserve">     </w:t>
            </w:r>
            <w:r w:rsidR="00EF5A2A">
              <w:rPr>
                <w:sz w:val="22"/>
                <w:szCs w:val="22"/>
                <w:lang w:val="uk-UA"/>
              </w:rPr>
              <w:t xml:space="preserve"> </w:t>
            </w:r>
            <w:r w:rsidR="00306A65">
              <w:rPr>
                <w:color w:val="000000"/>
                <w:sz w:val="22"/>
                <w:szCs w:val="22"/>
                <w:lang w:val="uk-UA" w:eastAsia="uk-UA"/>
              </w:rPr>
              <w:t>(</w:t>
            </w:r>
            <w:r w:rsidRPr="006C3868">
              <w:rPr>
                <w:color w:val="000000"/>
                <w:sz w:val="22"/>
                <w:szCs w:val="22"/>
                <w:lang w:val="uk-UA" w:eastAsia="uk-UA"/>
              </w:rPr>
              <w:t xml:space="preserve"> грн.)</w:t>
            </w:r>
          </w:p>
        </w:tc>
        <w:tc>
          <w:tcPr>
            <w:tcW w:w="1151" w:type="dxa"/>
            <w:shd w:val="clear" w:color="auto" w:fill="auto"/>
            <w:noWrap/>
          </w:tcPr>
          <w:p w14:paraId="3459DFAC" w14:textId="0929D197" w:rsidR="006C3868" w:rsidRPr="00306A65" w:rsidRDefault="00306A65" w:rsidP="006C3868">
            <w:pPr>
              <w:jc w:val="right"/>
              <w:rPr>
                <w:color w:val="000000"/>
                <w:sz w:val="22"/>
                <w:szCs w:val="22"/>
                <w:lang w:val="uk-UA"/>
              </w:rPr>
            </w:pPr>
            <w:r>
              <w:rPr>
                <w:color w:val="000000"/>
                <w:sz w:val="22"/>
                <w:szCs w:val="22"/>
                <w:lang w:val="uk-UA"/>
              </w:rPr>
              <w:t>3450000,0</w:t>
            </w:r>
          </w:p>
        </w:tc>
        <w:tc>
          <w:tcPr>
            <w:tcW w:w="1417" w:type="dxa"/>
            <w:gridSpan w:val="2"/>
            <w:shd w:val="clear" w:color="auto" w:fill="auto"/>
            <w:noWrap/>
          </w:tcPr>
          <w:p w14:paraId="76E69F6D" w14:textId="4BF95FE4" w:rsidR="006C3868" w:rsidRPr="00827E81" w:rsidRDefault="007B1C6C" w:rsidP="006C3868">
            <w:pPr>
              <w:jc w:val="right"/>
              <w:rPr>
                <w:color w:val="000000"/>
                <w:sz w:val="22"/>
                <w:szCs w:val="22"/>
                <w:lang w:val="uk-UA"/>
              </w:rPr>
            </w:pPr>
            <w:r>
              <w:rPr>
                <w:color w:val="000000"/>
                <w:sz w:val="22"/>
                <w:szCs w:val="22"/>
                <w:lang w:val="uk-UA"/>
              </w:rPr>
              <w:t>3550000,</w:t>
            </w:r>
            <w:r w:rsidR="00827E81">
              <w:rPr>
                <w:color w:val="000000"/>
                <w:sz w:val="22"/>
                <w:szCs w:val="22"/>
                <w:lang w:val="uk-UA"/>
              </w:rPr>
              <w:t>0</w:t>
            </w:r>
          </w:p>
        </w:tc>
        <w:tc>
          <w:tcPr>
            <w:tcW w:w="1276" w:type="dxa"/>
            <w:shd w:val="clear" w:color="auto" w:fill="auto"/>
            <w:noWrap/>
          </w:tcPr>
          <w:p w14:paraId="087EFF8E" w14:textId="31FAAF3E" w:rsidR="006C3868" w:rsidRPr="00827E81" w:rsidRDefault="007B1C6C" w:rsidP="006C3868">
            <w:pPr>
              <w:jc w:val="center"/>
              <w:rPr>
                <w:color w:val="000000"/>
                <w:sz w:val="22"/>
                <w:szCs w:val="22"/>
                <w:lang w:val="uk-UA"/>
              </w:rPr>
            </w:pPr>
            <w:r>
              <w:rPr>
                <w:color w:val="000000"/>
                <w:sz w:val="22"/>
                <w:szCs w:val="22"/>
                <w:lang w:val="uk-UA"/>
              </w:rPr>
              <w:t>3650000</w:t>
            </w:r>
            <w:r w:rsidR="00827E81">
              <w:rPr>
                <w:color w:val="000000"/>
                <w:sz w:val="22"/>
                <w:szCs w:val="22"/>
                <w:lang w:val="uk-UA"/>
              </w:rPr>
              <w:t>,0</w:t>
            </w:r>
          </w:p>
        </w:tc>
        <w:tc>
          <w:tcPr>
            <w:tcW w:w="1151" w:type="dxa"/>
            <w:shd w:val="clear" w:color="auto" w:fill="auto"/>
            <w:noWrap/>
          </w:tcPr>
          <w:p w14:paraId="0B1E8DE1" w14:textId="675159EF" w:rsidR="006C3868" w:rsidRPr="00827E81" w:rsidRDefault="007B1C6C" w:rsidP="006C3868">
            <w:pPr>
              <w:jc w:val="center"/>
              <w:rPr>
                <w:color w:val="000000"/>
                <w:sz w:val="22"/>
                <w:szCs w:val="22"/>
                <w:lang w:val="uk-UA"/>
              </w:rPr>
            </w:pPr>
            <w:r>
              <w:rPr>
                <w:color w:val="000000"/>
                <w:sz w:val="22"/>
                <w:szCs w:val="22"/>
                <w:lang w:val="uk-UA"/>
              </w:rPr>
              <w:t>3750000,0</w:t>
            </w:r>
          </w:p>
        </w:tc>
        <w:tc>
          <w:tcPr>
            <w:tcW w:w="1363" w:type="dxa"/>
            <w:shd w:val="clear" w:color="auto" w:fill="auto"/>
            <w:noWrap/>
          </w:tcPr>
          <w:p w14:paraId="2E35B96C" w14:textId="0183C3F3" w:rsidR="006C3868" w:rsidRPr="00827E81" w:rsidRDefault="007B1C6C" w:rsidP="006C3868">
            <w:pPr>
              <w:jc w:val="right"/>
              <w:rPr>
                <w:color w:val="000000"/>
                <w:sz w:val="22"/>
                <w:szCs w:val="22"/>
                <w:lang w:val="uk-UA"/>
              </w:rPr>
            </w:pPr>
            <w:r>
              <w:rPr>
                <w:color w:val="000000"/>
                <w:sz w:val="22"/>
                <w:szCs w:val="22"/>
                <w:lang w:val="uk-UA"/>
              </w:rPr>
              <w:t>3850000,0</w:t>
            </w:r>
          </w:p>
        </w:tc>
        <w:tc>
          <w:tcPr>
            <w:tcW w:w="755" w:type="dxa"/>
            <w:shd w:val="clear" w:color="auto" w:fill="auto"/>
            <w:noWrap/>
          </w:tcPr>
          <w:p w14:paraId="5E171F0D" w14:textId="16EBF26B" w:rsidR="006C3868" w:rsidRPr="00827E81" w:rsidRDefault="007B1C6C" w:rsidP="006C3868">
            <w:pPr>
              <w:jc w:val="center"/>
              <w:rPr>
                <w:color w:val="000000"/>
                <w:sz w:val="22"/>
                <w:szCs w:val="22"/>
                <w:lang w:val="uk-UA"/>
              </w:rPr>
            </w:pPr>
            <w:r>
              <w:rPr>
                <w:color w:val="000000"/>
                <w:sz w:val="22"/>
                <w:szCs w:val="22"/>
                <w:lang w:val="uk-UA"/>
              </w:rPr>
              <w:t>18250000,0</w:t>
            </w:r>
          </w:p>
        </w:tc>
      </w:tr>
      <w:tr w:rsidR="006C3868" w:rsidRPr="006C3868" w14:paraId="4EA3AEE6" w14:textId="77777777" w:rsidTr="00AE71AB">
        <w:trPr>
          <w:trHeight w:val="300"/>
        </w:trPr>
        <w:tc>
          <w:tcPr>
            <w:tcW w:w="417" w:type="dxa"/>
            <w:shd w:val="clear" w:color="auto" w:fill="auto"/>
          </w:tcPr>
          <w:p w14:paraId="3836120F"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2</w:t>
            </w:r>
          </w:p>
        </w:tc>
        <w:tc>
          <w:tcPr>
            <w:tcW w:w="2960" w:type="dxa"/>
            <w:gridSpan w:val="4"/>
            <w:shd w:val="clear" w:color="auto" w:fill="auto"/>
          </w:tcPr>
          <w:p w14:paraId="0D5F9608" w14:textId="77777777" w:rsidR="006C3868" w:rsidRPr="006C3868" w:rsidRDefault="006C3868" w:rsidP="006C3868">
            <w:pPr>
              <w:rPr>
                <w:color w:val="000000"/>
                <w:sz w:val="22"/>
                <w:szCs w:val="22"/>
              </w:rPr>
            </w:pPr>
            <w:r w:rsidRPr="006C3868">
              <w:rPr>
                <w:color w:val="000000"/>
                <w:sz w:val="22"/>
                <w:szCs w:val="22"/>
                <w:lang w:val="uk-UA" w:eastAsia="uk-UA"/>
              </w:rPr>
              <w:t>Прогнозована мінімальна зарплата у місячному розм</w:t>
            </w:r>
            <w:r w:rsidRPr="00960C70">
              <w:rPr>
                <w:color w:val="000000"/>
                <w:sz w:val="22"/>
                <w:szCs w:val="22"/>
                <w:lang w:val="uk-UA" w:eastAsia="uk-UA"/>
              </w:rPr>
              <w:t>ірі</w:t>
            </w:r>
            <w:r w:rsidRPr="006C3868">
              <w:rPr>
                <w:i/>
                <w:color w:val="000000"/>
                <w:sz w:val="22"/>
                <w:szCs w:val="22"/>
                <w:lang w:val="uk-UA" w:eastAsia="uk-UA"/>
              </w:rPr>
              <w:t xml:space="preserve"> </w:t>
            </w:r>
            <w:r w:rsidRPr="006C3868">
              <w:rPr>
                <w:color w:val="000000"/>
                <w:sz w:val="22"/>
                <w:szCs w:val="22"/>
                <w:lang w:val="uk-UA" w:eastAsia="uk-UA"/>
              </w:rPr>
              <w:t>(грн.)</w:t>
            </w:r>
          </w:p>
        </w:tc>
        <w:tc>
          <w:tcPr>
            <w:tcW w:w="1151" w:type="dxa"/>
            <w:shd w:val="clear" w:color="auto" w:fill="auto"/>
            <w:noWrap/>
            <w:hideMark/>
          </w:tcPr>
          <w:p w14:paraId="270B5672" w14:textId="77777777" w:rsidR="006C3868" w:rsidRPr="006C3868" w:rsidRDefault="006C3868" w:rsidP="006C3868">
            <w:pPr>
              <w:jc w:val="right"/>
              <w:rPr>
                <w:color w:val="000000"/>
                <w:sz w:val="22"/>
                <w:szCs w:val="22"/>
              </w:rPr>
            </w:pPr>
            <w:r w:rsidRPr="006C3868">
              <w:rPr>
                <w:color w:val="000000"/>
                <w:sz w:val="22"/>
                <w:szCs w:val="22"/>
              </w:rPr>
              <w:t>6700,0</w:t>
            </w:r>
          </w:p>
        </w:tc>
        <w:tc>
          <w:tcPr>
            <w:tcW w:w="1417" w:type="dxa"/>
            <w:gridSpan w:val="2"/>
            <w:shd w:val="clear" w:color="auto" w:fill="auto"/>
            <w:noWrap/>
            <w:hideMark/>
          </w:tcPr>
          <w:p w14:paraId="79002D53" w14:textId="77777777" w:rsidR="006C3868" w:rsidRPr="006C3868" w:rsidRDefault="006C3868" w:rsidP="006C3868">
            <w:pPr>
              <w:jc w:val="right"/>
              <w:rPr>
                <w:color w:val="000000"/>
                <w:sz w:val="22"/>
                <w:szCs w:val="22"/>
              </w:rPr>
            </w:pPr>
            <w:r w:rsidRPr="006C3868">
              <w:rPr>
                <w:color w:val="000000"/>
                <w:sz w:val="22"/>
                <w:szCs w:val="22"/>
              </w:rPr>
              <w:t>7176,0</w:t>
            </w:r>
          </w:p>
        </w:tc>
        <w:tc>
          <w:tcPr>
            <w:tcW w:w="1276" w:type="dxa"/>
            <w:shd w:val="clear" w:color="auto" w:fill="auto"/>
            <w:noWrap/>
            <w:hideMark/>
          </w:tcPr>
          <w:p w14:paraId="16D7C829" w14:textId="77777777" w:rsidR="006C3868" w:rsidRPr="006C3868" w:rsidRDefault="006C3868" w:rsidP="006C3868">
            <w:pPr>
              <w:jc w:val="center"/>
              <w:rPr>
                <w:color w:val="000000"/>
                <w:sz w:val="22"/>
                <w:szCs w:val="22"/>
              </w:rPr>
            </w:pPr>
            <w:r w:rsidRPr="006C3868">
              <w:rPr>
                <w:color w:val="000000"/>
                <w:sz w:val="22"/>
                <w:szCs w:val="22"/>
              </w:rPr>
              <w:t>7894,0</w:t>
            </w:r>
          </w:p>
        </w:tc>
        <w:tc>
          <w:tcPr>
            <w:tcW w:w="1151" w:type="dxa"/>
            <w:shd w:val="clear" w:color="auto" w:fill="auto"/>
            <w:noWrap/>
            <w:hideMark/>
          </w:tcPr>
          <w:p w14:paraId="6F267BDF" w14:textId="77777777" w:rsidR="006C3868" w:rsidRPr="006C3868" w:rsidRDefault="006C3868" w:rsidP="006C3868">
            <w:pPr>
              <w:jc w:val="center"/>
              <w:rPr>
                <w:color w:val="000000"/>
                <w:sz w:val="22"/>
                <w:szCs w:val="22"/>
              </w:rPr>
            </w:pPr>
            <w:r w:rsidRPr="006C3868">
              <w:rPr>
                <w:color w:val="000000"/>
                <w:sz w:val="22"/>
                <w:szCs w:val="22"/>
              </w:rPr>
              <w:t>8683,0</w:t>
            </w:r>
          </w:p>
        </w:tc>
        <w:tc>
          <w:tcPr>
            <w:tcW w:w="1363" w:type="dxa"/>
            <w:shd w:val="clear" w:color="auto" w:fill="auto"/>
            <w:noWrap/>
            <w:hideMark/>
          </w:tcPr>
          <w:p w14:paraId="326B15F2" w14:textId="77777777" w:rsidR="006C3868" w:rsidRPr="006C3868" w:rsidRDefault="006C3868" w:rsidP="006C3868">
            <w:pPr>
              <w:jc w:val="center"/>
              <w:rPr>
                <w:color w:val="000000"/>
                <w:sz w:val="22"/>
                <w:szCs w:val="22"/>
              </w:rPr>
            </w:pPr>
            <w:r w:rsidRPr="006C3868">
              <w:rPr>
                <w:color w:val="000000"/>
                <w:sz w:val="22"/>
                <w:szCs w:val="22"/>
              </w:rPr>
              <w:t>9551,0</w:t>
            </w:r>
          </w:p>
        </w:tc>
        <w:tc>
          <w:tcPr>
            <w:tcW w:w="755" w:type="dxa"/>
            <w:shd w:val="clear" w:color="auto" w:fill="auto"/>
            <w:noWrap/>
            <w:hideMark/>
          </w:tcPr>
          <w:p w14:paraId="5135A92C" w14:textId="77777777" w:rsidR="006C3868" w:rsidRPr="006C3868" w:rsidRDefault="006C3868" w:rsidP="006C3868">
            <w:pPr>
              <w:jc w:val="right"/>
              <w:rPr>
                <w:color w:val="000000"/>
                <w:sz w:val="22"/>
                <w:szCs w:val="22"/>
              </w:rPr>
            </w:pPr>
          </w:p>
          <w:p w14:paraId="12A7E909" w14:textId="77777777" w:rsidR="006C3868" w:rsidRPr="006C3868" w:rsidRDefault="006C3868" w:rsidP="006C3868">
            <w:pPr>
              <w:rPr>
                <w:color w:val="000000"/>
                <w:sz w:val="22"/>
                <w:szCs w:val="22"/>
              </w:rPr>
            </w:pPr>
            <w:r w:rsidRPr="006C3868">
              <w:rPr>
                <w:color w:val="000000"/>
                <w:sz w:val="22"/>
                <w:szCs w:val="22"/>
              </w:rPr>
              <w:t xml:space="preserve">      Х</w:t>
            </w:r>
          </w:p>
        </w:tc>
      </w:tr>
      <w:tr w:rsidR="006C3868" w:rsidRPr="006C3868" w14:paraId="0943097D" w14:textId="77777777" w:rsidTr="00AE71AB">
        <w:trPr>
          <w:trHeight w:val="300"/>
        </w:trPr>
        <w:tc>
          <w:tcPr>
            <w:tcW w:w="417" w:type="dxa"/>
            <w:shd w:val="clear" w:color="auto" w:fill="auto"/>
          </w:tcPr>
          <w:p w14:paraId="787982F8"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3</w:t>
            </w:r>
          </w:p>
        </w:tc>
        <w:tc>
          <w:tcPr>
            <w:tcW w:w="2960" w:type="dxa"/>
            <w:gridSpan w:val="4"/>
            <w:shd w:val="clear" w:color="auto" w:fill="auto"/>
          </w:tcPr>
          <w:p w14:paraId="68A266FE"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Мінімальна зарплата у погодинному розмірі (грн./год.) (п.2/166 год. середня норма робочого часу)                       (грн.)</w:t>
            </w:r>
          </w:p>
        </w:tc>
        <w:tc>
          <w:tcPr>
            <w:tcW w:w="1151" w:type="dxa"/>
            <w:shd w:val="clear" w:color="auto" w:fill="auto"/>
            <w:noWrap/>
          </w:tcPr>
          <w:p w14:paraId="395604B3" w14:textId="77777777" w:rsidR="006C3868" w:rsidRPr="006C3868" w:rsidRDefault="006C3868" w:rsidP="006C3868">
            <w:pPr>
              <w:jc w:val="right"/>
              <w:rPr>
                <w:color w:val="000000"/>
                <w:sz w:val="22"/>
                <w:szCs w:val="22"/>
              </w:rPr>
            </w:pPr>
          </w:p>
          <w:p w14:paraId="33FF2C7B" w14:textId="77777777" w:rsidR="006C3868" w:rsidRPr="006C3868" w:rsidRDefault="006C3868" w:rsidP="006C3868">
            <w:pPr>
              <w:jc w:val="right"/>
              <w:rPr>
                <w:color w:val="000000"/>
                <w:sz w:val="22"/>
                <w:szCs w:val="22"/>
              </w:rPr>
            </w:pPr>
            <w:r w:rsidRPr="006C3868">
              <w:rPr>
                <w:color w:val="000000"/>
                <w:sz w:val="22"/>
                <w:szCs w:val="22"/>
              </w:rPr>
              <w:t>40,36</w:t>
            </w:r>
          </w:p>
        </w:tc>
        <w:tc>
          <w:tcPr>
            <w:tcW w:w="1417" w:type="dxa"/>
            <w:gridSpan w:val="2"/>
            <w:shd w:val="clear" w:color="auto" w:fill="auto"/>
            <w:noWrap/>
          </w:tcPr>
          <w:p w14:paraId="5F5A4246" w14:textId="77777777" w:rsidR="006C3868" w:rsidRPr="006C3868" w:rsidRDefault="006C3868" w:rsidP="006C3868">
            <w:pPr>
              <w:jc w:val="right"/>
              <w:rPr>
                <w:color w:val="000000"/>
                <w:sz w:val="22"/>
                <w:szCs w:val="22"/>
              </w:rPr>
            </w:pPr>
          </w:p>
          <w:p w14:paraId="24AD5E3C" w14:textId="77777777" w:rsidR="006C3868" w:rsidRPr="006C3868" w:rsidRDefault="006C3868" w:rsidP="006C3868">
            <w:pPr>
              <w:jc w:val="right"/>
              <w:rPr>
                <w:color w:val="000000"/>
                <w:sz w:val="22"/>
                <w:szCs w:val="22"/>
              </w:rPr>
            </w:pPr>
            <w:r w:rsidRPr="006C3868">
              <w:rPr>
                <w:color w:val="000000"/>
                <w:sz w:val="22"/>
                <w:szCs w:val="22"/>
              </w:rPr>
              <w:t>43,23</w:t>
            </w:r>
          </w:p>
        </w:tc>
        <w:tc>
          <w:tcPr>
            <w:tcW w:w="1276" w:type="dxa"/>
            <w:shd w:val="clear" w:color="auto" w:fill="auto"/>
            <w:noWrap/>
          </w:tcPr>
          <w:p w14:paraId="2A04DF5E" w14:textId="77777777" w:rsidR="006C3868" w:rsidRPr="006C3868" w:rsidRDefault="006C3868" w:rsidP="006C3868">
            <w:pPr>
              <w:jc w:val="right"/>
              <w:rPr>
                <w:color w:val="000000"/>
                <w:sz w:val="22"/>
                <w:szCs w:val="22"/>
              </w:rPr>
            </w:pPr>
          </w:p>
          <w:p w14:paraId="17F9DC23" w14:textId="77777777" w:rsidR="006C3868" w:rsidRPr="006C3868" w:rsidRDefault="006C3868" w:rsidP="006C3868">
            <w:pPr>
              <w:rPr>
                <w:color w:val="000000"/>
                <w:sz w:val="22"/>
                <w:szCs w:val="22"/>
              </w:rPr>
            </w:pPr>
            <w:r w:rsidRPr="006C3868">
              <w:rPr>
                <w:color w:val="000000"/>
                <w:sz w:val="22"/>
                <w:szCs w:val="22"/>
              </w:rPr>
              <w:t xml:space="preserve">   47,55</w:t>
            </w:r>
          </w:p>
        </w:tc>
        <w:tc>
          <w:tcPr>
            <w:tcW w:w="1151" w:type="dxa"/>
            <w:shd w:val="clear" w:color="auto" w:fill="auto"/>
            <w:noWrap/>
          </w:tcPr>
          <w:p w14:paraId="677EED06" w14:textId="77777777" w:rsidR="006C3868" w:rsidRPr="006C3868" w:rsidRDefault="006C3868" w:rsidP="006C3868">
            <w:pPr>
              <w:jc w:val="right"/>
              <w:rPr>
                <w:color w:val="000000"/>
                <w:sz w:val="22"/>
                <w:szCs w:val="22"/>
              </w:rPr>
            </w:pPr>
          </w:p>
          <w:p w14:paraId="0B57F5DF" w14:textId="77777777" w:rsidR="006C3868" w:rsidRPr="006C3868" w:rsidRDefault="006C3868" w:rsidP="006C3868">
            <w:pPr>
              <w:jc w:val="center"/>
              <w:rPr>
                <w:color w:val="000000"/>
                <w:sz w:val="22"/>
                <w:szCs w:val="22"/>
              </w:rPr>
            </w:pPr>
            <w:r w:rsidRPr="006C3868">
              <w:rPr>
                <w:color w:val="000000"/>
                <w:sz w:val="22"/>
                <w:szCs w:val="22"/>
              </w:rPr>
              <w:t>52,31</w:t>
            </w:r>
          </w:p>
        </w:tc>
        <w:tc>
          <w:tcPr>
            <w:tcW w:w="1363" w:type="dxa"/>
            <w:shd w:val="clear" w:color="auto" w:fill="auto"/>
            <w:noWrap/>
          </w:tcPr>
          <w:p w14:paraId="488014B3" w14:textId="77777777" w:rsidR="006C3868" w:rsidRPr="006C3868" w:rsidRDefault="006C3868" w:rsidP="006C3868">
            <w:pPr>
              <w:jc w:val="right"/>
              <w:rPr>
                <w:color w:val="000000"/>
                <w:sz w:val="22"/>
                <w:szCs w:val="22"/>
              </w:rPr>
            </w:pPr>
          </w:p>
          <w:p w14:paraId="74A6E2B4" w14:textId="77777777" w:rsidR="006C3868" w:rsidRPr="006C3868" w:rsidRDefault="006C3868" w:rsidP="006C3868">
            <w:pPr>
              <w:jc w:val="center"/>
              <w:rPr>
                <w:color w:val="000000"/>
                <w:sz w:val="22"/>
                <w:szCs w:val="22"/>
              </w:rPr>
            </w:pPr>
            <w:r w:rsidRPr="006C3868">
              <w:rPr>
                <w:color w:val="000000"/>
                <w:sz w:val="22"/>
                <w:szCs w:val="22"/>
              </w:rPr>
              <w:t>57,54</w:t>
            </w:r>
          </w:p>
        </w:tc>
        <w:tc>
          <w:tcPr>
            <w:tcW w:w="755" w:type="dxa"/>
            <w:shd w:val="clear" w:color="auto" w:fill="auto"/>
            <w:noWrap/>
          </w:tcPr>
          <w:p w14:paraId="4153FEC3" w14:textId="77777777" w:rsidR="006C3868" w:rsidRPr="006C3868" w:rsidRDefault="006C3868" w:rsidP="006C3868">
            <w:pPr>
              <w:jc w:val="right"/>
              <w:rPr>
                <w:color w:val="000000"/>
                <w:sz w:val="22"/>
                <w:szCs w:val="22"/>
              </w:rPr>
            </w:pPr>
            <w:r w:rsidRPr="006C3868">
              <w:rPr>
                <w:color w:val="000000"/>
                <w:sz w:val="22"/>
                <w:szCs w:val="22"/>
              </w:rPr>
              <w:t xml:space="preserve"> </w:t>
            </w:r>
          </w:p>
          <w:p w14:paraId="4E6163EB" w14:textId="77777777" w:rsidR="006C3868" w:rsidRPr="006C3868" w:rsidRDefault="006C3868" w:rsidP="006C3868">
            <w:pPr>
              <w:rPr>
                <w:color w:val="000000"/>
                <w:sz w:val="22"/>
                <w:szCs w:val="22"/>
              </w:rPr>
            </w:pPr>
            <w:r w:rsidRPr="006C3868">
              <w:rPr>
                <w:color w:val="000000"/>
                <w:sz w:val="22"/>
                <w:szCs w:val="22"/>
              </w:rPr>
              <w:t xml:space="preserve">      Х</w:t>
            </w:r>
          </w:p>
        </w:tc>
      </w:tr>
      <w:tr w:rsidR="006C3868" w:rsidRPr="006C3868" w14:paraId="597BE6E9" w14:textId="77777777" w:rsidTr="00AE71AB">
        <w:trPr>
          <w:trHeight w:val="300"/>
        </w:trPr>
        <w:tc>
          <w:tcPr>
            <w:tcW w:w="417" w:type="dxa"/>
            <w:shd w:val="clear" w:color="auto" w:fill="auto"/>
          </w:tcPr>
          <w:p w14:paraId="6BCFAF17" w14:textId="77777777" w:rsidR="006C3868" w:rsidRPr="006C3868" w:rsidRDefault="006C3868" w:rsidP="006C3868">
            <w:pPr>
              <w:rPr>
                <w:bCs/>
                <w:color w:val="000000"/>
                <w:sz w:val="22"/>
                <w:szCs w:val="22"/>
                <w:lang w:val="uk-UA" w:eastAsia="uk-UA"/>
              </w:rPr>
            </w:pPr>
            <w:r w:rsidRPr="006C3868">
              <w:rPr>
                <w:bCs/>
                <w:color w:val="000000"/>
                <w:sz w:val="22"/>
                <w:szCs w:val="22"/>
                <w:lang w:val="uk-UA" w:eastAsia="uk-UA"/>
              </w:rPr>
              <w:t>4</w:t>
            </w:r>
          </w:p>
        </w:tc>
        <w:tc>
          <w:tcPr>
            <w:tcW w:w="2960" w:type="dxa"/>
            <w:gridSpan w:val="4"/>
            <w:shd w:val="clear" w:color="auto" w:fill="auto"/>
          </w:tcPr>
          <w:p w14:paraId="197CE56B" w14:textId="77777777" w:rsidR="006C3868" w:rsidRPr="006C3868" w:rsidRDefault="006C3868" w:rsidP="006C3868">
            <w:pPr>
              <w:rPr>
                <w:bCs/>
                <w:color w:val="000000"/>
                <w:sz w:val="22"/>
                <w:szCs w:val="22"/>
                <w:lang w:val="uk-UA" w:eastAsia="uk-UA"/>
              </w:rPr>
            </w:pPr>
            <w:r w:rsidRPr="006C3868">
              <w:rPr>
                <w:bCs/>
                <w:color w:val="000000"/>
                <w:sz w:val="22"/>
                <w:szCs w:val="22"/>
                <w:lang w:val="uk-UA" w:eastAsia="uk-UA"/>
              </w:rPr>
              <w:t>Оцінка вартості адміністративних процедур :</w:t>
            </w:r>
          </w:p>
          <w:p w14:paraId="6779E840" w14:textId="76689481" w:rsidR="006C3868" w:rsidRPr="006C3868" w:rsidRDefault="005447AA" w:rsidP="006C3868">
            <w:pPr>
              <w:rPr>
                <w:bCs/>
                <w:color w:val="000000"/>
                <w:sz w:val="22"/>
                <w:szCs w:val="22"/>
                <w:lang w:val="uk-UA" w:eastAsia="uk-UA"/>
              </w:rPr>
            </w:pPr>
            <w:r>
              <w:rPr>
                <w:bCs/>
                <w:color w:val="000000"/>
                <w:sz w:val="22"/>
                <w:szCs w:val="22"/>
                <w:lang w:val="uk-UA" w:eastAsia="uk-UA"/>
              </w:rPr>
              <w:t>- 0,55</w:t>
            </w:r>
            <w:r w:rsidR="006C3868" w:rsidRPr="006C3868">
              <w:rPr>
                <w:bCs/>
                <w:color w:val="000000"/>
                <w:sz w:val="22"/>
                <w:szCs w:val="22"/>
                <w:lang w:val="uk-UA" w:eastAsia="uk-UA"/>
              </w:rPr>
              <w:t xml:space="preserve"> год.</w:t>
            </w:r>
            <w:r w:rsidR="00EF5A2A">
              <w:rPr>
                <w:bCs/>
                <w:color w:val="000000"/>
                <w:sz w:val="22"/>
                <w:szCs w:val="22"/>
                <w:lang w:val="uk-UA" w:eastAsia="uk-UA"/>
              </w:rPr>
              <w:t>* п.3</w:t>
            </w:r>
          </w:p>
          <w:p w14:paraId="4ACFC9CC" w14:textId="2AC00D13" w:rsidR="006C3868" w:rsidRPr="006C3868" w:rsidRDefault="006C3868" w:rsidP="006C3868">
            <w:pPr>
              <w:rPr>
                <w:bCs/>
                <w:color w:val="000000"/>
                <w:sz w:val="22"/>
                <w:szCs w:val="22"/>
                <w:lang w:val="uk-UA" w:eastAsia="uk-UA"/>
              </w:rPr>
            </w:pPr>
            <w:r w:rsidRPr="006C3868">
              <w:rPr>
                <w:bCs/>
                <w:color w:val="000000"/>
                <w:sz w:val="22"/>
                <w:szCs w:val="22"/>
                <w:lang w:val="uk-UA" w:eastAsia="uk-UA"/>
              </w:rPr>
              <w:t xml:space="preserve"> - </w:t>
            </w:r>
            <w:r w:rsidR="005447AA">
              <w:rPr>
                <w:bCs/>
                <w:color w:val="000000"/>
                <w:sz w:val="22"/>
                <w:szCs w:val="22"/>
                <w:lang w:val="uk-UA" w:eastAsia="uk-UA"/>
              </w:rPr>
              <w:t>1,30</w:t>
            </w:r>
            <w:r w:rsidRPr="006C3868">
              <w:rPr>
                <w:bCs/>
                <w:color w:val="000000"/>
                <w:sz w:val="22"/>
                <w:szCs w:val="22"/>
                <w:lang w:val="uk-UA" w:eastAsia="uk-UA"/>
              </w:rPr>
              <w:t xml:space="preserve"> год. </w:t>
            </w:r>
            <w:r w:rsidR="00EF5A2A">
              <w:rPr>
                <w:bCs/>
                <w:color w:val="000000"/>
                <w:sz w:val="22"/>
                <w:szCs w:val="22"/>
                <w:lang w:val="uk-UA" w:eastAsia="uk-UA"/>
              </w:rPr>
              <w:t>* п.3</w:t>
            </w:r>
          </w:p>
          <w:p w14:paraId="207D7C31" w14:textId="1982B6E2" w:rsidR="006C3868" w:rsidRPr="006C3868" w:rsidRDefault="006C3868" w:rsidP="006C3868">
            <w:pPr>
              <w:rPr>
                <w:bCs/>
                <w:color w:val="000000"/>
                <w:sz w:val="22"/>
                <w:szCs w:val="22"/>
                <w:lang w:val="uk-UA" w:eastAsia="uk-UA"/>
              </w:rPr>
            </w:pPr>
            <w:r w:rsidRPr="006C3868">
              <w:rPr>
                <w:bCs/>
                <w:color w:val="000000"/>
                <w:sz w:val="22"/>
                <w:szCs w:val="22"/>
                <w:lang w:val="uk-UA" w:eastAsia="uk-UA"/>
              </w:rPr>
              <w:t>дані М-Тест аналізу</w:t>
            </w:r>
          </w:p>
          <w:p w14:paraId="0912188E" w14:textId="69DE1E54" w:rsidR="006C3868" w:rsidRPr="006C3868" w:rsidRDefault="00312ABC" w:rsidP="006C3868">
            <w:pPr>
              <w:rPr>
                <w:color w:val="000000"/>
                <w:sz w:val="22"/>
                <w:szCs w:val="22"/>
                <w:lang w:val="uk-UA" w:eastAsia="uk-UA"/>
              </w:rPr>
            </w:pPr>
            <w:r>
              <w:rPr>
                <w:color w:val="000000"/>
                <w:sz w:val="22"/>
                <w:szCs w:val="22"/>
                <w:lang w:val="uk-UA" w:eastAsia="uk-UA"/>
              </w:rPr>
              <w:t xml:space="preserve">Разом </w:t>
            </w:r>
            <w:r w:rsidR="006C3868" w:rsidRPr="006C3868">
              <w:rPr>
                <w:color w:val="000000"/>
                <w:sz w:val="22"/>
                <w:szCs w:val="22"/>
                <w:lang w:val="uk-UA" w:eastAsia="uk-UA"/>
              </w:rPr>
              <w:t>2,25 год.*</w:t>
            </w:r>
            <w:r w:rsidR="009F5DCA">
              <w:rPr>
                <w:color w:val="000000"/>
                <w:sz w:val="22"/>
                <w:szCs w:val="22"/>
                <w:lang w:val="uk-UA" w:eastAsia="uk-UA"/>
              </w:rPr>
              <w:t xml:space="preserve"> </w:t>
            </w:r>
            <w:r w:rsidR="006C3868" w:rsidRPr="006C3868">
              <w:rPr>
                <w:color w:val="000000"/>
                <w:sz w:val="22"/>
                <w:szCs w:val="22"/>
                <w:lang w:val="uk-UA" w:eastAsia="uk-UA"/>
              </w:rPr>
              <w:t xml:space="preserve">п. </w:t>
            </w:r>
            <w:r w:rsidR="006001CB">
              <w:rPr>
                <w:color w:val="000000"/>
                <w:sz w:val="22"/>
                <w:szCs w:val="22"/>
                <w:lang w:val="uk-UA" w:eastAsia="uk-UA"/>
              </w:rPr>
              <w:t>3</w:t>
            </w:r>
            <w:r w:rsidR="006C3868" w:rsidRPr="006C3868">
              <w:rPr>
                <w:color w:val="000000"/>
                <w:sz w:val="22"/>
                <w:szCs w:val="22"/>
                <w:lang w:val="uk-UA" w:eastAsia="uk-UA"/>
              </w:rPr>
              <w:t xml:space="preserve">       (грн.)</w:t>
            </w:r>
          </w:p>
        </w:tc>
        <w:tc>
          <w:tcPr>
            <w:tcW w:w="1151" w:type="dxa"/>
            <w:shd w:val="clear" w:color="auto" w:fill="auto"/>
            <w:noWrap/>
          </w:tcPr>
          <w:p w14:paraId="1644AE45" w14:textId="77777777" w:rsidR="006C3868" w:rsidRPr="006C3868" w:rsidRDefault="006C3868" w:rsidP="006C3868">
            <w:pPr>
              <w:jc w:val="right"/>
              <w:rPr>
                <w:color w:val="000000"/>
                <w:sz w:val="22"/>
                <w:szCs w:val="22"/>
              </w:rPr>
            </w:pPr>
          </w:p>
          <w:p w14:paraId="63DE46C2" w14:textId="7FCF36CB" w:rsidR="006C3868" w:rsidRPr="006C3868" w:rsidRDefault="00D36226" w:rsidP="006C3868">
            <w:pPr>
              <w:jc w:val="right"/>
              <w:rPr>
                <w:color w:val="000000"/>
                <w:sz w:val="22"/>
                <w:szCs w:val="22"/>
                <w:lang w:val="uk-UA"/>
              </w:rPr>
            </w:pPr>
            <w:r>
              <w:rPr>
                <w:color w:val="000000"/>
                <w:sz w:val="22"/>
                <w:szCs w:val="22"/>
                <w:lang w:val="uk-UA"/>
              </w:rPr>
              <w:t>37,0</w:t>
            </w:r>
          </w:p>
          <w:p w14:paraId="614D7B6F" w14:textId="77777777" w:rsidR="006C3868" w:rsidRPr="006C3868" w:rsidRDefault="006C3868" w:rsidP="006C3868">
            <w:pPr>
              <w:jc w:val="right"/>
              <w:rPr>
                <w:color w:val="000000"/>
                <w:sz w:val="22"/>
                <w:szCs w:val="22"/>
              </w:rPr>
            </w:pPr>
          </w:p>
          <w:p w14:paraId="74852DEF" w14:textId="5559C68C" w:rsidR="006C3868" w:rsidRPr="006C3868" w:rsidRDefault="001B77E5" w:rsidP="006C3868">
            <w:pPr>
              <w:jc w:val="right"/>
              <w:rPr>
                <w:color w:val="000000"/>
                <w:sz w:val="22"/>
                <w:szCs w:val="22"/>
                <w:lang w:val="uk-UA"/>
              </w:rPr>
            </w:pPr>
            <w:r>
              <w:rPr>
                <w:color w:val="000000"/>
                <w:sz w:val="22"/>
                <w:szCs w:val="22"/>
                <w:lang w:val="uk-UA"/>
              </w:rPr>
              <w:t>60,54</w:t>
            </w:r>
          </w:p>
          <w:p w14:paraId="34401725" w14:textId="77777777" w:rsidR="006C3868" w:rsidRPr="006C3868" w:rsidRDefault="006C3868" w:rsidP="006C3868">
            <w:pPr>
              <w:jc w:val="right"/>
              <w:rPr>
                <w:color w:val="000000"/>
                <w:sz w:val="22"/>
                <w:szCs w:val="22"/>
              </w:rPr>
            </w:pPr>
          </w:p>
          <w:p w14:paraId="19C4C0E2" w14:textId="77777777" w:rsidR="006C3868" w:rsidRPr="006C3868" w:rsidRDefault="006C3868" w:rsidP="006C3868">
            <w:pPr>
              <w:jc w:val="right"/>
              <w:rPr>
                <w:color w:val="000000"/>
                <w:sz w:val="22"/>
                <w:szCs w:val="22"/>
              </w:rPr>
            </w:pPr>
            <w:r w:rsidRPr="006C3868">
              <w:rPr>
                <w:color w:val="000000"/>
                <w:sz w:val="22"/>
                <w:szCs w:val="22"/>
              </w:rPr>
              <w:t>97,54</w:t>
            </w:r>
          </w:p>
        </w:tc>
        <w:tc>
          <w:tcPr>
            <w:tcW w:w="1417" w:type="dxa"/>
            <w:gridSpan w:val="2"/>
            <w:shd w:val="clear" w:color="auto" w:fill="auto"/>
            <w:noWrap/>
          </w:tcPr>
          <w:p w14:paraId="2C285ACC" w14:textId="77777777" w:rsidR="006C3868" w:rsidRPr="006C3868" w:rsidRDefault="006C3868" w:rsidP="006C3868">
            <w:pPr>
              <w:jc w:val="right"/>
              <w:rPr>
                <w:color w:val="000000"/>
                <w:sz w:val="22"/>
                <w:szCs w:val="22"/>
              </w:rPr>
            </w:pPr>
          </w:p>
          <w:p w14:paraId="232FFC88" w14:textId="73BE93D9" w:rsidR="006C3868" w:rsidRPr="006C3868" w:rsidRDefault="00D36226" w:rsidP="006C3868">
            <w:pPr>
              <w:jc w:val="right"/>
              <w:rPr>
                <w:color w:val="000000"/>
                <w:sz w:val="22"/>
                <w:szCs w:val="22"/>
                <w:lang w:val="uk-UA"/>
              </w:rPr>
            </w:pPr>
            <w:r>
              <w:rPr>
                <w:color w:val="000000"/>
                <w:sz w:val="22"/>
                <w:szCs w:val="22"/>
                <w:lang w:val="uk-UA"/>
              </w:rPr>
              <w:t>39,63</w:t>
            </w:r>
          </w:p>
          <w:p w14:paraId="02F7BEA2" w14:textId="77777777" w:rsidR="006C3868" w:rsidRPr="006C3868" w:rsidRDefault="006C3868" w:rsidP="006C3868">
            <w:pPr>
              <w:jc w:val="right"/>
              <w:rPr>
                <w:color w:val="000000"/>
                <w:sz w:val="22"/>
                <w:szCs w:val="22"/>
              </w:rPr>
            </w:pPr>
          </w:p>
          <w:p w14:paraId="7558FC6E" w14:textId="72993F3B" w:rsidR="006C3868" w:rsidRPr="006C3868" w:rsidRDefault="001B77E5" w:rsidP="006C3868">
            <w:pPr>
              <w:jc w:val="right"/>
              <w:rPr>
                <w:color w:val="000000"/>
                <w:sz w:val="22"/>
                <w:szCs w:val="22"/>
                <w:lang w:val="uk-UA"/>
              </w:rPr>
            </w:pPr>
            <w:r>
              <w:rPr>
                <w:color w:val="000000"/>
                <w:sz w:val="22"/>
                <w:szCs w:val="22"/>
                <w:lang w:val="uk-UA"/>
              </w:rPr>
              <w:t>64,85</w:t>
            </w:r>
          </w:p>
          <w:p w14:paraId="71D8EEE9" w14:textId="77777777" w:rsidR="006C3868" w:rsidRPr="006C3868" w:rsidRDefault="006C3868" w:rsidP="006C3868">
            <w:pPr>
              <w:jc w:val="right"/>
              <w:rPr>
                <w:color w:val="000000"/>
                <w:sz w:val="22"/>
                <w:szCs w:val="22"/>
              </w:rPr>
            </w:pPr>
          </w:p>
          <w:p w14:paraId="2A526798" w14:textId="77777777" w:rsidR="006C3868" w:rsidRPr="006C3868" w:rsidRDefault="006C3868" w:rsidP="006C3868">
            <w:pPr>
              <w:jc w:val="right"/>
              <w:rPr>
                <w:color w:val="000000"/>
                <w:sz w:val="22"/>
                <w:szCs w:val="22"/>
              </w:rPr>
            </w:pPr>
            <w:r w:rsidRPr="006C3868">
              <w:rPr>
                <w:color w:val="000000"/>
                <w:sz w:val="22"/>
                <w:szCs w:val="22"/>
              </w:rPr>
              <w:t>104,48</w:t>
            </w:r>
          </w:p>
        </w:tc>
        <w:tc>
          <w:tcPr>
            <w:tcW w:w="1276" w:type="dxa"/>
            <w:shd w:val="clear" w:color="auto" w:fill="auto"/>
            <w:noWrap/>
          </w:tcPr>
          <w:p w14:paraId="365CEAF1" w14:textId="77777777" w:rsidR="006C3868" w:rsidRPr="006C3868" w:rsidRDefault="006C3868" w:rsidP="006C3868">
            <w:pPr>
              <w:jc w:val="right"/>
              <w:rPr>
                <w:color w:val="000000"/>
                <w:sz w:val="22"/>
                <w:szCs w:val="22"/>
              </w:rPr>
            </w:pPr>
          </w:p>
          <w:p w14:paraId="25ADE649" w14:textId="76C03C32" w:rsidR="006C3868" w:rsidRPr="006C3868" w:rsidRDefault="00D36226" w:rsidP="006C3868">
            <w:pPr>
              <w:jc w:val="center"/>
              <w:rPr>
                <w:color w:val="000000"/>
                <w:sz w:val="22"/>
                <w:szCs w:val="22"/>
                <w:lang w:val="uk-UA"/>
              </w:rPr>
            </w:pPr>
            <w:r>
              <w:rPr>
                <w:color w:val="000000"/>
                <w:sz w:val="22"/>
                <w:szCs w:val="22"/>
                <w:lang w:val="uk-UA"/>
              </w:rPr>
              <w:t>43,59</w:t>
            </w:r>
          </w:p>
          <w:p w14:paraId="1B6843FB" w14:textId="77777777" w:rsidR="006C3868" w:rsidRPr="006C3868" w:rsidRDefault="006C3868" w:rsidP="006C3868">
            <w:pPr>
              <w:jc w:val="right"/>
              <w:rPr>
                <w:color w:val="000000"/>
                <w:sz w:val="22"/>
                <w:szCs w:val="22"/>
                <w:lang w:val="uk-UA"/>
              </w:rPr>
            </w:pPr>
          </w:p>
          <w:p w14:paraId="0A04B646" w14:textId="0392ED8A" w:rsidR="006C3868" w:rsidRPr="006C3868" w:rsidRDefault="001B77E5" w:rsidP="006C3868">
            <w:pPr>
              <w:jc w:val="center"/>
              <w:rPr>
                <w:color w:val="000000"/>
                <w:sz w:val="22"/>
                <w:szCs w:val="22"/>
                <w:lang w:val="uk-UA"/>
              </w:rPr>
            </w:pPr>
            <w:r>
              <w:rPr>
                <w:color w:val="000000"/>
                <w:sz w:val="22"/>
                <w:szCs w:val="22"/>
                <w:lang w:val="uk-UA"/>
              </w:rPr>
              <w:t>71,33</w:t>
            </w:r>
          </w:p>
          <w:p w14:paraId="71D156D8" w14:textId="77777777" w:rsidR="006C3868" w:rsidRPr="006C3868" w:rsidRDefault="006C3868" w:rsidP="006C3868">
            <w:pPr>
              <w:jc w:val="right"/>
              <w:rPr>
                <w:color w:val="000000"/>
                <w:sz w:val="22"/>
                <w:szCs w:val="22"/>
              </w:rPr>
            </w:pPr>
          </w:p>
          <w:p w14:paraId="06FD9E40" w14:textId="5D55B83B" w:rsidR="006C3868" w:rsidRPr="006C3868" w:rsidRDefault="006C3868" w:rsidP="00193021">
            <w:pPr>
              <w:jc w:val="center"/>
              <w:rPr>
                <w:color w:val="000000"/>
                <w:sz w:val="22"/>
                <w:szCs w:val="22"/>
                <w:lang w:val="uk-UA"/>
              </w:rPr>
            </w:pPr>
            <w:r w:rsidRPr="006C3868">
              <w:rPr>
                <w:color w:val="000000"/>
                <w:sz w:val="22"/>
                <w:szCs w:val="22"/>
              </w:rPr>
              <w:t>114,9</w:t>
            </w:r>
            <w:r w:rsidR="00193021">
              <w:rPr>
                <w:color w:val="000000"/>
                <w:sz w:val="22"/>
                <w:szCs w:val="22"/>
                <w:lang w:val="uk-UA"/>
              </w:rPr>
              <w:t>2</w:t>
            </w:r>
          </w:p>
        </w:tc>
        <w:tc>
          <w:tcPr>
            <w:tcW w:w="1151" w:type="dxa"/>
            <w:shd w:val="clear" w:color="auto" w:fill="auto"/>
            <w:noWrap/>
          </w:tcPr>
          <w:p w14:paraId="4AACA171" w14:textId="77777777" w:rsidR="006C3868" w:rsidRPr="006C3868" w:rsidRDefault="006C3868" w:rsidP="006C3868">
            <w:pPr>
              <w:jc w:val="right"/>
              <w:rPr>
                <w:color w:val="000000"/>
                <w:sz w:val="22"/>
                <w:szCs w:val="22"/>
              </w:rPr>
            </w:pPr>
          </w:p>
          <w:p w14:paraId="5BBA3BA0" w14:textId="64F45362" w:rsidR="006C3868" w:rsidRPr="006C3868" w:rsidRDefault="00D36226" w:rsidP="006C3868">
            <w:pPr>
              <w:rPr>
                <w:color w:val="000000"/>
                <w:sz w:val="22"/>
                <w:szCs w:val="22"/>
                <w:lang w:val="uk-UA"/>
              </w:rPr>
            </w:pPr>
            <w:r>
              <w:rPr>
                <w:color w:val="000000"/>
                <w:sz w:val="22"/>
                <w:szCs w:val="22"/>
                <w:lang w:val="uk-UA"/>
              </w:rPr>
              <w:t>45,75</w:t>
            </w:r>
          </w:p>
          <w:p w14:paraId="128E3F39" w14:textId="77777777" w:rsidR="006C3868" w:rsidRPr="006C3868" w:rsidRDefault="006C3868" w:rsidP="006C3868">
            <w:pPr>
              <w:rPr>
                <w:color w:val="000000"/>
                <w:sz w:val="22"/>
                <w:szCs w:val="22"/>
              </w:rPr>
            </w:pPr>
          </w:p>
          <w:p w14:paraId="761C15DE" w14:textId="64D3DFD2" w:rsidR="006C3868" w:rsidRPr="006C3868" w:rsidRDefault="001B77E5" w:rsidP="006C3868">
            <w:pPr>
              <w:rPr>
                <w:color w:val="000000"/>
                <w:sz w:val="22"/>
                <w:szCs w:val="22"/>
                <w:lang w:val="uk-UA"/>
              </w:rPr>
            </w:pPr>
            <w:r>
              <w:rPr>
                <w:color w:val="000000"/>
                <w:sz w:val="22"/>
                <w:szCs w:val="22"/>
                <w:lang w:val="uk-UA"/>
              </w:rPr>
              <w:t>78,47</w:t>
            </w:r>
          </w:p>
          <w:p w14:paraId="2E7FCD47" w14:textId="77777777" w:rsidR="006C3868" w:rsidRPr="006C3868" w:rsidRDefault="006C3868" w:rsidP="006C3868">
            <w:pPr>
              <w:rPr>
                <w:color w:val="000000"/>
                <w:sz w:val="22"/>
                <w:szCs w:val="22"/>
              </w:rPr>
            </w:pPr>
          </w:p>
          <w:p w14:paraId="77F2D85C" w14:textId="77777777" w:rsidR="006C3868" w:rsidRPr="006C3868" w:rsidRDefault="006C3868" w:rsidP="006C3868">
            <w:pPr>
              <w:rPr>
                <w:color w:val="000000"/>
                <w:sz w:val="22"/>
                <w:szCs w:val="22"/>
              </w:rPr>
            </w:pPr>
            <w:r w:rsidRPr="006C3868">
              <w:rPr>
                <w:color w:val="000000"/>
                <w:sz w:val="22"/>
                <w:szCs w:val="22"/>
              </w:rPr>
              <w:t>126,42</w:t>
            </w:r>
          </w:p>
        </w:tc>
        <w:tc>
          <w:tcPr>
            <w:tcW w:w="1363" w:type="dxa"/>
            <w:shd w:val="clear" w:color="auto" w:fill="auto"/>
            <w:noWrap/>
          </w:tcPr>
          <w:p w14:paraId="3A632AC6" w14:textId="77777777" w:rsidR="006C3868" w:rsidRPr="006C3868" w:rsidRDefault="006C3868" w:rsidP="006C3868">
            <w:pPr>
              <w:jc w:val="center"/>
              <w:rPr>
                <w:color w:val="000000"/>
                <w:sz w:val="22"/>
                <w:szCs w:val="22"/>
              </w:rPr>
            </w:pPr>
          </w:p>
          <w:p w14:paraId="096CB065" w14:textId="323DBA49" w:rsidR="006C3868" w:rsidRPr="006C3868" w:rsidRDefault="00D36226" w:rsidP="006C3868">
            <w:pPr>
              <w:jc w:val="center"/>
              <w:rPr>
                <w:color w:val="000000"/>
                <w:sz w:val="22"/>
                <w:szCs w:val="22"/>
                <w:lang w:val="uk-UA"/>
              </w:rPr>
            </w:pPr>
            <w:r>
              <w:rPr>
                <w:color w:val="000000"/>
                <w:sz w:val="22"/>
                <w:szCs w:val="22"/>
                <w:lang w:val="uk-UA"/>
              </w:rPr>
              <w:t>52,75</w:t>
            </w:r>
          </w:p>
          <w:p w14:paraId="29B7CA97" w14:textId="77777777" w:rsidR="006C3868" w:rsidRPr="006C3868" w:rsidRDefault="006C3868" w:rsidP="006C3868">
            <w:pPr>
              <w:jc w:val="center"/>
              <w:rPr>
                <w:color w:val="000000"/>
                <w:sz w:val="22"/>
                <w:szCs w:val="22"/>
              </w:rPr>
            </w:pPr>
          </w:p>
          <w:p w14:paraId="0AE3C9AB" w14:textId="75F8188A" w:rsidR="006C3868" w:rsidRPr="006C3868" w:rsidRDefault="001B77E5" w:rsidP="006C3868">
            <w:pPr>
              <w:jc w:val="center"/>
              <w:rPr>
                <w:color w:val="000000"/>
                <w:sz w:val="22"/>
                <w:szCs w:val="22"/>
                <w:lang w:val="uk-UA"/>
              </w:rPr>
            </w:pPr>
            <w:r>
              <w:rPr>
                <w:color w:val="000000"/>
                <w:sz w:val="22"/>
                <w:szCs w:val="22"/>
                <w:lang w:val="uk-UA"/>
              </w:rPr>
              <w:t>86,31</w:t>
            </w:r>
          </w:p>
          <w:p w14:paraId="5FBC4B2F" w14:textId="77777777" w:rsidR="006C3868" w:rsidRPr="006C3868" w:rsidRDefault="006C3868" w:rsidP="006C3868">
            <w:pPr>
              <w:jc w:val="center"/>
              <w:rPr>
                <w:color w:val="000000"/>
                <w:sz w:val="22"/>
                <w:szCs w:val="22"/>
              </w:rPr>
            </w:pPr>
          </w:p>
          <w:p w14:paraId="559D2E67" w14:textId="77777777" w:rsidR="006C3868" w:rsidRPr="006C3868" w:rsidRDefault="006C3868" w:rsidP="006C3868">
            <w:pPr>
              <w:jc w:val="center"/>
              <w:rPr>
                <w:color w:val="000000"/>
                <w:sz w:val="22"/>
                <w:szCs w:val="22"/>
              </w:rPr>
            </w:pPr>
            <w:r w:rsidRPr="006C3868">
              <w:rPr>
                <w:color w:val="000000"/>
                <w:sz w:val="22"/>
                <w:szCs w:val="22"/>
              </w:rPr>
              <w:t>139,06</w:t>
            </w:r>
          </w:p>
        </w:tc>
        <w:tc>
          <w:tcPr>
            <w:tcW w:w="755" w:type="dxa"/>
            <w:shd w:val="clear" w:color="auto" w:fill="auto"/>
            <w:noWrap/>
          </w:tcPr>
          <w:p w14:paraId="0A0A0794" w14:textId="77777777" w:rsidR="006C3868" w:rsidRPr="006C3868" w:rsidRDefault="006C3868" w:rsidP="006C3868">
            <w:pPr>
              <w:jc w:val="right"/>
              <w:rPr>
                <w:color w:val="000000"/>
                <w:sz w:val="22"/>
                <w:szCs w:val="22"/>
              </w:rPr>
            </w:pPr>
          </w:p>
          <w:p w14:paraId="3DD16A4B" w14:textId="0BCDD5B1" w:rsidR="006C3868" w:rsidRPr="006C3868" w:rsidRDefault="00D36226" w:rsidP="006C3868">
            <w:pPr>
              <w:widowControl w:val="0"/>
              <w:rPr>
                <w:color w:val="000000"/>
                <w:sz w:val="22"/>
                <w:szCs w:val="22"/>
                <w:lang w:val="uk-UA"/>
              </w:rPr>
            </w:pPr>
            <w:r>
              <w:rPr>
                <w:color w:val="000000"/>
                <w:sz w:val="22"/>
                <w:szCs w:val="22"/>
                <w:lang w:val="uk-UA"/>
              </w:rPr>
              <w:t>220,9</w:t>
            </w:r>
            <w:r w:rsidR="00193021">
              <w:rPr>
                <w:color w:val="000000"/>
                <w:sz w:val="22"/>
                <w:szCs w:val="22"/>
                <w:lang w:val="uk-UA"/>
              </w:rPr>
              <w:t>2</w:t>
            </w:r>
          </w:p>
          <w:p w14:paraId="25E79B8F" w14:textId="77777777" w:rsidR="006C3868" w:rsidRPr="006C3868" w:rsidRDefault="006C3868" w:rsidP="006C3868">
            <w:pPr>
              <w:widowControl w:val="0"/>
              <w:rPr>
                <w:color w:val="000000"/>
                <w:sz w:val="22"/>
                <w:szCs w:val="22"/>
              </w:rPr>
            </w:pPr>
          </w:p>
          <w:p w14:paraId="41478E66" w14:textId="615BE727" w:rsidR="006C3868" w:rsidRPr="006C3868" w:rsidRDefault="001B77E5" w:rsidP="006C3868">
            <w:pPr>
              <w:widowControl w:val="0"/>
              <w:rPr>
                <w:color w:val="000000"/>
                <w:sz w:val="22"/>
                <w:szCs w:val="22"/>
                <w:lang w:val="uk-UA"/>
              </w:rPr>
            </w:pPr>
            <w:r>
              <w:rPr>
                <w:color w:val="000000"/>
                <w:sz w:val="22"/>
                <w:szCs w:val="22"/>
                <w:lang w:val="uk-UA"/>
              </w:rPr>
              <w:t>361,</w:t>
            </w:r>
            <w:r w:rsidR="00193021">
              <w:rPr>
                <w:color w:val="000000"/>
                <w:sz w:val="22"/>
                <w:szCs w:val="22"/>
                <w:lang w:val="uk-UA"/>
              </w:rPr>
              <w:t>50</w:t>
            </w:r>
          </w:p>
          <w:p w14:paraId="712EA389" w14:textId="77777777" w:rsidR="006C3868" w:rsidRPr="006C3868" w:rsidRDefault="006C3868" w:rsidP="006C3868">
            <w:pPr>
              <w:widowControl w:val="0"/>
              <w:rPr>
                <w:color w:val="000000"/>
                <w:sz w:val="22"/>
                <w:szCs w:val="22"/>
              </w:rPr>
            </w:pPr>
          </w:p>
          <w:p w14:paraId="2544BFB9" w14:textId="18B391BA" w:rsidR="006C3868" w:rsidRPr="006C3868" w:rsidRDefault="00193021" w:rsidP="00193021">
            <w:pPr>
              <w:widowControl w:val="0"/>
              <w:rPr>
                <w:color w:val="000000"/>
                <w:sz w:val="22"/>
                <w:szCs w:val="22"/>
                <w:lang w:val="uk-UA"/>
              </w:rPr>
            </w:pPr>
            <w:r>
              <w:rPr>
                <w:color w:val="000000"/>
                <w:sz w:val="22"/>
                <w:szCs w:val="22"/>
              </w:rPr>
              <w:t>582,4</w:t>
            </w:r>
            <w:r>
              <w:rPr>
                <w:color w:val="000000"/>
                <w:sz w:val="22"/>
                <w:szCs w:val="22"/>
                <w:lang w:val="uk-UA"/>
              </w:rPr>
              <w:t>2</w:t>
            </w:r>
          </w:p>
        </w:tc>
      </w:tr>
      <w:tr w:rsidR="006C3868" w:rsidRPr="006C3868" w14:paraId="3A05434F" w14:textId="77777777" w:rsidTr="00AE71AB">
        <w:trPr>
          <w:trHeight w:val="300"/>
        </w:trPr>
        <w:tc>
          <w:tcPr>
            <w:tcW w:w="417" w:type="dxa"/>
            <w:shd w:val="clear" w:color="auto" w:fill="auto"/>
          </w:tcPr>
          <w:p w14:paraId="01565629"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5</w:t>
            </w:r>
          </w:p>
        </w:tc>
        <w:tc>
          <w:tcPr>
            <w:tcW w:w="2960" w:type="dxa"/>
            <w:gridSpan w:val="4"/>
            <w:shd w:val="clear" w:color="auto" w:fill="auto"/>
          </w:tcPr>
          <w:p w14:paraId="68340A61"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Кількість суб’єктів господарювання</w:t>
            </w:r>
          </w:p>
          <w:p w14:paraId="2F7F20E1" w14:textId="77777777" w:rsidR="006C3868" w:rsidRPr="006C3868" w:rsidRDefault="006C3868" w:rsidP="006C3868">
            <w:pPr>
              <w:rPr>
                <w:bCs/>
                <w:color w:val="000000"/>
                <w:sz w:val="22"/>
                <w:szCs w:val="22"/>
                <w:lang w:val="uk-UA" w:eastAsia="uk-UA"/>
              </w:rPr>
            </w:pPr>
            <w:r w:rsidRPr="006C3868">
              <w:rPr>
                <w:bCs/>
                <w:color w:val="000000"/>
                <w:sz w:val="22"/>
                <w:szCs w:val="22"/>
                <w:lang w:val="uk-UA" w:eastAsia="uk-UA"/>
              </w:rPr>
              <w:t xml:space="preserve">                       (суб’єктів)</w:t>
            </w:r>
          </w:p>
        </w:tc>
        <w:tc>
          <w:tcPr>
            <w:tcW w:w="1151" w:type="dxa"/>
            <w:shd w:val="clear" w:color="auto" w:fill="auto"/>
            <w:noWrap/>
          </w:tcPr>
          <w:p w14:paraId="3B1D1D6C" w14:textId="77777777" w:rsidR="006C3868" w:rsidRPr="006C3868" w:rsidRDefault="006C3868" w:rsidP="006C3868">
            <w:pPr>
              <w:jc w:val="right"/>
              <w:rPr>
                <w:color w:val="000000"/>
                <w:sz w:val="22"/>
                <w:szCs w:val="22"/>
              </w:rPr>
            </w:pPr>
          </w:p>
          <w:p w14:paraId="66FE8F39" w14:textId="032DBA5D" w:rsidR="006C3868" w:rsidRPr="006C3868" w:rsidRDefault="005447AA" w:rsidP="006C3868">
            <w:pPr>
              <w:jc w:val="right"/>
              <w:rPr>
                <w:color w:val="000000"/>
                <w:sz w:val="22"/>
                <w:szCs w:val="22"/>
                <w:lang w:val="uk-UA"/>
              </w:rPr>
            </w:pPr>
            <w:r>
              <w:rPr>
                <w:color w:val="000000"/>
                <w:sz w:val="22"/>
                <w:szCs w:val="22"/>
                <w:lang w:val="uk-UA"/>
              </w:rPr>
              <w:t>100</w:t>
            </w:r>
          </w:p>
        </w:tc>
        <w:tc>
          <w:tcPr>
            <w:tcW w:w="1417" w:type="dxa"/>
            <w:gridSpan w:val="2"/>
            <w:shd w:val="clear" w:color="auto" w:fill="auto"/>
            <w:noWrap/>
          </w:tcPr>
          <w:p w14:paraId="4EC9797D" w14:textId="77777777" w:rsidR="006C3868" w:rsidRPr="006C3868" w:rsidRDefault="006C3868" w:rsidP="006C3868">
            <w:pPr>
              <w:jc w:val="right"/>
              <w:rPr>
                <w:color w:val="000000"/>
                <w:sz w:val="22"/>
                <w:szCs w:val="22"/>
              </w:rPr>
            </w:pPr>
          </w:p>
          <w:p w14:paraId="22468CF3" w14:textId="48C05C13" w:rsidR="006C3868" w:rsidRPr="006C3868" w:rsidRDefault="005447AA" w:rsidP="006C3868">
            <w:pPr>
              <w:jc w:val="right"/>
              <w:rPr>
                <w:color w:val="000000"/>
                <w:sz w:val="22"/>
                <w:szCs w:val="22"/>
                <w:lang w:val="uk-UA"/>
              </w:rPr>
            </w:pPr>
            <w:r>
              <w:rPr>
                <w:color w:val="000000"/>
                <w:sz w:val="22"/>
                <w:szCs w:val="22"/>
                <w:lang w:val="uk-UA"/>
              </w:rPr>
              <w:t>100</w:t>
            </w:r>
          </w:p>
        </w:tc>
        <w:tc>
          <w:tcPr>
            <w:tcW w:w="1276" w:type="dxa"/>
            <w:shd w:val="clear" w:color="auto" w:fill="auto"/>
            <w:noWrap/>
          </w:tcPr>
          <w:p w14:paraId="079A0645" w14:textId="77777777" w:rsidR="006C3868" w:rsidRPr="006C3868" w:rsidRDefault="006C3868" w:rsidP="006C3868">
            <w:pPr>
              <w:jc w:val="right"/>
              <w:rPr>
                <w:color w:val="000000"/>
                <w:sz w:val="22"/>
                <w:szCs w:val="22"/>
              </w:rPr>
            </w:pPr>
          </w:p>
          <w:p w14:paraId="3AEF3D30" w14:textId="4F1F1EC7" w:rsidR="006C3868" w:rsidRPr="006C3868" w:rsidRDefault="005447AA" w:rsidP="006C3868">
            <w:pPr>
              <w:jc w:val="right"/>
              <w:rPr>
                <w:color w:val="000000"/>
                <w:sz w:val="22"/>
                <w:szCs w:val="22"/>
                <w:lang w:val="uk-UA"/>
              </w:rPr>
            </w:pPr>
            <w:r>
              <w:rPr>
                <w:color w:val="000000"/>
                <w:sz w:val="22"/>
                <w:szCs w:val="22"/>
                <w:lang w:val="uk-UA"/>
              </w:rPr>
              <w:t>100</w:t>
            </w:r>
          </w:p>
          <w:p w14:paraId="070B3627" w14:textId="77777777" w:rsidR="006C3868" w:rsidRPr="006C3868" w:rsidRDefault="006C3868" w:rsidP="006C3868">
            <w:pPr>
              <w:jc w:val="right"/>
              <w:rPr>
                <w:color w:val="000000"/>
                <w:sz w:val="22"/>
                <w:szCs w:val="22"/>
              </w:rPr>
            </w:pPr>
          </w:p>
        </w:tc>
        <w:tc>
          <w:tcPr>
            <w:tcW w:w="1151" w:type="dxa"/>
            <w:shd w:val="clear" w:color="auto" w:fill="auto"/>
            <w:noWrap/>
          </w:tcPr>
          <w:p w14:paraId="1B61D244" w14:textId="77777777" w:rsidR="005447AA" w:rsidRDefault="005447AA" w:rsidP="006C3868">
            <w:pPr>
              <w:jc w:val="right"/>
              <w:rPr>
                <w:color w:val="000000"/>
                <w:sz w:val="22"/>
                <w:szCs w:val="22"/>
                <w:lang w:val="uk-UA"/>
              </w:rPr>
            </w:pPr>
          </w:p>
          <w:p w14:paraId="4CBE2D6F" w14:textId="41BA191A" w:rsidR="006C3868" w:rsidRDefault="005447AA" w:rsidP="005447AA">
            <w:pPr>
              <w:jc w:val="center"/>
              <w:rPr>
                <w:color w:val="000000"/>
                <w:sz w:val="22"/>
                <w:szCs w:val="22"/>
                <w:lang w:val="uk-UA"/>
              </w:rPr>
            </w:pPr>
            <w:r>
              <w:rPr>
                <w:color w:val="000000"/>
                <w:sz w:val="22"/>
                <w:szCs w:val="22"/>
                <w:lang w:val="uk-UA"/>
              </w:rPr>
              <w:t>100</w:t>
            </w:r>
          </w:p>
          <w:p w14:paraId="4C125AE3" w14:textId="0065641C" w:rsidR="005447AA" w:rsidRPr="006C3868" w:rsidRDefault="005447AA" w:rsidP="006C3868">
            <w:pPr>
              <w:jc w:val="right"/>
              <w:rPr>
                <w:color w:val="000000"/>
                <w:sz w:val="22"/>
                <w:szCs w:val="22"/>
                <w:lang w:val="uk-UA"/>
              </w:rPr>
            </w:pPr>
          </w:p>
        </w:tc>
        <w:tc>
          <w:tcPr>
            <w:tcW w:w="1363" w:type="dxa"/>
            <w:shd w:val="clear" w:color="auto" w:fill="auto"/>
            <w:noWrap/>
          </w:tcPr>
          <w:p w14:paraId="77358E0E" w14:textId="77777777" w:rsidR="006C3868" w:rsidRPr="006C3868" w:rsidRDefault="006C3868" w:rsidP="006C3868">
            <w:pPr>
              <w:jc w:val="center"/>
              <w:rPr>
                <w:color w:val="000000"/>
                <w:sz w:val="22"/>
                <w:szCs w:val="22"/>
              </w:rPr>
            </w:pPr>
          </w:p>
          <w:p w14:paraId="5C9795E3" w14:textId="21511FCC" w:rsidR="006C3868" w:rsidRPr="006C3868" w:rsidRDefault="005447AA" w:rsidP="006C3868">
            <w:pPr>
              <w:jc w:val="center"/>
              <w:rPr>
                <w:color w:val="000000"/>
                <w:sz w:val="22"/>
                <w:szCs w:val="22"/>
                <w:lang w:val="uk-UA"/>
              </w:rPr>
            </w:pPr>
            <w:r>
              <w:rPr>
                <w:color w:val="000000"/>
                <w:sz w:val="22"/>
                <w:szCs w:val="22"/>
                <w:lang w:val="uk-UA"/>
              </w:rPr>
              <w:t>100</w:t>
            </w:r>
          </w:p>
        </w:tc>
        <w:tc>
          <w:tcPr>
            <w:tcW w:w="755" w:type="dxa"/>
            <w:shd w:val="clear" w:color="auto" w:fill="auto"/>
            <w:noWrap/>
          </w:tcPr>
          <w:p w14:paraId="3E5E0766" w14:textId="77777777" w:rsidR="006C3868" w:rsidRPr="006C3868" w:rsidRDefault="006C3868" w:rsidP="006C3868">
            <w:pPr>
              <w:jc w:val="right"/>
              <w:rPr>
                <w:color w:val="000000"/>
                <w:sz w:val="22"/>
                <w:szCs w:val="22"/>
              </w:rPr>
            </w:pPr>
          </w:p>
          <w:p w14:paraId="384E970B" w14:textId="693B7ABE" w:rsidR="006C3868" w:rsidRPr="006C3868" w:rsidRDefault="005447AA" w:rsidP="006C3868">
            <w:pPr>
              <w:rPr>
                <w:color w:val="000000"/>
                <w:sz w:val="22"/>
                <w:szCs w:val="22"/>
                <w:lang w:val="uk-UA"/>
              </w:rPr>
            </w:pPr>
            <w:r>
              <w:rPr>
                <w:color w:val="000000"/>
                <w:sz w:val="22"/>
                <w:szCs w:val="22"/>
                <w:lang w:val="uk-UA"/>
              </w:rPr>
              <w:t>100</w:t>
            </w:r>
          </w:p>
        </w:tc>
      </w:tr>
      <w:tr w:rsidR="006C3868" w:rsidRPr="006C3868" w14:paraId="59A3893B" w14:textId="77777777" w:rsidTr="00AE71AB">
        <w:trPr>
          <w:trHeight w:val="300"/>
        </w:trPr>
        <w:tc>
          <w:tcPr>
            <w:tcW w:w="417" w:type="dxa"/>
            <w:shd w:val="clear" w:color="auto" w:fill="auto"/>
          </w:tcPr>
          <w:p w14:paraId="76F3FE05" w14:textId="77777777" w:rsidR="006C3868" w:rsidRPr="006C3868" w:rsidRDefault="006C3868" w:rsidP="006C3868">
            <w:pPr>
              <w:rPr>
                <w:color w:val="000000"/>
                <w:lang w:val="uk-UA" w:eastAsia="uk-UA"/>
              </w:rPr>
            </w:pPr>
            <w:r w:rsidRPr="006C3868">
              <w:rPr>
                <w:color w:val="000000"/>
                <w:lang w:val="uk-UA" w:eastAsia="uk-UA"/>
              </w:rPr>
              <w:t>6</w:t>
            </w:r>
          </w:p>
        </w:tc>
        <w:tc>
          <w:tcPr>
            <w:tcW w:w="2960" w:type="dxa"/>
            <w:gridSpan w:val="4"/>
            <w:shd w:val="clear" w:color="auto" w:fill="auto"/>
          </w:tcPr>
          <w:p w14:paraId="0964FB3C"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Вартість адміністративних процедур виконання вимог акта</w:t>
            </w:r>
          </w:p>
          <w:p w14:paraId="0206D231"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 xml:space="preserve"> (п. 4*п. 5)             (грн.)</w:t>
            </w:r>
          </w:p>
        </w:tc>
        <w:tc>
          <w:tcPr>
            <w:tcW w:w="1151" w:type="dxa"/>
            <w:shd w:val="clear" w:color="auto" w:fill="auto"/>
            <w:noWrap/>
          </w:tcPr>
          <w:p w14:paraId="5ABA476A" w14:textId="77777777" w:rsidR="006C3868" w:rsidRPr="006C3868" w:rsidRDefault="006C3868" w:rsidP="006C3868">
            <w:pPr>
              <w:jc w:val="right"/>
              <w:rPr>
                <w:color w:val="000000"/>
                <w:sz w:val="22"/>
                <w:szCs w:val="22"/>
              </w:rPr>
            </w:pPr>
          </w:p>
          <w:p w14:paraId="37528E65" w14:textId="754B30D1" w:rsidR="006C3868" w:rsidRPr="006C3868" w:rsidRDefault="00D65FBA" w:rsidP="006C3868">
            <w:pPr>
              <w:jc w:val="right"/>
              <w:rPr>
                <w:color w:val="000000"/>
                <w:sz w:val="22"/>
                <w:szCs w:val="22"/>
              </w:rPr>
            </w:pPr>
            <w:r>
              <w:rPr>
                <w:color w:val="000000"/>
                <w:sz w:val="22"/>
                <w:szCs w:val="22"/>
                <w:lang w:val="uk-UA"/>
              </w:rPr>
              <w:t>9754,0</w:t>
            </w:r>
            <w:r w:rsidR="006C3868" w:rsidRPr="006C3868">
              <w:rPr>
                <w:color w:val="000000"/>
                <w:sz w:val="22"/>
                <w:szCs w:val="22"/>
              </w:rPr>
              <w:t>0</w:t>
            </w:r>
          </w:p>
        </w:tc>
        <w:tc>
          <w:tcPr>
            <w:tcW w:w="1417" w:type="dxa"/>
            <w:gridSpan w:val="2"/>
            <w:shd w:val="clear" w:color="auto" w:fill="auto"/>
            <w:noWrap/>
          </w:tcPr>
          <w:p w14:paraId="752D7DD9" w14:textId="77777777" w:rsidR="006C3868" w:rsidRPr="006C3868" w:rsidRDefault="006C3868" w:rsidP="006C3868">
            <w:pPr>
              <w:jc w:val="right"/>
              <w:rPr>
                <w:color w:val="000000"/>
                <w:sz w:val="22"/>
                <w:szCs w:val="22"/>
              </w:rPr>
            </w:pPr>
          </w:p>
          <w:p w14:paraId="6D41E0C5" w14:textId="49417522" w:rsidR="006C3868" w:rsidRPr="006C3868" w:rsidRDefault="00D65FBA" w:rsidP="006C3868">
            <w:pPr>
              <w:jc w:val="right"/>
              <w:rPr>
                <w:color w:val="000000"/>
                <w:sz w:val="22"/>
                <w:szCs w:val="22"/>
                <w:lang w:val="uk-UA"/>
              </w:rPr>
            </w:pPr>
            <w:r>
              <w:rPr>
                <w:color w:val="000000"/>
                <w:sz w:val="22"/>
                <w:szCs w:val="22"/>
                <w:lang w:val="uk-UA"/>
              </w:rPr>
              <w:t>10448,00</w:t>
            </w:r>
          </w:p>
          <w:p w14:paraId="1358D7FC" w14:textId="77777777" w:rsidR="006C3868" w:rsidRPr="006C3868" w:rsidRDefault="006C3868" w:rsidP="006C3868">
            <w:pPr>
              <w:jc w:val="right"/>
              <w:rPr>
                <w:color w:val="000000"/>
                <w:sz w:val="22"/>
                <w:szCs w:val="22"/>
              </w:rPr>
            </w:pPr>
          </w:p>
        </w:tc>
        <w:tc>
          <w:tcPr>
            <w:tcW w:w="1276" w:type="dxa"/>
            <w:shd w:val="clear" w:color="auto" w:fill="auto"/>
            <w:noWrap/>
          </w:tcPr>
          <w:p w14:paraId="5262A01C" w14:textId="77777777" w:rsidR="006C3868" w:rsidRPr="006C3868" w:rsidRDefault="006C3868" w:rsidP="006C3868">
            <w:pPr>
              <w:jc w:val="right"/>
              <w:rPr>
                <w:color w:val="000000"/>
                <w:sz w:val="22"/>
                <w:szCs w:val="22"/>
              </w:rPr>
            </w:pPr>
          </w:p>
          <w:p w14:paraId="2CA5298A" w14:textId="10B7D839" w:rsidR="006C3868" w:rsidRPr="006C3868" w:rsidRDefault="00D65FBA" w:rsidP="006C3868">
            <w:pPr>
              <w:jc w:val="right"/>
              <w:rPr>
                <w:color w:val="000000"/>
                <w:sz w:val="22"/>
                <w:szCs w:val="22"/>
              </w:rPr>
            </w:pPr>
            <w:r>
              <w:rPr>
                <w:color w:val="000000"/>
                <w:sz w:val="22"/>
                <w:szCs w:val="22"/>
                <w:lang w:val="uk-UA"/>
              </w:rPr>
              <w:t>11492,0</w:t>
            </w:r>
            <w:r w:rsidR="006C3868" w:rsidRPr="006C3868">
              <w:rPr>
                <w:color w:val="000000"/>
                <w:sz w:val="22"/>
                <w:szCs w:val="22"/>
              </w:rPr>
              <w:t>0</w:t>
            </w:r>
          </w:p>
        </w:tc>
        <w:tc>
          <w:tcPr>
            <w:tcW w:w="1151" w:type="dxa"/>
            <w:shd w:val="clear" w:color="auto" w:fill="auto"/>
            <w:noWrap/>
          </w:tcPr>
          <w:p w14:paraId="57376507" w14:textId="77777777" w:rsidR="006C3868" w:rsidRPr="006C3868" w:rsidRDefault="006C3868" w:rsidP="006C3868">
            <w:pPr>
              <w:jc w:val="right"/>
              <w:rPr>
                <w:color w:val="000000"/>
                <w:sz w:val="22"/>
                <w:szCs w:val="22"/>
              </w:rPr>
            </w:pPr>
          </w:p>
          <w:p w14:paraId="032BABD7" w14:textId="43206B54" w:rsidR="006C3868" w:rsidRPr="006C3868" w:rsidRDefault="001C355E" w:rsidP="006C3868">
            <w:pPr>
              <w:jc w:val="right"/>
              <w:rPr>
                <w:color w:val="000000"/>
                <w:sz w:val="22"/>
                <w:szCs w:val="22"/>
                <w:lang w:val="uk-UA"/>
              </w:rPr>
            </w:pPr>
            <w:r>
              <w:rPr>
                <w:color w:val="000000"/>
                <w:sz w:val="22"/>
                <w:szCs w:val="22"/>
                <w:lang w:val="uk-UA"/>
              </w:rPr>
              <w:t>12642,00</w:t>
            </w:r>
          </w:p>
          <w:p w14:paraId="3D6C18F8" w14:textId="77777777" w:rsidR="006C3868" w:rsidRPr="006C3868" w:rsidRDefault="006C3868" w:rsidP="006C3868">
            <w:pPr>
              <w:jc w:val="right"/>
              <w:rPr>
                <w:color w:val="000000"/>
                <w:sz w:val="22"/>
                <w:szCs w:val="22"/>
              </w:rPr>
            </w:pPr>
          </w:p>
        </w:tc>
        <w:tc>
          <w:tcPr>
            <w:tcW w:w="1363" w:type="dxa"/>
            <w:shd w:val="clear" w:color="auto" w:fill="auto"/>
            <w:noWrap/>
          </w:tcPr>
          <w:p w14:paraId="7706AEF8" w14:textId="77777777" w:rsidR="006C3868" w:rsidRPr="006C3868" w:rsidRDefault="006C3868" w:rsidP="006C3868">
            <w:pPr>
              <w:jc w:val="center"/>
              <w:rPr>
                <w:color w:val="000000"/>
                <w:sz w:val="22"/>
                <w:szCs w:val="22"/>
              </w:rPr>
            </w:pPr>
          </w:p>
          <w:p w14:paraId="56735EDF" w14:textId="19092F74" w:rsidR="006C3868" w:rsidRPr="006C3868" w:rsidRDefault="001C355E" w:rsidP="006C3868">
            <w:pPr>
              <w:jc w:val="center"/>
              <w:rPr>
                <w:color w:val="000000"/>
                <w:sz w:val="22"/>
                <w:szCs w:val="22"/>
                <w:lang w:val="uk-UA"/>
              </w:rPr>
            </w:pPr>
            <w:r>
              <w:rPr>
                <w:color w:val="000000"/>
                <w:sz w:val="22"/>
                <w:szCs w:val="22"/>
                <w:lang w:val="uk-UA"/>
              </w:rPr>
              <w:t>13906,00</w:t>
            </w:r>
          </w:p>
        </w:tc>
        <w:tc>
          <w:tcPr>
            <w:tcW w:w="755" w:type="dxa"/>
            <w:shd w:val="clear" w:color="auto" w:fill="auto"/>
            <w:noWrap/>
          </w:tcPr>
          <w:p w14:paraId="230B77BE" w14:textId="77777777" w:rsidR="006C3868" w:rsidRPr="006C3868" w:rsidRDefault="006C3868" w:rsidP="006C3868">
            <w:pPr>
              <w:jc w:val="center"/>
              <w:rPr>
                <w:color w:val="000000"/>
                <w:sz w:val="22"/>
                <w:szCs w:val="22"/>
              </w:rPr>
            </w:pPr>
          </w:p>
          <w:p w14:paraId="09FD68A0" w14:textId="417F999C" w:rsidR="006C3868" w:rsidRPr="006C3868" w:rsidRDefault="001C355E" w:rsidP="006C3868">
            <w:pPr>
              <w:jc w:val="center"/>
              <w:rPr>
                <w:color w:val="000000"/>
                <w:sz w:val="22"/>
                <w:szCs w:val="22"/>
                <w:lang w:val="uk-UA"/>
              </w:rPr>
            </w:pPr>
            <w:r>
              <w:rPr>
                <w:color w:val="000000"/>
                <w:sz w:val="22"/>
                <w:szCs w:val="22"/>
                <w:lang w:val="uk-UA"/>
              </w:rPr>
              <w:t>58242,00</w:t>
            </w:r>
          </w:p>
        </w:tc>
      </w:tr>
      <w:tr w:rsidR="006C3868" w:rsidRPr="006C3868" w14:paraId="13A00750" w14:textId="77777777" w:rsidTr="00AE71AB">
        <w:trPr>
          <w:trHeight w:val="300"/>
        </w:trPr>
        <w:tc>
          <w:tcPr>
            <w:tcW w:w="417" w:type="dxa"/>
            <w:shd w:val="clear" w:color="auto" w:fill="auto"/>
          </w:tcPr>
          <w:p w14:paraId="71D484BB" w14:textId="77777777" w:rsidR="006C3868" w:rsidRPr="006C3868" w:rsidRDefault="006C3868" w:rsidP="006C3868">
            <w:pPr>
              <w:rPr>
                <w:color w:val="000000"/>
                <w:lang w:val="uk-UA" w:eastAsia="uk-UA"/>
              </w:rPr>
            </w:pPr>
            <w:r w:rsidRPr="006C3868">
              <w:rPr>
                <w:color w:val="000000"/>
                <w:lang w:val="uk-UA" w:eastAsia="uk-UA"/>
              </w:rPr>
              <w:t>7</w:t>
            </w:r>
          </w:p>
        </w:tc>
        <w:tc>
          <w:tcPr>
            <w:tcW w:w="2960" w:type="dxa"/>
            <w:gridSpan w:val="4"/>
            <w:shd w:val="clear" w:color="auto" w:fill="auto"/>
          </w:tcPr>
          <w:p w14:paraId="00F4F425" w14:textId="77777777" w:rsidR="006C3868" w:rsidRPr="006C3868" w:rsidRDefault="006C3868" w:rsidP="006C3868">
            <w:pPr>
              <w:rPr>
                <w:color w:val="000000"/>
                <w:sz w:val="22"/>
                <w:szCs w:val="22"/>
                <w:lang w:val="uk-UA" w:eastAsia="uk-UA"/>
              </w:rPr>
            </w:pPr>
            <w:r w:rsidRPr="006C3868">
              <w:rPr>
                <w:color w:val="000000"/>
                <w:sz w:val="22"/>
                <w:szCs w:val="22"/>
                <w:lang w:val="uk-UA" w:eastAsia="uk-UA"/>
              </w:rPr>
              <w:t>Сумарні витрати суб’єктів малого господарювання (п. 1+ п. 6)                   (грн.)</w:t>
            </w:r>
          </w:p>
        </w:tc>
        <w:tc>
          <w:tcPr>
            <w:tcW w:w="1151" w:type="dxa"/>
            <w:shd w:val="clear" w:color="auto" w:fill="auto"/>
            <w:noWrap/>
          </w:tcPr>
          <w:p w14:paraId="5B2FE3BA" w14:textId="77777777" w:rsidR="006C3868" w:rsidRDefault="006C3868" w:rsidP="006C3868">
            <w:pPr>
              <w:jc w:val="right"/>
              <w:rPr>
                <w:color w:val="000000"/>
                <w:sz w:val="22"/>
                <w:szCs w:val="22"/>
              </w:rPr>
            </w:pPr>
          </w:p>
          <w:p w14:paraId="4BF791F9" w14:textId="5FE02071" w:rsidR="006B14E8" w:rsidRPr="006B14E8" w:rsidRDefault="00C47F2E" w:rsidP="006C3868">
            <w:pPr>
              <w:jc w:val="right"/>
              <w:rPr>
                <w:color w:val="000000"/>
                <w:sz w:val="22"/>
                <w:szCs w:val="22"/>
                <w:lang w:val="uk-UA"/>
              </w:rPr>
            </w:pPr>
            <w:r>
              <w:rPr>
                <w:color w:val="000000"/>
                <w:sz w:val="22"/>
                <w:szCs w:val="22"/>
                <w:lang w:val="uk-UA"/>
              </w:rPr>
              <w:t>3459754,0</w:t>
            </w:r>
          </w:p>
        </w:tc>
        <w:tc>
          <w:tcPr>
            <w:tcW w:w="1417" w:type="dxa"/>
            <w:gridSpan w:val="2"/>
            <w:shd w:val="clear" w:color="auto" w:fill="auto"/>
            <w:noWrap/>
          </w:tcPr>
          <w:p w14:paraId="7B467FA5" w14:textId="77777777" w:rsidR="006B14E8" w:rsidRDefault="006B14E8" w:rsidP="006C3868">
            <w:pPr>
              <w:jc w:val="right"/>
              <w:rPr>
                <w:color w:val="000000"/>
                <w:sz w:val="22"/>
                <w:szCs w:val="22"/>
                <w:lang w:val="uk-UA"/>
              </w:rPr>
            </w:pPr>
          </w:p>
          <w:p w14:paraId="35C2A55E" w14:textId="40500558" w:rsidR="006C3868" w:rsidRDefault="00C47F2E" w:rsidP="006C3868">
            <w:pPr>
              <w:jc w:val="right"/>
              <w:rPr>
                <w:color w:val="000000"/>
                <w:sz w:val="22"/>
                <w:szCs w:val="22"/>
                <w:lang w:val="uk-UA"/>
              </w:rPr>
            </w:pPr>
            <w:r>
              <w:rPr>
                <w:color w:val="000000"/>
                <w:sz w:val="22"/>
                <w:szCs w:val="22"/>
                <w:lang w:val="uk-UA"/>
              </w:rPr>
              <w:t>3560</w:t>
            </w:r>
            <w:r w:rsidR="00C82F5C">
              <w:rPr>
                <w:color w:val="000000"/>
                <w:sz w:val="22"/>
                <w:szCs w:val="22"/>
                <w:lang w:val="uk-UA"/>
              </w:rPr>
              <w:t>448,0</w:t>
            </w:r>
          </w:p>
          <w:p w14:paraId="58E9D0B1" w14:textId="77777777" w:rsidR="00C82F5C" w:rsidRDefault="00C82F5C" w:rsidP="006C3868">
            <w:pPr>
              <w:jc w:val="right"/>
              <w:rPr>
                <w:color w:val="000000"/>
                <w:sz w:val="22"/>
                <w:szCs w:val="22"/>
                <w:lang w:val="uk-UA"/>
              </w:rPr>
            </w:pPr>
          </w:p>
          <w:p w14:paraId="5D64739B" w14:textId="3ADC7008" w:rsidR="006B14E8" w:rsidRPr="006B14E8" w:rsidRDefault="006B14E8" w:rsidP="006C3868">
            <w:pPr>
              <w:jc w:val="right"/>
              <w:rPr>
                <w:color w:val="000000"/>
                <w:sz w:val="22"/>
                <w:szCs w:val="22"/>
                <w:lang w:val="uk-UA"/>
              </w:rPr>
            </w:pPr>
          </w:p>
        </w:tc>
        <w:tc>
          <w:tcPr>
            <w:tcW w:w="1276" w:type="dxa"/>
            <w:shd w:val="clear" w:color="auto" w:fill="auto"/>
            <w:noWrap/>
          </w:tcPr>
          <w:p w14:paraId="59CBC13A" w14:textId="77777777" w:rsidR="006C3868" w:rsidRDefault="006C3868" w:rsidP="006C3868">
            <w:pPr>
              <w:jc w:val="right"/>
              <w:rPr>
                <w:color w:val="000000"/>
                <w:sz w:val="22"/>
                <w:szCs w:val="22"/>
              </w:rPr>
            </w:pPr>
          </w:p>
          <w:p w14:paraId="1E4F56EF" w14:textId="27E863C1" w:rsidR="006B14E8" w:rsidRPr="006B14E8" w:rsidRDefault="00C82F5C" w:rsidP="006C3868">
            <w:pPr>
              <w:jc w:val="right"/>
              <w:rPr>
                <w:color w:val="000000"/>
                <w:sz w:val="22"/>
                <w:szCs w:val="22"/>
                <w:lang w:val="uk-UA"/>
              </w:rPr>
            </w:pPr>
            <w:r>
              <w:rPr>
                <w:color w:val="000000"/>
                <w:sz w:val="22"/>
                <w:szCs w:val="22"/>
                <w:lang w:val="uk-UA"/>
              </w:rPr>
              <w:t>3661492,0</w:t>
            </w:r>
          </w:p>
        </w:tc>
        <w:tc>
          <w:tcPr>
            <w:tcW w:w="1151" w:type="dxa"/>
            <w:shd w:val="clear" w:color="auto" w:fill="auto"/>
            <w:noWrap/>
          </w:tcPr>
          <w:p w14:paraId="3D029951" w14:textId="77777777" w:rsidR="006C3868" w:rsidRDefault="006C3868" w:rsidP="006C3868">
            <w:pPr>
              <w:jc w:val="right"/>
              <w:rPr>
                <w:color w:val="000000"/>
                <w:sz w:val="22"/>
                <w:szCs w:val="22"/>
              </w:rPr>
            </w:pPr>
          </w:p>
          <w:p w14:paraId="38B9CE67" w14:textId="66E9AE57" w:rsidR="006B14E8" w:rsidRPr="006B14E8" w:rsidRDefault="00C82F5C" w:rsidP="006C3868">
            <w:pPr>
              <w:jc w:val="right"/>
              <w:rPr>
                <w:color w:val="000000"/>
                <w:sz w:val="22"/>
                <w:szCs w:val="22"/>
                <w:lang w:val="uk-UA"/>
              </w:rPr>
            </w:pPr>
            <w:r>
              <w:rPr>
                <w:color w:val="000000"/>
                <w:sz w:val="22"/>
                <w:szCs w:val="22"/>
                <w:lang w:val="uk-UA"/>
              </w:rPr>
              <w:t>3762642,0</w:t>
            </w:r>
          </w:p>
        </w:tc>
        <w:tc>
          <w:tcPr>
            <w:tcW w:w="1363" w:type="dxa"/>
            <w:shd w:val="clear" w:color="auto" w:fill="auto"/>
            <w:noWrap/>
          </w:tcPr>
          <w:p w14:paraId="4727CC8B" w14:textId="77777777" w:rsidR="006B14E8" w:rsidRDefault="006B14E8" w:rsidP="006C3868">
            <w:pPr>
              <w:jc w:val="center"/>
              <w:rPr>
                <w:color w:val="000000"/>
                <w:sz w:val="22"/>
                <w:szCs w:val="22"/>
                <w:lang w:val="uk-UA"/>
              </w:rPr>
            </w:pPr>
          </w:p>
          <w:p w14:paraId="7A150739" w14:textId="1D586CAE" w:rsidR="00C82F5C" w:rsidRPr="00C82F5C" w:rsidRDefault="00C82F5C" w:rsidP="006C3868">
            <w:pPr>
              <w:jc w:val="center"/>
              <w:rPr>
                <w:color w:val="000000"/>
                <w:sz w:val="22"/>
                <w:szCs w:val="22"/>
                <w:lang w:val="uk-UA"/>
              </w:rPr>
            </w:pPr>
            <w:r>
              <w:rPr>
                <w:color w:val="000000"/>
                <w:sz w:val="22"/>
                <w:szCs w:val="22"/>
                <w:lang w:val="uk-UA"/>
              </w:rPr>
              <w:t>3863906,0</w:t>
            </w:r>
          </w:p>
        </w:tc>
        <w:tc>
          <w:tcPr>
            <w:tcW w:w="755" w:type="dxa"/>
            <w:shd w:val="clear" w:color="auto" w:fill="auto"/>
            <w:noWrap/>
          </w:tcPr>
          <w:p w14:paraId="3A57888E" w14:textId="77777777" w:rsidR="006C3868" w:rsidRDefault="006C3868" w:rsidP="006C3868">
            <w:pPr>
              <w:jc w:val="right"/>
              <w:rPr>
                <w:color w:val="000000"/>
                <w:sz w:val="22"/>
                <w:szCs w:val="22"/>
              </w:rPr>
            </w:pPr>
          </w:p>
          <w:p w14:paraId="5B277428" w14:textId="7D520237" w:rsidR="006B14E8" w:rsidRPr="006B14E8" w:rsidRDefault="00C82F5C" w:rsidP="006B14E8">
            <w:pPr>
              <w:jc w:val="right"/>
              <w:rPr>
                <w:color w:val="000000"/>
                <w:sz w:val="22"/>
                <w:szCs w:val="22"/>
                <w:lang w:val="uk-UA"/>
              </w:rPr>
            </w:pPr>
            <w:r>
              <w:rPr>
                <w:color w:val="000000"/>
                <w:sz w:val="22"/>
                <w:szCs w:val="22"/>
                <w:lang w:val="uk-UA"/>
              </w:rPr>
              <w:t>18308242,0</w:t>
            </w:r>
          </w:p>
        </w:tc>
      </w:tr>
      <w:tr w:rsidR="00827E81" w:rsidRPr="00827E81" w14:paraId="0CB9C640" w14:textId="77777777" w:rsidTr="00AE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417" w:type="dxa"/>
          <w:wAfter w:w="5726" w:type="dxa"/>
          <w:trHeight w:val="630"/>
        </w:trPr>
        <w:tc>
          <w:tcPr>
            <w:tcW w:w="461" w:type="dxa"/>
            <w:tcBorders>
              <w:top w:val="nil"/>
              <w:left w:val="nil"/>
              <w:bottom w:val="nil"/>
              <w:right w:val="nil"/>
            </w:tcBorders>
            <w:shd w:val="clear" w:color="auto" w:fill="auto"/>
            <w:noWrap/>
            <w:vAlign w:val="bottom"/>
          </w:tcPr>
          <w:p w14:paraId="5EC60396" w14:textId="6B4532FF" w:rsidR="00306A65" w:rsidRPr="00827E81" w:rsidRDefault="00306A65" w:rsidP="00E9603B">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6D84875A" w14:textId="17A88C1C" w:rsidR="00827E81" w:rsidRPr="00827E81" w:rsidRDefault="00827E81" w:rsidP="00827E81">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14:paraId="10497D30" w14:textId="67BB4DE7" w:rsidR="00827E81" w:rsidRPr="00827E81" w:rsidRDefault="00827E81" w:rsidP="00827E81">
            <w:pPr>
              <w:jc w:val="right"/>
              <w:rPr>
                <w:rFonts w:ascii="Calibri" w:hAnsi="Calibri" w:cs="Calibri"/>
                <w:color w:val="000000"/>
                <w:sz w:val="22"/>
                <w:szCs w:val="22"/>
              </w:rPr>
            </w:pPr>
          </w:p>
        </w:tc>
        <w:tc>
          <w:tcPr>
            <w:tcW w:w="1730" w:type="dxa"/>
            <w:gridSpan w:val="2"/>
            <w:tcBorders>
              <w:top w:val="nil"/>
              <w:left w:val="nil"/>
              <w:bottom w:val="nil"/>
              <w:right w:val="nil"/>
            </w:tcBorders>
            <w:shd w:val="clear" w:color="auto" w:fill="auto"/>
            <w:noWrap/>
            <w:vAlign w:val="bottom"/>
          </w:tcPr>
          <w:p w14:paraId="6E5446B8" w14:textId="4ADEFDCC" w:rsidR="00827E81" w:rsidRPr="00827E81" w:rsidRDefault="00827E81" w:rsidP="00827E81">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tcPr>
          <w:p w14:paraId="3229E819" w14:textId="45F1087A" w:rsidR="00827E81" w:rsidRPr="00827E81" w:rsidRDefault="00827E81" w:rsidP="00E9603B">
            <w:pPr>
              <w:jc w:val="center"/>
              <w:rPr>
                <w:rFonts w:ascii="Calibri" w:hAnsi="Calibri" w:cs="Calibri"/>
                <w:color w:val="000000"/>
                <w:sz w:val="22"/>
                <w:szCs w:val="22"/>
              </w:rPr>
            </w:pPr>
          </w:p>
        </w:tc>
      </w:tr>
    </w:tbl>
    <w:p w14:paraId="1F7B4698" w14:textId="6075D0E8" w:rsidR="00827E81" w:rsidRPr="00D66F6E" w:rsidRDefault="00E52D24" w:rsidP="005A6287">
      <w:pPr>
        <w:ind w:firstLine="708"/>
        <w:jc w:val="both"/>
        <w:rPr>
          <w:rStyle w:val="28"/>
          <w:b w:val="0"/>
          <w:bCs/>
          <w:sz w:val="28"/>
          <w:szCs w:val="28"/>
          <w:lang w:eastAsia="uk-UA"/>
        </w:rPr>
      </w:pPr>
      <w:r>
        <w:rPr>
          <w:rStyle w:val="28"/>
          <w:b w:val="0"/>
          <w:bCs/>
          <w:sz w:val="28"/>
          <w:szCs w:val="28"/>
          <w:lang w:val="uk-UA" w:eastAsia="uk-UA"/>
        </w:rPr>
        <w:t xml:space="preserve">Незначний ріст </w:t>
      </w:r>
      <w:r w:rsidR="00001AC4">
        <w:rPr>
          <w:rStyle w:val="28"/>
          <w:b w:val="0"/>
          <w:bCs/>
          <w:sz w:val="28"/>
          <w:szCs w:val="28"/>
          <w:lang w:val="uk-UA" w:eastAsia="uk-UA"/>
        </w:rPr>
        <w:t>прогноз</w:t>
      </w:r>
      <w:r w:rsidR="00F07BDB">
        <w:rPr>
          <w:rStyle w:val="28"/>
          <w:b w:val="0"/>
          <w:bCs/>
          <w:sz w:val="28"/>
          <w:szCs w:val="28"/>
          <w:lang w:val="uk-UA" w:eastAsia="uk-UA"/>
        </w:rPr>
        <w:t>ованої</w:t>
      </w:r>
      <w:r w:rsidR="00001AC4">
        <w:rPr>
          <w:rStyle w:val="28"/>
          <w:b w:val="0"/>
          <w:bCs/>
          <w:sz w:val="28"/>
          <w:szCs w:val="28"/>
          <w:lang w:val="uk-UA" w:eastAsia="uk-UA"/>
        </w:rPr>
        <w:t xml:space="preserve"> сплати</w:t>
      </w:r>
      <w:r>
        <w:rPr>
          <w:rStyle w:val="28"/>
          <w:b w:val="0"/>
          <w:bCs/>
          <w:sz w:val="28"/>
          <w:szCs w:val="28"/>
          <w:lang w:val="uk-UA" w:eastAsia="uk-UA"/>
        </w:rPr>
        <w:t xml:space="preserve"> </w:t>
      </w:r>
      <w:r w:rsidR="005A6287">
        <w:rPr>
          <w:rStyle w:val="28"/>
          <w:b w:val="0"/>
          <w:bCs/>
          <w:sz w:val="28"/>
          <w:szCs w:val="28"/>
          <w:lang w:val="uk-UA" w:eastAsia="uk-UA"/>
        </w:rPr>
        <w:t xml:space="preserve">земельного податку та орендної плати </w:t>
      </w:r>
      <w:r>
        <w:rPr>
          <w:rStyle w:val="28"/>
          <w:b w:val="0"/>
          <w:bCs/>
          <w:sz w:val="28"/>
          <w:szCs w:val="28"/>
          <w:lang w:val="uk-UA" w:eastAsia="uk-UA"/>
        </w:rPr>
        <w:t>у розмірі близько 2%</w:t>
      </w:r>
      <w:r w:rsidR="00827E81">
        <w:rPr>
          <w:rStyle w:val="28"/>
          <w:b w:val="0"/>
          <w:bCs/>
          <w:sz w:val="28"/>
          <w:szCs w:val="28"/>
          <w:lang w:val="uk-UA" w:eastAsia="uk-UA"/>
        </w:rPr>
        <w:t xml:space="preserve"> </w:t>
      </w:r>
      <w:r w:rsidR="005A6287">
        <w:rPr>
          <w:rStyle w:val="28"/>
          <w:b w:val="0"/>
          <w:bCs/>
          <w:sz w:val="28"/>
          <w:szCs w:val="28"/>
          <w:lang w:val="uk-UA" w:eastAsia="uk-UA"/>
        </w:rPr>
        <w:t xml:space="preserve"> на протязі </w:t>
      </w:r>
      <w:r w:rsidR="00001AC4">
        <w:rPr>
          <w:rStyle w:val="28"/>
          <w:b w:val="0"/>
          <w:bCs/>
          <w:sz w:val="28"/>
          <w:szCs w:val="28"/>
          <w:lang w:val="uk-UA" w:eastAsia="uk-UA"/>
        </w:rPr>
        <w:t>2022</w:t>
      </w:r>
      <w:r w:rsidR="00827E81">
        <w:rPr>
          <w:rStyle w:val="28"/>
          <w:b w:val="0"/>
          <w:bCs/>
          <w:sz w:val="28"/>
          <w:szCs w:val="28"/>
          <w:lang w:val="uk-UA" w:eastAsia="uk-UA"/>
        </w:rPr>
        <w:t xml:space="preserve"> </w:t>
      </w:r>
      <w:r w:rsidR="00001AC4">
        <w:rPr>
          <w:rStyle w:val="28"/>
          <w:b w:val="0"/>
          <w:bCs/>
          <w:sz w:val="28"/>
          <w:szCs w:val="28"/>
          <w:lang w:val="uk-UA" w:eastAsia="uk-UA"/>
        </w:rPr>
        <w:t>– 2026</w:t>
      </w:r>
      <w:r w:rsidR="00827E81">
        <w:rPr>
          <w:rStyle w:val="28"/>
          <w:b w:val="0"/>
          <w:bCs/>
          <w:sz w:val="28"/>
          <w:szCs w:val="28"/>
          <w:lang w:val="uk-UA" w:eastAsia="uk-UA"/>
        </w:rPr>
        <w:t xml:space="preserve"> років зумовлен</w:t>
      </w:r>
      <w:r w:rsidR="00001AC4">
        <w:rPr>
          <w:rStyle w:val="28"/>
          <w:b w:val="0"/>
          <w:bCs/>
          <w:sz w:val="28"/>
          <w:szCs w:val="28"/>
          <w:lang w:val="uk-UA" w:eastAsia="uk-UA"/>
        </w:rPr>
        <w:t>ий</w:t>
      </w:r>
      <w:r w:rsidR="00827E81">
        <w:rPr>
          <w:rStyle w:val="28"/>
          <w:b w:val="0"/>
          <w:bCs/>
          <w:sz w:val="28"/>
          <w:szCs w:val="28"/>
          <w:lang w:val="uk-UA" w:eastAsia="uk-UA"/>
        </w:rPr>
        <w:t xml:space="preserve"> тим, що </w:t>
      </w:r>
      <w:r w:rsidR="00827E81" w:rsidRPr="00372EBD">
        <w:rPr>
          <w:rStyle w:val="28"/>
          <w:b w:val="0"/>
          <w:bCs/>
          <w:sz w:val="28"/>
          <w:szCs w:val="28"/>
          <w:lang w:eastAsia="uk-UA"/>
        </w:rPr>
        <w:t xml:space="preserve"> </w:t>
      </w:r>
      <w:r w:rsidR="00827E81">
        <w:rPr>
          <w:rStyle w:val="28"/>
          <w:b w:val="0"/>
          <w:bCs/>
          <w:sz w:val="28"/>
          <w:szCs w:val="28"/>
          <w:lang w:val="uk-UA" w:eastAsia="uk-UA"/>
        </w:rPr>
        <w:t xml:space="preserve">нормативно-грошова оцінка земель в межах та за </w:t>
      </w:r>
      <w:r w:rsidR="00827E81" w:rsidRPr="00D66F6E">
        <w:rPr>
          <w:rStyle w:val="28"/>
          <w:b w:val="0"/>
          <w:bCs/>
          <w:sz w:val="28"/>
          <w:szCs w:val="28"/>
          <w:lang w:val="uk-UA" w:eastAsia="uk-UA"/>
        </w:rPr>
        <w:t>межами населених пунктів, яка проводиться</w:t>
      </w:r>
      <w:r w:rsidR="00001AC4" w:rsidRPr="00D66F6E">
        <w:rPr>
          <w:rStyle w:val="28"/>
          <w:b w:val="0"/>
          <w:bCs/>
          <w:sz w:val="28"/>
          <w:szCs w:val="28"/>
          <w:lang w:val="uk-UA" w:eastAsia="uk-UA"/>
        </w:rPr>
        <w:t xml:space="preserve"> планово</w:t>
      </w:r>
      <w:r w:rsidR="00827E81" w:rsidRPr="00D66F6E">
        <w:rPr>
          <w:rStyle w:val="28"/>
          <w:b w:val="0"/>
          <w:bCs/>
          <w:sz w:val="28"/>
          <w:szCs w:val="28"/>
          <w:lang w:val="uk-UA" w:eastAsia="uk-UA"/>
        </w:rPr>
        <w:t xml:space="preserve"> </w:t>
      </w:r>
      <w:r w:rsidR="00DE7F04">
        <w:rPr>
          <w:rStyle w:val="28"/>
          <w:b w:val="0"/>
          <w:bCs/>
          <w:sz w:val="28"/>
          <w:szCs w:val="28"/>
          <w:lang w:val="uk-UA" w:eastAsia="uk-UA"/>
        </w:rPr>
        <w:t xml:space="preserve">по старостинських округах </w:t>
      </w:r>
      <w:r w:rsidR="00827E81" w:rsidRPr="00D66F6E">
        <w:rPr>
          <w:rStyle w:val="28"/>
          <w:b w:val="0"/>
          <w:bCs/>
          <w:sz w:val="28"/>
          <w:szCs w:val="28"/>
          <w:lang w:val="uk-UA" w:eastAsia="uk-UA"/>
        </w:rPr>
        <w:t>згідно вимог діючого законодавства суттєво зменшилась, тому</w:t>
      </w:r>
      <w:r w:rsidR="00D66F6E" w:rsidRPr="00D66F6E">
        <w:rPr>
          <w:rStyle w:val="28"/>
          <w:b w:val="0"/>
          <w:bCs/>
          <w:sz w:val="28"/>
          <w:szCs w:val="28"/>
          <w:lang w:val="uk-UA" w:eastAsia="uk-UA"/>
        </w:rPr>
        <w:t xml:space="preserve"> і </w:t>
      </w:r>
      <w:r w:rsidR="005A6287" w:rsidRPr="00D66F6E">
        <w:rPr>
          <w:rStyle w:val="28"/>
          <w:b w:val="0"/>
          <w:bCs/>
          <w:sz w:val="28"/>
          <w:szCs w:val="28"/>
          <w:lang w:val="uk-UA" w:eastAsia="uk-UA"/>
        </w:rPr>
        <w:t>не</w:t>
      </w:r>
      <w:r w:rsidR="00827E81" w:rsidRPr="00D66F6E">
        <w:rPr>
          <w:rStyle w:val="28"/>
          <w:b w:val="0"/>
          <w:bCs/>
          <w:sz w:val="28"/>
          <w:szCs w:val="28"/>
          <w:lang w:val="uk-UA" w:eastAsia="uk-UA"/>
        </w:rPr>
        <w:t xml:space="preserve"> планується </w:t>
      </w:r>
      <w:r w:rsidR="00467CB4">
        <w:rPr>
          <w:rStyle w:val="28"/>
          <w:b w:val="0"/>
          <w:bCs/>
          <w:sz w:val="28"/>
          <w:szCs w:val="28"/>
          <w:lang w:val="uk-UA" w:eastAsia="uk-UA"/>
        </w:rPr>
        <w:t>значного</w:t>
      </w:r>
      <w:r w:rsidR="005A6287" w:rsidRPr="00D66F6E">
        <w:rPr>
          <w:rStyle w:val="28"/>
          <w:b w:val="0"/>
          <w:bCs/>
          <w:sz w:val="28"/>
          <w:szCs w:val="28"/>
          <w:lang w:val="uk-UA" w:eastAsia="uk-UA"/>
        </w:rPr>
        <w:t xml:space="preserve"> збільшення надходжень до бюджету громади</w:t>
      </w:r>
      <w:r w:rsidR="00DE7F04">
        <w:rPr>
          <w:rStyle w:val="28"/>
          <w:b w:val="0"/>
          <w:bCs/>
          <w:sz w:val="28"/>
          <w:szCs w:val="28"/>
          <w:lang w:val="uk-UA" w:eastAsia="uk-UA"/>
        </w:rPr>
        <w:t xml:space="preserve"> від субєктів господарювання (юридичних осіб)</w:t>
      </w:r>
      <w:r w:rsidR="005A6287" w:rsidRPr="00D66F6E">
        <w:rPr>
          <w:rStyle w:val="28"/>
          <w:b w:val="0"/>
          <w:bCs/>
          <w:sz w:val="28"/>
          <w:szCs w:val="28"/>
          <w:lang w:val="uk-UA" w:eastAsia="uk-UA"/>
        </w:rPr>
        <w:t>.</w:t>
      </w:r>
    </w:p>
    <w:p w14:paraId="63058DC8" w14:textId="6970EFFC" w:rsidR="00960C70" w:rsidRPr="00960C70" w:rsidRDefault="00960C70" w:rsidP="00960C70">
      <w:pPr>
        <w:ind w:firstLine="708"/>
        <w:jc w:val="both"/>
        <w:rPr>
          <w:color w:val="000000"/>
          <w:sz w:val="28"/>
          <w:szCs w:val="28"/>
          <w:lang w:val="uk-UA" w:eastAsia="uk-UA"/>
        </w:rPr>
      </w:pPr>
      <w:r w:rsidRPr="00960C70">
        <w:rPr>
          <w:color w:val="000000"/>
          <w:sz w:val="28"/>
          <w:szCs w:val="28"/>
          <w:lang w:val="uk-UA" w:eastAsia="uk-UA"/>
        </w:rPr>
        <w:lastRenderedPageBreak/>
        <w:t xml:space="preserve">Розрахунок здійснено з врахуванням основних мінімальних соціальних стандартів у 2021 році відповідно  до листа Міністерства фінансів України від 13.08.2020 № 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згідно яких мінімальна зарплата у місячному розмірі становитиме прогнозовано: </w:t>
      </w:r>
    </w:p>
    <w:p w14:paraId="671D1456" w14:textId="77777777" w:rsidR="00960C70" w:rsidRPr="00960C70" w:rsidRDefault="00960C70" w:rsidP="00960C70">
      <w:pPr>
        <w:widowControl w:val="0"/>
        <w:jc w:val="both"/>
        <w:rPr>
          <w:color w:val="000000"/>
          <w:sz w:val="28"/>
          <w:szCs w:val="28"/>
          <w:lang w:val="uk-UA" w:eastAsia="uk-UA"/>
        </w:rPr>
      </w:pPr>
      <w:r w:rsidRPr="00960C70">
        <w:rPr>
          <w:color w:val="000000"/>
          <w:sz w:val="28"/>
          <w:szCs w:val="28"/>
          <w:lang w:val="uk-UA" w:eastAsia="uk-UA"/>
        </w:rPr>
        <w:t>у 2022 році -  6700,0 грн., у 2023 році – 7176,0 грн., для 2024-2026 років використано приріст у 10%.</w:t>
      </w:r>
    </w:p>
    <w:p w14:paraId="574FF967" w14:textId="35BA161D" w:rsidR="00827E81" w:rsidRDefault="00827E81" w:rsidP="00827E81">
      <w:pPr>
        <w:jc w:val="both"/>
        <w:rPr>
          <w:rStyle w:val="28"/>
          <w:b w:val="0"/>
          <w:bCs/>
          <w:sz w:val="28"/>
          <w:szCs w:val="28"/>
          <w:lang w:val="uk-UA" w:eastAsia="uk-UA"/>
        </w:rPr>
      </w:pPr>
    </w:p>
    <w:p w14:paraId="68FB944D" w14:textId="77777777" w:rsidR="001B77E5" w:rsidRPr="006C3868" w:rsidRDefault="001B77E5" w:rsidP="006C3868">
      <w:pPr>
        <w:widowControl w:val="0"/>
        <w:ind w:firstLine="708"/>
        <w:jc w:val="both"/>
        <w:rPr>
          <w:rFonts w:ascii="Courier New" w:hAnsi="Courier New" w:cs="Courier New"/>
          <w:i/>
          <w:color w:val="000000"/>
          <w:lang w:val="uk-UA" w:eastAsia="uk-UA"/>
        </w:rPr>
      </w:pPr>
    </w:p>
    <w:p w14:paraId="15BE06F8" w14:textId="77777777" w:rsidR="00C46B7B" w:rsidRPr="00FF1C14" w:rsidRDefault="00C46B7B" w:rsidP="00C46B7B">
      <w:pPr>
        <w:spacing w:line="235" w:lineRule="auto"/>
        <w:jc w:val="center"/>
        <w:rPr>
          <w:b/>
          <w:i/>
          <w:sz w:val="28"/>
          <w:szCs w:val="28"/>
        </w:rPr>
      </w:pPr>
      <w:r w:rsidRPr="00FF1C14">
        <w:rPr>
          <w:b/>
          <w:i/>
          <w:sz w:val="28"/>
          <w:szCs w:val="28"/>
        </w:rPr>
        <w:t>БЮДЖЕТНІ ВИТРАТИ</w:t>
      </w:r>
    </w:p>
    <w:p w14:paraId="361E05BA" w14:textId="77777777" w:rsidR="00C46B7B" w:rsidRPr="00FF1C14" w:rsidRDefault="00C46B7B" w:rsidP="00C46B7B">
      <w:pPr>
        <w:spacing w:line="235" w:lineRule="auto"/>
        <w:jc w:val="center"/>
        <w:rPr>
          <w:b/>
          <w:i/>
          <w:sz w:val="28"/>
          <w:szCs w:val="28"/>
        </w:rPr>
      </w:pPr>
      <w:r w:rsidRPr="00FF1C14">
        <w:rPr>
          <w:b/>
          <w:i/>
          <w:sz w:val="28"/>
          <w:szCs w:val="28"/>
        </w:rPr>
        <w:t>на адміністрування</w:t>
      </w:r>
      <w:r w:rsidRPr="00FF1C14">
        <w:rPr>
          <w:b/>
          <w:i/>
          <w:sz w:val="28"/>
          <w:szCs w:val="28"/>
          <w:lang w:val="uk-UA"/>
        </w:rPr>
        <w:t xml:space="preserve"> </w:t>
      </w:r>
      <w:r w:rsidRPr="00FF1C14">
        <w:rPr>
          <w:b/>
          <w:i/>
          <w:sz w:val="28"/>
          <w:szCs w:val="28"/>
        </w:rPr>
        <w:t>регулювання</w:t>
      </w:r>
      <w:r w:rsidRPr="00FF1C14">
        <w:rPr>
          <w:b/>
          <w:i/>
          <w:sz w:val="28"/>
          <w:szCs w:val="28"/>
          <w:lang w:val="uk-UA"/>
        </w:rPr>
        <w:t xml:space="preserve"> </w:t>
      </w:r>
      <w:r w:rsidRPr="00FF1C14">
        <w:rPr>
          <w:b/>
          <w:i/>
          <w:sz w:val="28"/>
          <w:szCs w:val="28"/>
        </w:rPr>
        <w:t>суб’єктів малого підприємництва</w:t>
      </w:r>
    </w:p>
    <w:p w14:paraId="38CE7BCD" w14:textId="77777777" w:rsidR="00C46B7B" w:rsidRPr="00FF1C14" w:rsidRDefault="00C46B7B" w:rsidP="00C46B7B">
      <w:pPr>
        <w:spacing w:line="235" w:lineRule="auto"/>
        <w:jc w:val="center"/>
        <w:rPr>
          <w:b/>
          <w:i/>
          <w:sz w:val="28"/>
          <w:szCs w:val="28"/>
        </w:rPr>
      </w:pPr>
    </w:p>
    <w:p w14:paraId="64702908" w14:textId="5298EB4E" w:rsidR="00C46B7B" w:rsidRPr="00FF1C14" w:rsidRDefault="00C46B7B" w:rsidP="00C46B7B">
      <w:pPr>
        <w:spacing w:line="235" w:lineRule="auto"/>
        <w:ind w:firstLine="709"/>
        <w:jc w:val="both"/>
        <w:rPr>
          <w:sz w:val="28"/>
          <w:szCs w:val="28"/>
        </w:rPr>
      </w:pPr>
      <w:r w:rsidRPr="00FF1C14">
        <w:rPr>
          <w:sz w:val="28"/>
          <w:szCs w:val="28"/>
        </w:rPr>
        <w:t>Державне</w:t>
      </w:r>
      <w:r w:rsidRPr="00FF1C14">
        <w:rPr>
          <w:sz w:val="28"/>
          <w:szCs w:val="28"/>
          <w:lang w:val="uk-UA"/>
        </w:rPr>
        <w:t xml:space="preserve"> </w:t>
      </w:r>
      <w:r w:rsidRPr="00FF1C14">
        <w:rPr>
          <w:sz w:val="28"/>
          <w:szCs w:val="28"/>
        </w:rPr>
        <w:t>регулювання</w:t>
      </w:r>
      <w:r w:rsidRPr="00FF1C14">
        <w:rPr>
          <w:sz w:val="28"/>
          <w:szCs w:val="28"/>
          <w:lang w:val="uk-UA"/>
        </w:rPr>
        <w:t xml:space="preserve"> даного про</w:t>
      </w:r>
      <w:r w:rsidR="00AB0D25">
        <w:rPr>
          <w:sz w:val="28"/>
          <w:szCs w:val="28"/>
          <w:lang w:val="uk-UA"/>
        </w:rPr>
        <w:t>е</w:t>
      </w:r>
      <w:r w:rsidRPr="00FF1C14">
        <w:rPr>
          <w:sz w:val="28"/>
          <w:szCs w:val="28"/>
          <w:lang w:val="uk-UA"/>
        </w:rPr>
        <w:t xml:space="preserve">кту </w:t>
      </w:r>
      <w:r w:rsidRPr="00FF1C14">
        <w:rPr>
          <w:sz w:val="28"/>
          <w:szCs w:val="28"/>
        </w:rPr>
        <w:t>рішення не передбачає</w:t>
      </w:r>
      <w:r w:rsidRPr="00FF1C14">
        <w:rPr>
          <w:sz w:val="28"/>
          <w:szCs w:val="28"/>
          <w:lang w:val="uk-UA"/>
        </w:rPr>
        <w:t xml:space="preserve"> </w:t>
      </w:r>
      <w:r w:rsidRPr="00FF1C14">
        <w:rPr>
          <w:sz w:val="28"/>
          <w:szCs w:val="28"/>
        </w:rPr>
        <w:t>утворення нового державного органу (або нового структурного підрозділу</w:t>
      </w:r>
      <w:r w:rsidRPr="00FF1C14">
        <w:rPr>
          <w:sz w:val="28"/>
          <w:szCs w:val="28"/>
          <w:lang w:val="uk-UA"/>
        </w:rPr>
        <w:t xml:space="preserve"> </w:t>
      </w:r>
      <w:proofErr w:type="gramStart"/>
      <w:r w:rsidRPr="00FF1C14">
        <w:rPr>
          <w:sz w:val="28"/>
          <w:szCs w:val="28"/>
        </w:rPr>
        <w:t xml:space="preserve">діючого </w:t>
      </w:r>
      <w:r w:rsidRPr="00FF1C14">
        <w:rPr>
          <w:sz w:val="28"/>
          <w:szCs w:val="28"/>
          <w:lang w:val="uk-UA"/>
        </w:rPr>
        <w:t xml:space="preserve"> </w:t>
      </w:r>
      <w:r w:rsidRPr="00FF1C14">
        <w:rPr>
          <w:sz w:val="28"/>
          <w:szCs w:val="28"/>
        </w:rPr>
        <w:t>органу</w:t>
      </w:r>
      <w:proofErr w:type="gramEnd"/>
      <w:r w:rsidRPr="00FF1C14">
        <w:rPr>
          <w:sz w:val="28"/>
          <w:szCs w:val="28"/>
        </w:rPr>
        <w:t xml:space="preserve">). </w:t>
      </w:r>
    </w:p>
    <w:p w14:paraId="3DE315A3" w14:textId="77777777" w:rsidR="00C46B7B" w:rsidRPr="00FF1C14" w:rsidRDefault="00C46B7B" w:rsidP="00C46B7B">
      <w:pPr>
        <w:pStyle w:val="a3"/>
        <w:spacing w:before="1"/>
        <w:ind w:right="3" w:firstLine="566"/>
        <w:rPr>
          <w:sz w:val="28"/>
          <w:szCs w:val="28"/>
        </w:rPr>
      </w:pPr>
      <w:r w:rsidRPr="00FF1C14">
        <w:rPr>
          <w:sz w:val="28"/>
          <w:szCs w:val="28"/>
        </w:rPr>
        <w:t xml:space="preserve">Витрати на запровадження державного регулювання місцевих податків і зборів для суб’єктів господарювання, які будуть виконувати вимоги цього </w:t>
      </w:r>
      <w:r w:rsidRPr="00FF1C14">
        <w:rPr>
          <w:sz w:val="28"/>
          <w:szCs w:val="28"/>
          <w:lang w:val="uk-UA"/>
        </w:rPr>
        <w:t xml:space="preserve">                          </w:t>
      </w:r>
      <w:r w:rsidRPr="00FF1C14">
        <w:rPr>
          <w:sz w:val="28"/>
          <w:szCs w:val="28"/>
        </w:rPr>
        <w:t xml:space="preserve">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w:t>
      </w:r>
      <w:r w:rsidRPr="00FF1C14">
        <w:rPr>
          <w:sz w:val="28"/>
          <w:szCs w:val="28"/>
          <w:lang w:val="uk-UA"/>
        </w:rPr>
        <w:t xml:space="preserve">                                  </w:t>
      </w:r>
      <w:r w:rsidRPr="00FF1C14">
        <w:rPr>
          <w:sz w:val="28"/>
          <w:szCs w:val="28"/>
        </w:rPr>
        <w:t>Податкового кодексу України.</w:t>
      </w:r>
      <w:r w:rsidRPr="00FF1C14">
        <w:rPr>
          <w:sz w:val="28"/>
          <w:szCs w:val="28"/>
          <w:lang w:val="uk-UA"/>
        </w:rPr>
        <w:t xml:space="preserve"> </w:t>
      </w:r>
      <w:r w:rsidRPr="00FF1C14">
        <w:rPr>
          <w:sz w:val="28"/>
          <w:szCs w:val="28"/>
        </w:rPr>
        <w:t xml:space="preserve">Органи місцевого самоврядування наділені </w:t>
      </w:r>
      <w:r w:rsidRPr="00FF1C14">
        <w:rPr>
          <w:sz w:val="28"/>
          <w:szCs w:val="28"/>
          <w:lang w:val="uk-UA"/>
        </w:rPr>
        <w:t xml:space="preserve">                          </w:t>
      </w:r>
      <w:r w:rsidRPr="00FF1C14">
        <w:rPr>
          <w:sz w:val="28"/>
          <w:szCs w:val="28"/>
        </w:rPr>
        <w:t>повноваженнями лише встановлювати ставки місцевих податків (зборів), не змінюючи порядок їх обчислення, сплати та інші адміністративні</w:t>
      </w:r>
      <w:r w:rsidRPr="00FF1C14">
        <w:rPr>
          <w:sz w:val="28"/>
          <w:szCs w:val="28"/>
          <w:lang w:val="uk-UA"/>
        </w:rPr>
        <w:t xml:space="preserve"> </w:t>
      </w:r>
      <w:r w:rsidRPr="00FF1C14">
        <w:rPr>
          <w:sz w:val="28"/>
          <w:szCs w:val="28"/>
        </w:rPr>
        <w:t>процедури.</w:t>
      </w:r>
    </w:p>
    <w:p w14:paraId="4BC1E01C" w14:textId="77777777" w:rsidR="00C46B7B" w:rsidRPr="00FF1C14" w:rsidRDefault="00C46B7B" w:rsidP="00C46B7B">
      <w:pPr>
        <w:spacing w:line="235" w:lineRule="auto"/>
        <w:ind w:firstLine="709"/>
        <w:jc w:val="both"/>
        <w:rPr>
          <w:sz w:val="28"/>
          <w:szCs w:val="28"/>
          <w:lang w:val="uk-UA"/>
        </w:rPr>
      </w:pPr>
    </w:p>
    <w:p w14:paraId="67BF8077" w14:textId="77777777" w:rsidR="00C46B7B" w:rsidRPr="00FF1C14" w:rsidRDefault="00C46B7B" w:rsidP="00C46B7B">
      <w:pPr>
        <w:spacing w:line="235" w:lineRule="auto"/>
        <w:ind w:firstLine="709"/>
        <w:jc w:val="both"/>
      </w:pPr>
      <w:r w:rsidRPr="00FF1C14">
        <w:rPr>
          <w:sz w:val="28"/>
          <w:szCs w:val="28"/>
        </w:rPr>
        <w:tab/>
      </w:r>
    </w:p>
    <w:p w14:paraId="38B03D75" w14:textId="77777777" w:rsidR="00C46B7B" w:rsidRPr="00FF1C14" w:rsidRDefault="00C46B7B" w:rsidP="00C46B7B">
      <w:pPr>
        <w:jc w:val="center"/>
        <w:rPr>
          <w:b/>
          <w:i/>
          <w:sz w:val="28"/>
          <w:szCs w:val="28"/>
        </w:rPr>
      </w:pPr>
      <w:r w:rsidRPr="00FF1C14">
        <w:rPr>
          <w:b/>
          <w:i/>
          <w:sz w:val="28"/>
          <w:szCs w:val="28"/>
        </w:rPr>
        <w:t>4. Розрахунок</w:t>
      </w:r>
      <w:r w:rsidRPr="00FF1C14">
        <w:rPr>
          <w:b/>
          <w:i/>
          <w:sz w:val="28"/>
          <w:szCs w:val="28"/>
          <w:lang w:val="uk-UA"/>
        </w:rPr>
        <w:t xml:space="preserve"> </w:t>
      </w:r>
      <w:r w:rsidRPr="00FF1C14">
        <w:rPr>
          <w:b/>
          <w:i/>
          <w:sz w:val="28"/>
          <w:szCs w:val="28"/>
        </w:rPr>
        <w:t>сумарних</w:t>
      </w:r>
      <w:r w:rsidRPr="00FF1C14">
        <w:rPr>
          <w:b/>
          <w:i/>
          <w:sz w:val="28"/>
          <w:szCs w:val="28"/>
          <w:lang w:val="uk-UA"/>
        </w:rPr>
        <w:t xml:space="preserve"> </w:t>
      </w:r>
      <w:r w:rsidRPr="00FF1C14">
        <w:rPr>
          <w:b/>
          <w:i/>
          <w:sz w:val="28"/>
          <w:szCs w:val="28"/>
        </w:rPr>
        <w:t>витрат</w:t>
      </w:r>
      <w:r w:rsidRPr="00FF1C14">
        <w:rPr>
          <w:b/>
          <w:i/>
          <w:sz w:val="28"/>
          <w:szCs w:val="28"/>
          <w:lang w:val="uk-UA"/>
        </w:rPr>
        <w:t xml:space="preserve"> </w:t>
      </w:r>
      <w:r w:rsidRPr="00FF1C14">
        <w:rPr>
          <w:b/>
          <w:i/>
          <w:sz w:val="28"/>
          <w:szCs w:val="28"/>
        </w:rPr>
        <w:t>суб’єктів малого підприємництва,</w:t>
      </w:r>
    </w:p>
    <w:p w14:paraId="5C327E61" w14:textId="77777777" w:rsidR="00C46B7B" w:rsidRPr="00FF1C14" w:rsidRDefault="00C46B7B" w:rsidP="00C46B7B">
      <w:pPr>
        <w:jc w:val="center"/>
        <w:rPr>
          <w:b/>
          <w:i/>
          <w:sz w:val="28"/>
          <w:szCs w:val="28"/>
        </w:rPr>
      </w:pPr>
      <w:r w:rsidRPr="00FF1C14">
        <w:rPr>
          <w:b/>
          <w:i/>
          <w:sz w:val="28"/>
          <w:szCs w:val="28"/>
          <w:lang w:val="uk-UA"/>
        </w:rPr>
        <w:t>щ</w:t>
      </w:r>
      <w:r w:rsidRPr="00FF1C14">
        <w:rPr>
          <w:b/>
          <w:i/>
          <w:sz w:val="28"/>
          <w:szCs w:val="28"/>
        </w:rPr>
        <w:t>о</w:t>
      </w:r>
      <w:r w:rsidRPr="00FF1C14">
        <w:rPr>
          <w:b/>
          <w:i/>
          <w:sz w:val="28"/>
          <w:szCs w:val="28"/>
          <w:lang w:val="uk-UA"/>
        </w:rPr>
        <w:t xml:space="preserve"> </w:t>
      </w:r>
      <w:r w:rsidRPr="00FF1C14">
        <w:rPr>
          <w:b/>
          <w:i/>
          <w:sz w:val="28"/>
          <w:szCs w:val="28"/>
        </w:rPr>
        <w:t>виникають на виконання</w:t>
      </w:r>
      <w:r w:rsidRPr="00FF1C14">
        <w:rPr>
          <w:b/>
          <w:i/>
          <w:sz w:val="28"/>
          <w:szCs w:val="28"/>
          <w:lang w:val="uk-UA"/>
        </w:rPr>
        <w:t xml:space="preserve"> </w:t>
      </w:r>
      <w:r w:rsidRPr="00FF1C14">
        <w:rPr>
          <w:b/>
          <w:i/>
          <w:sz w:val="28"/>
          <w:szCs w:val="28"/>
        </w:rPr>
        <w:t>вимог</w:t>
      </w:r>
      <w:r w:rsidRPr="00FF1C14">
        <w:rPr>
          <w:b/>
          <w:i/>
          <w:sz w:val="28"/>
          <w:szCs w:val="28"/>
          <w:lang w:val="uk-UA"/>
        </w:rPr>
        <w:t xml:space="preserve"> </w:t>
      </w:r>
      <w:r w:rsidRPr="00FF1C14">
        <w:rPr>
          <w:b/>
          <w:i/>
          <w:sz w:val="28"/>
          <w:szCs w:val="28"/>
        </w:rPr>
        <w:t>регулювання</w:t>
      </w:r>
    </w:p>
    <w:p w14:paraId="18273704" w14:textId="77777777" w:rsidR="00C46B7B" w:rsidRPr="00FF1C14" w:rsidRDefault="00C46B7B" w:rsidP="00C46B7B">
      <w:pPr>
        <w:ind w:firstLine="708"/>
        <w:jc w:val="right"/>
        <w:rPr>
          <w:i/>
        </w:rPr>
      </w:pPr>
    </w:p>
    <w:p w14:paraId="33765DE2" w14:textId="6020C191" w:rsidR="00C46B7B" w:rsidRPr="00FF1C14" w:rsidRDefault="00C46B7B" w:rsidP="00C46B7B">
      <w:pPr>
        <w:ind w:firstLine="708"/>
        <w:jc w:val="right"/>
        <w:rPr>
          <w:i/>
          <w:lang w:val="uk-UA"/>
        </w:rPr>
      </w:pPr>
      <w:r w:rsidRPr="00FF1C14">
        <w:rPr>
          <w:i/>
        </w:rPr>
        <w:t xml:space="preserve">Таблиця </w:t>
      </w:r>
      <w:r w:rsidR="006C3868">
        <w:rPr>
          <w:i/>
          <w:lang w:val="uk-UA"/>
        </w:rPr>
        <w:t>4</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0"/>
        <w:gridCol w:w="1417"/>
        <w:gridCol w:w="1560"/>
        <w:gridCol w:w="1417"/>
      </w:tblGrid>
      <w:tr w:rsidR="004A1949" w:rsidRPr="00FF1C14" w14:paraId="0D7DE7EE" w14:textId="6ED51EE5" w:rsidTr="00E26427">
        <w:trPr>
          <w:tblHeader/>
        </w:trPr>
        <w:tc>
          <w:tcPr>
            <w:tcW w:w="426" w:type="dxa"/>
            <w:vAlign w:val="center"/>
          </w:tcPr>
          <w:p w14:paraId="5EFC813D" w14:textId="77777777" w:rsidR="004A1949" w:rsidRPr="00FF1C14" w:rsidRDefault="004A1949" w:rsidP="00594D66">
            <w:pPr>
              <w:spacing w:line="228" w:lineRule="auto"/>
              <w:ind w:left="-72" w:right="-80"/>
              <w:jc w:val="center"/>
              <w:rPr>
                <w:b/>
                <w:i/>
              </w:rPr>
            </w:pPr>
            <w:r w:rsidRPr="00FF1C14">
              <w:rPr>
                <w:b/>
                <w:i/>
              </w:rPr>
              <w:t>№</w:t>
            </w:r>
          </w:p>
          <w:p w14:paraId="17F6EEB5" w14:textId="77777777" w:rsidR="004A1949" w:rsidRPr="00FF1C14" w:rsidRDefault="004A1949" w:rsidP="00594D66">
            <w:pPr>
              <w:spacing w:line="228" w:lineRule="auto"/>
              <w:ind w:left="-72" w:right="-80"/>
              <w:jc w:val="center"/>
              <w:rPr>
                <w:b/>
                <w:i/>
              </w:rPr>
            </w:pPr>
            <w:r w:rsidRPr="00FF1C14">
              <w:rPr>
                <w:b/>
                <w:i/>
              </w:rPr>
              <w:t>з/п</w:t>
            </w:r>
          </w:p>
        </w:tc>
        <w:tc>
          <w:tcPr>
            <w:tcW w:w="5670" w:type="dxa"/>
            <w:vAlign w:val="center"/>
          </w:tcPr>
          <w:p w14:paraId="77305EA8" w14:textId="77777777" w:rsidR="004A1949" w:rsidRPr="00FF1C14" w:rsidRDefault="004A1949" w:rsidP="00594D66">
            <w:pPr>
              <w:spacing w:line="228" w:lineRule="auto"/>
              <w:jc w:val="center"/>
              <w:rPr>
                <w:b/>
                <w:i/>
              </w:rPr>
            </w:pPr>
            <w:r w:rsidRPr="00FF1C14">
              <w:rPr>
                <w:b/>
                <w:i/>
              </w:rPr>
              <w:t>Показник</w:t>
            </w:r>
          </w:p>
        </w:tc>
        <w:tc>
          <w:tcPr>
            <w:tcW w:w="1417" w:type="dxa"/>
            <w:vAlign w:val="center"/>
          </w:tcPr>
          <w:p w14:paraId="15AC491F" w14:textId="77777777" w:rsidR="004A1949" w:rsidRPr="00E51394" w:rsidRDefault="004A1949" w:rsidP="00594D66">
            <w:pPr>
              <w:spacing w:line="228" w:lineRule="auto"/>
              <w:jc w:val="both"/>
              <w:rPr>
                <w:i/>
              </w:rPr>
            </w:pPr>
            <w:r w:rsidRPr="00E51394">
              <w:rPr>
                <w:i/>
              </w:rPr>
              <w:t>Перший рік</w:t>
            </w:r>
            <w:r w:rsidRPr="00E51394">
              <w:rPr>
                <w:i/>
                <w:lang w:val="uk-UA"/>
              </w:rPr>
              <w:t xml:space="preserve"> </w:t>
            </w:r>
            <w:r w:rsidRPr="00E51394">
              <w:rPr>
                <w:i/>
              </w:rPr>
              <w:t>регулювання (стартовий), грн.</w:t>
            </w:r>
          </w:p>
        </w:tc>
        <w:tc>
          <w:tcPr>
            <w:tcW w:w="1560" w:type="dxa"/>
          </w:tcPr>
          <w:p w14:paraId="6CB3B0A3" w14:textId="4BB173B5" w:rsidR="004A1949" w:rsidRPr="00E51394" w:rsidRDefault="00E51394" w:rsidP="00594D66">
            <w:pPr>
              <w:spacing w:line="228" w:lineRule="auto"/>
              <w:jc w:val="both"/>
              <w:rPr>
                <w:i/>
              </w:rPr>
            </w:pPr>
            <w:r w:rsidRPr="00E51394">
              <w:rPr>
                <w:i/>
                <w:shd w:val="clear" w:color="auto" w:fill="FFFFFF"/>
              </w:rPr>
              <w:t>Періодичні (за наступний рік</w:t>
            </w:r>
          </w:p>
        </w:tc>
        <w:tc>
          <w:tcPr>
            <w:tcW w:w="1417" w:type="dxa"/>
          </w:tcPr>
          <w:p w14:paraId="010F178E" w14:textId="09DB691B" w:rsidR="004A1949" w:rsidRPr="00FF1C14" w:rsidRDefault="00E51394" w:rsidP="00594D66">
            <w:pPr>
              <w:spacing w:line="228" w:lineRule="auto"/>
              <w:jc w:val="both"/>
              <w:rPr>
                <w:b/>
                <w:i/>
              </w:rPr>
            </w:pPr>
            <w:r w:rsidRPr="006C6E1B">
              <w:rPr>
                <w:shd w:val="clear" w:color="auto" w:fill="FFFFFF"/>
              </w:rPr>
              <w:t>Витрати за</w:t>
            </w:r>
            <w:r w:rsidRPr="006C6E1B">
              <w:br/>
            </w:r>
            <w:r w:rsidRPr="006C6E1B">
              <w:rPr>
                <w:shd w:val="clear" w:color="auto" w:fill="FFFFFF"/>
              </w:rPr>
              <w:t>п’ять років</w:t>
            </w:r>
          </w:p>
        </w:tc>
      </w:tr>
      <w:tr w:rsidR="004A1949" w:rsidRPr="00FF1C14" w14:paraId="1BDFCB2F" w14:textId="3B07467A" w:rsidTr="00E26427">
        <w:trPr>
          <w:tblHeader/>
        </w:trPr>
        <w:tc>
          <w:tcPr>
            <w:tcW w:w="426" w:type="dxa"/>
            <w:vAlign w:val="center"/>
          </w:tcPr>
          <w:p w14:paraId="32375BBF" w14:textId="77777777" w:rsidR="004A1949" w:rsidRPr="00FF1C14" w:rsidRDefault="004A1949" w:rsidP="00594D66">
            <w:pPr>
              <w:spacing w:line="228" w:lineRule="auto"/>
              <w:ind w:left="-72" w:right="-80"/>
              <w:jc w:val="center"/>
              <w:rPr>
                <w:b/>
                <w:i/>
              </w:rPr>
            </w:pPr>
            <w:r w:rsidRPr="00FF1C14">
              <w:t>1</w:t>
            </w:r>
          </w:p>
        </w:tc>
        <w:tc>
          <w:tcPr>
            <w:tcW w:w="5670" w:type="dxa"/>
            <w:vAlign w:val="center"/>
          </w:tcPr>
          <w:p w14:paraId="10C77067" w14:textId="77777777" w:rsidR="004A1949" w:rsidRPr="00FF1C14" w:rsidRDefault="004A1949" w:rsidP="00594D66">
            <w:pPr>
              <w:spacing w:line="228" w:lineRule="auto"/>
              <w:jc w:val="both"/>
              <w:rPr>
                <w:b/>
                <w:i/>
              </w:rPr>
            </w:pPr>
            <w:r w:rsidRPr="00FF1C14">
              <w:rPr>
                <w:lang w:eastAsia="en-US"/>
              </w:rPr>
              <w:t>Оцінка «прямих» витрат</w:t>
            </w:r>
            <w:r w:rsidRPr="00FF1C14">
              <w:rPr>
                <w:lang w:val="uk-UA" w:eastAsia="en-US"/>
              </w:rPr>
              <w:t xml:space="preserve"> </w:t>
            </w:r>
            <w:r w:rsidRPr="00FF1C14">
              <w:rPr>
                <w:lang w:eastAsia="en-US"/>
              </w:rPr>
              <w:t>суб’єктів малого підприємництва на виконання</w:t>
            </w:r>
            <w:r w:rsidRPr="00FF1C14">
              <w:rPr>
                <w:lang w:val="uk-UA" w:eastAsia="en-US"/>
              </w:rPr>
              <w:t xml:space="preserve"> </w:t>
            </w:r>
            <w:r w:rsidRPr="00FF1C14">
              <w:rPr>
                <w:lang w:eastAsia="en-US"/>
              </w:rPr>
              <w:t xml:space="preserve">регулювання, грн.* </w:t>
            </w:r>
          </w:p>
        </w:tc>
        <w:tc>
          <w:tcPr>
            <w:tcW w:w="1417" w:type="dxa"/>
            <w:vAlign w:val="center"/>
          </w:tcPr>
          <w:p w14:paraId="4E2FD3DE" w14:textId="77F2235A" w:rsidR="004A1949" w:rsidRPr="00FF1C14" w:rsidRDefault="00216983" w:rsidP="00594D66">
            <w:pPr>
              <w:spacing w:line="228" w:lineRule="auto"/>
              <w:jc w:val="center"/>
              <w:rPr>
                <w:lang w:val="uk-UA"/>
              </w:rPr>
            </w:pPr>
            <w:r>
              <w:rPr>
                <w:lang w:val="uk-UA"/>
              </w:rPr>
              <w:t>3450000,0</w:t>
            </w:r>
          </w:p>
        </w:tc>
        <w:tc>
          <w:tcPr>
            <w:tcW w:w="1560" w:type="dxa"/>
          </w:tcPr>
          <w:p w14:paraId="11D6D9AF" w14:textId="77777777" w:rsidR="004A1949" w:rsidRDefault="004A1949" w:rsidP="003811C3">
            <w:pPr>
              <w:spacing w:line="228" w:lineRule="auto"/>
              <w:rPr>
                <w:lang w:val="uk-UA"/>
              </w:rPr>
            </w:pPr>
          </w:p>
          <w:p w14:paraId="58222108" w14:textId="456E8A4D" w:rsidR="003811C3" w:rsidRPr="00FF1C14" w:rsidRDefault="003811C3" w:rsidP="003811C3">
            <w:pPr>
              <w:spacing w:line="228" w:lineRule="auto"/>
              <w:rPr>
                <w:lang w:val="uk-UA"/>
              </w:rPr>
            </w:pPr>
            <w:r>
              <w:rPr>
                <w:lang w:val="uk-UA"/>
              </w:rPr>
              <w:t>3550000,0</w:t>
            </w:r>
          </w:p>
        </w:tc>
        <w:tc>
          <w:tcPr>
            <w:tcW w:w="1417" w:type="dxa"/>
          </w:tcPr>
          <w:p w14:paraId="50B14D9F" w14:textId="77777777" w:rsidR="004A1949" w:rsidRDefault="004A1949" w:rsidP="00594D66">
            <w:pPr>
              <w:spacing w:line="228" w:lineRule="auto"/>
              <w:jc w:val="center"/>
              <w:rPr>
                <w:lang w:val="uk-UA"/>
              </w:rPr>
            </w:pPr>
          </w:p>
          <w:p w14:paraId="21279063" w14:textId="6548C6AC" w:rsidR="003811C3" w:rsidRPr="00FF1C14" w:rsidRDefault="003811C3" w:rsidP="00594D66">
            <w:pPr>
              <w:spacing w:line="228" w:lineRule="auto"/>
              <w:jc w:val="center"/>
              <w:rPr>
                <w:lang w:val="uk-UA"/>
              </w:rPr>
            </w:pPr>
            <w:r>
              <w:rPr>
                <w:lang w:val="uk-UA"/>
              </w:rPr>
              <w:t>18250000,0</w:t>
            </w:r>
          </w:p>
        </w:tc>
      </w:tr>
      <w:tr w:rsidR="004A1949" w:rsidRPr="00FF1C14" w14:paraId="085CA4BE" w14:textId="05DAF1A5" w:rsidTr="00E26427">
        <w:trPr>
          <w:tblHeader/>
        </w:trPr>
        <w:tc>
          <w:tcPr>
            <w:tcW w:w="426" w:type="dxa"/>
          </w:tcPr>
          <w:p w14:paraId="73829440" w14:textId="77777777" w:rsidR="004A1949" w:rsidRPr="00FF1C14" w:rsidRDefault="004A1949" w:rsidP="00594D66">
            <w:pPr>
              <w:jc w:val="center"/>
            </w:pPr>
            <w:r w:rsidRPr="00FF1C14">
              <w:t>2</w:t>
            </w:r>
          </w:p>
        </w:tc>
        <w:tc>
          <w:tcPr>
            <w:tcW w:w="5670" w:type="dxa"/>
          </w:tcPr>
          <w:p w14:paraId="737E54B5" w14:textId="77777777" w:rsidR="004A1949" w:rsidRPr="00FF1C14" w:rsidRDefault="004A1949" w:rsidP="00594D66">
            <w:pPr>
              <w:jc w:val="both"/>
              <w:rPr>
                <w:lang w:eastAsia="en-US"/>
              </w:rPr>
            </w:pPr>
            <w:r w:rsidRPr="00FF1C14">
              <w:rPr>
                <w:lang w:eastAsia="en-US"/>
              </w:rPr>
              <w:t>Оцінка</w:t>
            </w:r>
            <w:r w:rsidRPr="00FF1C14">
              <w:rPr>
                <w:lang w:val="uk-UA" w:eastAsia="en-US"/>
              </w:rPr>
              <w:t xml:space="preserve"> </w:t>
            </w:r>
            <w:r w:rsidRPr="00FF1C14">
              <w:rPr>
                <w:lang w:eastAsia="en-US"/>
              </w:rPr>
              <w:t>вартості</w:t>
            </w:r>
            <w:r w:rsidRPr="00FF1C14">
              <w:rPr>
                <w:lang w:val="uk-UA" w:eastAsia="en-US"/>
              </w:rPr>
              <w:t xml:space="preserve"> </w:t>
            </w:r>
            <w:r w:rsidRPr="00FF1C14">
              <w:rPr>
                <w:lang w:eastAsia="en-US"/>
              </w:rPr>
              <w:t>адміністративних процедур для суб’єктів малого підприємництва</w:t>
            </w:r>
            <w:r w:rsidRPr="00FF1C14">
              <w:rPr>
                <w:lang w:val="uk-UA" w:eastAsia="en-US"/>
              </w:rPr>
              <w:t xml:space="preserve"> </w:t>
            </w:r>
            <w:r w:rsidRPr="00FF1C14">
              <w:rPr>
                <w:lang w:eastAsia="en-US"/>
              </w:rPr>
              <w:t>щодо</w:t>
            </w:r>
            <w:r w:rsidRPr="00FF1C14">
              <w:rPr>
                <w:lang w:val="uk-UA" w:eastAsia="en-US"/>
              </w:rPr>
              <w:t xml:space="preserve"> </w:t>
            </w:r>
            <w:r w:rsidRPr="00FF1C14">
              <w:rPr>
                <w:lang w:eastAsia="en-US"/>
              </w:rPr>
              <w:t>виконання</w:t>
            </w:r>
            <w:r w:rsidRPr="00FF1C14">
              <w:rPr>
                <w:lang w:val="uk-UA" w:eastAsia="en-US"/>
              </w:rPr>
              <w:t xml:space="preserve"> </w:t>
            </w:r>
            <w:r w:rsidRPr="00FF1C14">
              <w:rPr>
                <w:lang w:eastAsia="en-US"/>
              </w:rPr>
              <w:t>регулювання та звітування, грн.</w:t>
            </w:r>
          </w:p>
        </w:tc>
        <w:tc>
          <w:tcPr>
            <w:tcW w:w="1417" w:type="dxa"/>
          </w:tcPr>
          <w:p w14:paraId="1BA0EC8D" w14:textId="77777777" w:rsidR="003811C3" w:rsidRDefault="003811C3" w:rsidP="00594D66">
            <w:pPr>
              <w:jc w:val="center"/>
              <w:rPr>
                <w:lang w:val="uk-UA"/>
              </w:rPr>
            </w:pPr>
          </w:p>
          <w:p w14:paraId="50848E87" w14:textId="3478DC1C" w:rsidR="004A1949" w:rsidRPr="00FF1C14" w:rsidRDefault="00216983" w:rsidP="00594D66">
            <w:pPr>
              <w:jc w:val="center"/>
              <w:rPr>
                <w:b/>
              </w:rPr>
            </w:pPr>
            <w:r>
              <w:rPr>
                <w:lang w:val="uk-UA"/>
              </w:rPr>
              <w:t>9754,0</w:t>
            </w:r>
          </w:p>
        </w:tc>
        <w:tc>
          <w:tcPr>
            <w:tcW w:w="1560" w:type="dxa"/>
          </w:tcPr>
          <w:p w14:paraId="7190D21A" w14:textId="77777777" w:rsidR="004A1949" w:rsidRDefault="004A1949" w:rsidP="00594D66">
            <w:pPr>
              <w:jc w:val="center"/>
              <w:rPr>
                <w:lang w:val="uk-UA"/>
              </w:rPr>
            </w:pPr>
          </w:p>
          <w:p w14:paraId="095454A4" w14:textId="09D55B10" w:rsidR="003811C3" w:rsidRPr="00FF1C14" w:rsidRDefault="003811C3" w:rsidP="00594D66">
            <w:pPr>
              <w:jc w:val="center"/>
              <w:rPr>
                <w:lang w:val="uk-UA"/>
              </w:rPr>
            </w:pPr>
            <w:r>
              <w:rPr>
                <w:lang w:val="uk-UA"/>
              </w:rPr>
              <w:t>10448,0</w:t>
            </w:r>
          </w:p>
        </w:tc>
        <w:tc>
          <w:tcPr>
            <w:tcW w:w="1417" w:type="dxa"/>
          </w:tcPr>
          <w:p w14:paraId="2F8C87D8" w14:textId="77777777" w:rsidR="003811C3" w:rsidRDefault="003811C3" w:rsidP="00594D66">
            <w:pPr>
              <w:jc w:val="center"/>
              <w:rPr>
                <w:lang w:val="uk-UA"/>
              </w:rPr>
            </w:pPr>
          </w:p>
          <w:p w14:paraId="3B750BF3" w14:textId="1EE4187F" w:rsidR="004A1949" w:rsidRPr="00FF1C14" w:rsidRDefault="003811C3" w:rsidP="00594D66">
            <w:pPr>
              <w:jc w:val="center"/>
              <w:rPr>
                <w:lang w:val="uk-UA"/>
              </w:rPr>
            </w:pPr>
            <w:r>
              <w:rPr>
                <w:lang w:val="uk-UA"/>
              </w:rPr>
              <w:t>58242,0</w:t>
            </w:r>
          </w:p>
        </w:tc>
      </w:tr>
      <w:tr w:rsidR="004A1949" w:rsidRPr="00FF1C14" w14:paraId="1A77C2F3" w14:textId="14584E49" w:rsidTr="00E26427">
        <w:trPr>
          <w:tblHeader/>
        </w:trPr>
        <w:tc>
          <w:tcPr>
            <w:tcW w:w="426" w:type="dxa"/>
          </w:tcPr>
          <w:p w14:paraId="6528BC60" w14:textId="77777777" w:rsidR="004A1949" w:rsidRPr="00FF1C14" w:rsidRDefault="004A1949" w:rsidP="00594D66">
            <w:pPr>
              <w:spacing w:line="228" w:lineRule="auto"/>
              <w:ind w:left="-72" w:right="-80"/>
              <w:jc w:val="center"/>
            </w:pPr>
            <w:r w:rsidRPr="00FF1C14">
              <w:t>3</w:t>
            </w:r>
          </w:p>
        </w:tc>
        <w:tc>
          <w:tcPr>
            <w:tcW w:w="5670" w:type="dxa"/>
          </w:tcPr>
          <w:p w14:paraId="66CFA748" w14:textId="77777777" w:rsidR="004A1949" w:rsidRPr="00FF1C14" w:rsidRDefault="004A1949" w:rsidP="00594D66">
            <w:pPr>
              <w:jc w:val="both"/>
              <w:rPr>
                <w:lang w:eastAsia="en-US"/>
              </w:rPr>
            </w:pPr>
            <w:r w:rsidRPr="00FF1C14">
              <w:rPr>
                <w:lang w:eastAsia="en-US"/>
              </w:rPr>
              <w:t>Сумарні</w:t>
            </w:r>
            <w:r w:rsidRPr="00FF1C14">
              <w:rPr>
                <w:lang w:val="uk-UA" w:eastAsia="en-US"/>
              </w:rPr>
              <w:t xml:space="preserve"> </w:t>
            </w:r>
            <w:r w:rsidRPr="00FF1C14">
              <w:rPr>
                <w:lang w:eastAsia="en-US"/>
              </w:rPr>
              <w:t>витрати малого підприємництва на виконання</w:t>
            </w:r>
            <w:r w:rsidRPr="00FF1C14">
              <w:rPr>
                <w:lang w:val="uk-UA" w:eastAsia="en-US"/>
              </w:rPr>
              <w:t xml:space="preserve"> </w:t>
            </w:r>
            <w:r w:rsidRPr="00FF1C14">
              <w:rPr>
                <w:lang w:eastAsia="en-US"/>
              </w:rPr>
              <w:t>запланованого</w:t>
            </w:r>
            <w:r w:rsidRPr="00FF1C14">
              <w:rPr>
                <w:lang w:val="uk-UA" w:eastAsia="en-US"/>
              </w:rPr>
              <w:t xml:space="preserve"> </w:t>
            </w:r>
            <w:r w:rsidRPr="00FF1C14">
              <w:rPr>
                <w:lang w:eastAsia="en-US"/>
              </w:rPr>
              <w:t>регулювання (рядок 1+ рядок 2), грн.</w:t>
            </w:r>
          </w:p>
        </w:tc>
        <w:tc>
          <w:tcPr>
            <w:tcW w:w="1417" w:type="dxa"/>
          </w:tcPr>
          <w:p w14:paraId="47517163" w14:textId="79BE190A" w:rsidR="004A1949" w:rsidRPr="00FF1C14" w:rsidRDefault="00216983" w:rsidP="00594D66">
            <w:pPr>
              <w:jc w:val="center"/>
              <w:rPr>
                <w:lang w:eastAsia="uk-UA"/>
              </w:rPr>
            </w:pPr>
            <w:r>
              <w:rPr>
                <w:lang w:val="uk-UA"/>
              </w:rPr>
              <w:t>3459754,0</w:t>
            </w:r>
          </w:p>
        </w:tc>
        <w:tc>
          <w:tcPr>
            <w:tcW w:w="1560" w:type="dxa"/>
          </w:tcPr>
          <w:p w14:paraId="40411690" w14:textId="5DC62E3A" w:rsidR="004A1949" w:rsidRPr="00FF1C14" w:rsidRDefault="003811C3" w:rsidP="00594D66">
            <w:pPr>
              <w:jc w:val="center"/>
              <w:rPr>
                <w:lang w:val="uk-UA"/>
              </w:rPr>
            </w:pPr>
            <w:r>
              <w:rPr>
                <w:lang w:val="uk-UA"/>
              </w:rPr>
              <w:t>3560448,0</w:t>
            </w:r>
          </w:p>
        </w:tc>
        <w:tc>
          <w:tcPr>
            <w:tcW w:w="1417" w:type="dxa"/>
          </w:tcPr>
          <w:p w14:paraId="1ABFF44E" w14:textId="190E4CE8" w:rsidR="004A1949" w:rsidRPr="00FF1C14" w:rsidRDefault="003811C3" w:rsidP="00594D66">
            <w:pPr>
              <w:jc w:val="center"/>
              <w:rPr>
                <w:lang w:val="uk-UA"/>
              </w:rPr>
            </w:pPr>
            <w:r>
              <w:rPr>
                <w:lang w:val="uk-UA"/>
              </w:rPr>
              <w:t>18308242,0</w:t>
            </w:r>
          </w:p>
        </w:tc>
      </w:tr>
      <w:tr w:rsidR="003811C3" w:rsidRPr="00FF1C14" w14:paraId="59543101" w14:textId="510C0723" w:rsidTr="00E26427">
        <w:trPr>
          <w:trHeight w:val="357"/>
          <w:tblHeader/>
        </w:trPr>
        <w:tc>
          <w:tcPr>
            <w:tcW w:w="426" w:type="dxa"/>
          </w:tcPr>
          <w:p w14:paraId="7F7EB1E6" w14:textId="77777777" w:rsidR="003811C3" w:rsidRPr="00FF1C14" w:rsidRDefault="003811C3" w:rsidP="00594D66">
            <w:pPr>
              <w:spacing w:line="228" w:lineRule="auto"/>
              <w:ind w:left="-72" w:right="-80"/>
              <w:jc w:val="center"/>
            </w:pPr>
            <w:r w:rsidRPr="00FF1C14">
              <w:t>4</w:t>
            </w:r>
          </w:p>
        </w:tc>
        <w:tc>
          <w:tcPr>
            <w:tcW w:w="5670" w:type="dxa"/>
          </w:tcPr>
          <w:p w14:paraId="3A7BCBA7" w14:textId="77777777" w:rsidR="003811C3" w:rsidRPr="00FF1C14" w:rsidRDefault="003811C3" w:rsidP="00594D66">
            <w:pPr>
              <w:jc w:val="both"/>
              <w:rPr>
                <w:lang w:eastAsia="en-US"/>
              </w:rPr>
            </w:pPr>
            <w:r w:rsidRPr="00FF1C14">
              <w:rPr>
                <w:lang w:eastAsia="en-US"/>
              </w:rPr>
              <w:t>Бюджетні</w:t>
            </w:r>
            <w:r w:rsidRPr="00FF1C14">
              <w:rPr>
                <w:lang w:val="uk-UA" w:eastAsia="en-US"/>
              </w:rPr>
              <w:t xml:space="preserve"> </w:t>
            </w:r>
            <w:r w:rsidRPr="00FF1C14">
              <w:rPr>
                <w:lang w:eastAsia="en-US"/>
              </w:rPr>
              <w:t>витрати на адміністрування</w:t>
            </w:r>
            <w:r w:rsidRPr="00FF1C14">
              <w:rPr>
                <w:lang w:val="uk-UA" w:eastAsia="en-US"/>
              </w:rPr>
              <w:t xml:space="preserve"> </w:t>
            </w:r>
            <w:r w:rsidRPr="00FF1C14">
              <w:rPr>
                <w:lang w:eastAsia="en-US"/>
              </w:rPr>
              <w:t>регулювання</w:t>
            </w:r>
            <w:r w:rsidRPr="00FF1C14">
              <w:rPr>
                <w:lang w:val="uk-UA" w:eastAsia="en-US"/>
              </w:rPr>
              <w:t xml:space="preserve"> </w:t>
            </w:r>
            <w:r w:rsidRPr="00FF1C14">
              <w:rPr>
                <w:lang w:eastAsia="en-US"/>
              </w:rPr>
              <w:t>суб’єктів малого підприємництва, грн.</w:t>
            </w:r>
          </w:p>
        </w:tc>
        <w:tc>
          <w:tcPr>
            <w:tcW w:w="4394" w:type="dxa"/>
            <w:gridSpan w:val="3"/>
          </w:tcPr>
          <w:p w14:paraId="557AA966" w14:textId="628CA2ED" w:rsidR="003811C3" w:rsidRPr="00FF1C14" w:rsidRDefault="003811C3" w:rsidP="00594D66">
            <w:pPr>
              <w:jc w:val="center"/>
            </w:pPr>
            <w:r>
              <w:t xml:space="preserve">Дані витрати не </w:t>
            </w:r>
            <w:r w:rsidRPr="00FF1C14">
              <w:t>розраховуються, бо встановлені нормами ПКУ</w:t>
            </w:r>
          </w:p>
        </w:tc>
      </w:tr>
      <w:tr w:rsidR="004A1949" w:rsidRPr="00FF1C14" w14:paraId="466C304F" w14:textId="5DC1862B" w:rsidTr="00E26427">
        <w:trPr>
          <w:tblHeader/>
        </w:trPr>
        <w:tc>
          <w:tcPr>
            <w:tcW w:w="426" w:type="dxa"/>
          </w:tcPr>
          <w:p w14:paraId="0DE8DFF0" w14:textId="77777777" w:rsidR="004A1949" w:rsidRPr="00FF1C14" w:rsidRDefault="004A1949" w:rsidP="00594D66">
            <w:pPr>
              <w:spacing w:line="228" w:lineRule="auto"/>
              <w:ind w:left="-72" w:right="-80"/>
              <w:jc w:val="center"/>
            </w:pPr>
            <w:r w:rsidRPr="00FF1C14">
              <w:t>5</w:t>
            </w:r>
          </w:p>
        </w:tc>
        <w:tc>
          <w:tcPr>
            <w:tcW w:w="5670" w:type="dxa"/>
          </w:tcPr>
          <w:p w14:paraId="39E3B53B" w14:textId="77777777" w:rsidR="004A1949" w:rsidRPr="00FF1C14" w:rsidRDefault="004A1949" w:rsidP="00594D66">
            <w:pPr>
              <w:jc w:val="both"/>
              <w:rPr>
                <w:smallCaps/>
                <w:lang w:eastAsia="en-US"/>
              </w:rPr>
            </w:pPr>
            <w:r w:rsidRPr="00FF1C14">
              <w:rPr>
                <w:lang w:eastAsia="en-US"/>
              </w:rPr>
              <w:t>Сумарні</w:t>
            </w:r>
            <w:r w:rsidRPr="00FF1C14">
              <w:rPr>
                <w:lang w:val="uk-UA" w:eastAsia="en-US"/>
              </w:rPr>
              <w:t xml:space="preserve"> </w:t>
            </w:r>
            <w:r w:rsidRPr="00FF1C14">
              <w:rPr>
                <w:lang w:eastAsia="en-US"/>
              </w:rPr>
              <w:t>витрати на виконання</w:t>
            </w:r>
            <w:r w:rsidRPr="00FF1C14">
              <w:rPr>
                <w:lang w:val="uk-UA" w:eastAsia="en-US"/>
              </w:rPr>
              <w:t xml:space="preserve"> </w:t>
            </w:r>
            <w:r w:rsidRPr="00FF1C14">
              <w:rPr>
                <w:lang w:eastAsia="en-US"/>
              </w:rPr>
              <w:t>запланованого</w:t>
            </w:r>
            <w:r w:rsidRPr="00FF1C14">
              <w:rPr>
                <w:lang w:val="uk-UA" w:eastAsia="en-US"/>
              </w:rPr>
              <w:t xml:space="preserve"> </w:t>
            </w:r>
            <w:r w:rsidRPr="00FF1C14">
              <w:rPr>
                <w:lang w:eastAsia="en-US"/>
              </w:rPr>
              <w:t>регулювання (рядок 3 + рядок 4), грн.</w:t>
            </w:r>
          </w:p>
        </w:tc>
        <w:tc>
          <w:tcPr>
            <w:tcW w:w="1417" w:type="dxa"/>
          </w:tcPr>
          <w:p w14:paraId="6FAC775D" w14:textId="152867E6" w:rsidR="004A1949" w:rsidRPr="00FF1C14" w:rsidRDefault="00216983" w:rsidP="00594D66">
            <w:pPr>
              <w:widowControl w:val="0"/>
              <w:ind w:left="-108" w:right="-107"/>
              <w:jc w:val="center"/>
              <w:rPr>
                <w:lang w:eastAsia="uk-UA"/>
              </w:rPr>
            </w:pPr>
            <w:r>
              <w:rPr>
                <w:sz w:val="23"/>
                <w:szCs w:val="23"/>
                <w:lang w:val="uk-UA"/>
              </w:rPr>
              <w:t>3459754,0</w:t>
            </w:r>
          </w:p>
        </w:tc>
        <w:tc>
          <w:tcPr>
            <w:tcW w:w="1560" w:type="dxa"/>
          </w:tcPr>
          <w:p w14:paraId="08F255BD" w14:textId="53F88711" w:rsidR="004A1949" w:rsidRPr="00FF1C14" w:rsidRDefault="003811C3" w:rsidP="00594D66">
            <w:pPr>
              <w:widowControl w:val="0"/>
              <w:ind w:left="-108" w:right="-107"/>
              <w:jc w:val="center"/>
              <w:rPr>
                <w:sz w:val="23"/>
                <w:szCs w:val="23"/>
                <w:lang w:val="uk-UA"/>
              </w:rPr>
            </w:pPr>
            <w:r>
              <w:rPr>
                <w:sz w:val="23"/>
                <w:szCs w:val="23"/>
                <w:lang w:val="uk-UA"/>
              </w:rPr>
              <w:t>3560448,0</w:t>
            </w:r>
          </w:p>
        </w:tc>
        <w:tc>
          <w:tcPr>
            <w:tcW w:w="1417" w:type="dxa"/>
          </w:tcPr>
          <w:p w14:paraId="644510D6" w14:textId="63027AEA" w:rsidR="004A1949" w:rsidRPr="00FF1C14" w:rsidRDefault="003811C3" w:rsidP="00594D66">
            <w:pPr>
              <w:widowControl w:val="0"/>
              <w:ind w:left="-108" w:right="-107"/>
              <w:jc w:val="center"/>
              <w:rPr>
                <w:sz w:val="23"/>
                <w:szCs w:val="23"/>
                <w:lang w:val="uk-UA"/>
              </w:rPr>
            </w:pPr>
            <w:r>
              <w:rPr>
                <w:sz w:val="23"/>
                <w:szCs w:val="23"/>
                <w:lang w:val="uk-UA"/>
              </w:rPr>
              <w:t>18308242,0</w:t>
            </w:r>
          </w:p>
        </w:tc>
      </w:tr>
    </w:tbl>
    <w:p w14:paraId="651C2D14" w14:textId="77777777" w:rsidR="008B5125" w:rsidRDefault="008B5125" w:rsidP="00C46B7B">
      <w:pPr>
        <w:spacing w:line="230" w:lineRule="auto"/>
        <w:jc w:val="center"/>
        <w:rPr>
          <w:b/>
          <w:i/>
          <w:sz w:val="28"/>
          <w:szCs w:val="28"/>
        </w:rPr>
      </w:pPr>
    </w:p>
    <w:p w14:paraId="00459994" w14:textId="77777777" w:rsidR="00F9345E" w:rsidRDefault="00F9345E" w:rsidP="00C46B7B">
      <w:pPr>
        <w:spacing w:line="230" w:lineRule="auto"/>
        <w:jc w:val="center"/>
        <w:rPr>
          <w:b/>
          <w:i/>
          <w:sz w:val="28"/>
          <w:szCs w:val="28"/>
        </w:rPr>
      </w:pPr>
    </w:p>
    <w:p w14:paraId="3F86148D" w14:textId="715C62C2" w:rsidR="00C46B7B" w:rsidRPr="00FF1C14" w:rsidRDefault="00C46B7B" w:rsidP="00C46B7B">
      <w:pPr>
        <w:spacing w:line="230" w:lineRule="auto"/>
        <w:jc w:val="center"/>
        <w:rPr>
          <w:b/>
          <w:i/>
          <w:sz w:val="28"/>
          <w:szCs w:val="28"/>
        </w:rPr>
      </w:pPr>
      <w:r w:rsidRPr="00FF1C14">
        <w:rPr>
          <w:b/>
          <w:i/>
          <w:sz w:val="28"/>
          <w:szCs w:val="28"/>
        </w:rPr>
        <w:t>5. Розроблення</w:t>
      </w:r>
      <w:r w:rsidRPr="00FF1C14">
        <w:rPr>
          <w:b/>
          <w:i/>
          <w:sz w:val="28"/>
          <w:szCs w:val="28"/>
          <w:lang w:val="uk-UA"/>
        </w:rPr>
        <w:t xml:space="preserve"> </w:t>
      </w:r>
      <w:r w:rsidRPr="00FF1C14">
        <w:rPr>
          <w:b/>
          <w:i/>
          <w:sz w:val="28"/>
          <w:szCs w:val="28"/>
        </w:rPr>
        <w:t xml:space="preserve">коригуючих (пом’якшувальних) заходів для малого </w:t>
      </w:r>
    </w:p>
    <w:p w14:paraId="15CF3480" w14:textId="77777777" w:rsidR="00C46B7B" w:rsidRPr="00FF1C14" w:rsidRDefault="00C46B7B" w:rsidP="00C46B7B">
      <w:pPr>
        <w:spacing w:line="230" w:lineRule="auto"/>
        <w:jc w:val="center"/>
        <w:rPr>
          <w:b/>
          <w:i/>
          <w:sz w:val="28"/>
          <w:szCs w:val="28"/>
        </w:rPr>
      </w:pPr>
      <w:r w:rsidRPr="00FF1C14">
        <w:rPr>
          <w:b/>
          <w:i/>
          <w:sz w:val="28"/>
          <w:szCs w:val="28"/>
          <w:lang w:val="uk-UA"/>
        </w:rPr>
        <w:t>п</w:t>
      </w:r>
      <w:r w:rsidRPr="00FF1C14">
        <w:rPr>
          <w:b/>
          <w:i/>
          <w:sz w:val="28"/>
          <w:szCs w:val="28"/>
        </w:rPr>
        <w:t>ідприємництва</w:t>
      </w:r>
      <w:r w:rsidRPr="00FF1C14">
        <w:rPr>
          <w:b/>
          <w:i/>
          <w:sz w:val="28"/>
          <w:szCs w:val="28"/>
          <w:lang w:val="uk-UA"/>
        </w:rPr>
        <w:t xml:space="preserve"> </w:t>
      </w:r>
      <w:r w:rsidRPr="00FF1C14">
        <w:rPr>
          <w:b/>
          <w:i/>
          <w:sz w:val="28"/>
          <w:szCs w:val="28"/>
        </w:rPr>
        <w:t>щодо</w:t>
      </w:r>
      <w:r w:rsidRPr="00FF1C14">
        <w:rPr>
          <w:b/>
          <w:i/>
          <w:sz w:val="28"/>
          <w:szCs w:val="28"/>
          <w:lang w:val="uk-UA"/>
        </w:rPr>
        <w:t xml:space="preserve"> </w:t>
      </w:r>
      <w:r w:rsidRPr="00FF1C14">
        <w:rPr>
          <w:b/>
          <w:i/>
          <w:sz w:val="28"/>
          <w:szCs w:val="28"/>
        </w:rPr>
        <w:t>запропонованого</w:t>
      </w:r>
      <w:r w:rsidRPr="00FF1C14">
        <w:rPr>
          <w:b/>
          <w:i/>
          <w:sz w:val="28"/>
          <w:szCs w:val="28"/>
          <w:lang w:val="uk-UA"/>
        </w:rPr>
        <w:t xml:space="preserve"> </w:t>
      </w:r>
      <w:r w:rsidRPr="00FF1C14">
        <w:rPr>
          <w:b/>
          <w:i/>
          <w:sz w:val="28"/>
          <w:szCs w:val="28"/>
        </w:rPr>
        <w:t>регулювання</w:t>
      </w:r>
    </w:p>
    <w:p w14:paraId="491DCCB8" w14:textId="77777777" w:rsidR="00C46B7B" w:rsidRPr="00FF1C14" w:rsidRDefault="00C46B7B" w:rsidP="00C46B7B">
      <w:pPr>
        <w:spacing w:line="230" w:lineRule="auto"/>
        <w:jc w:val="center"/>
        <w:rPr>
          <w:b/>
          <w:i/>
          <w:sz w:val="28"/>
          <w:szCs w:val="28"/>
        </w:rPr>
      </w:pPr>
    </w:p>
    <w:p w14:paraId="17438DDB" w14:textId="2AF558F7" w:rsidR="00C46B7B" w:rsidRPr="00FF1C14" w:rsidRDefault="00C46B7B" w:rsidP="00C46B7B">
      <w:pPr>
        <w:spacing w:line="230" w:lineRule="auto"/>
        <w:ind w:firstLine="708"/>
        <w:jc w:val="both"/>
        <w:rPr>
          <w:sz w:val="28"/>
          <w:szCs w:val="28"/>
        </w:rPr>
      </w:pPr>
      <w:r w:rsidRPr="00FF1C14">
        <w:rPr>
          <w:sz w:val="28"/>
          <w:szCs w:val="28"/>
        </w:rPr>
        <w:lastRenderedPageBreak/>
        <w:t>Податковим кодексом України</w:t>
      </w:r>
      <w:r w:rsidRPr="00FF1C14">
        <w:rPr>
          <w:sz w:val="28"/>
          <w:szCs w:val="28"/>
          <w:lang w:val="uk-UA"/>
        </w:rPr>
        <w:t xml:space="preserve"> </w:t>
      </w:r>
      <w:r w:rsidRPr="00FF1C14">
        <w:rPr>
          <w:sz w:val="28"/>
          <w:szCs w:val="28"/>
        </w:rPr>
        <w:t>визначаються</w:t>
      </w:r>
      <w:r w:rsidRPr="00FF1C14">
        <w:rPr>
          <w:sz w:val="28"/>
          <w:szCs w:val="28"/>
          <w:lang w:val="uk-UA"/>
        </w:rPr>
        <w:t xml:space="preserve"> </w:t>
      </w:r>
      <w:r w:rsidRPr="00FF1C14">
        <w:rPr>
          <w:sz w:val="28"/>
          <w:szCs w:val="28"/>
        </w:rPr>
        <w:t xml:space="preserve">об’єкт, </w:t>
      </w:r>
      <w:r w:rsidR="00B3532E" w:rsidRPr="00FF1C14">
        <w:rPr>
          <w:sz w:val="28"/>
          <w:szCs w:val="28"/>
        </w:rPr>
        <w:t>база оподаткування</w:t>
      </w:r>
      <w:r w:rsidRPr="00FF1C14">
        <w:rPr>
          <w:sz w:val="28"/>
          <w:szCs w:val="28"/>
        </w:rPr>
        <w:t>, податковий</w:t>
      </w:r>
      <w:r w:rsidRPr="00FF1C14">
        <w:rPr>
          <w:sz w:val="28"/>
          <w:szCs w:val="28"/>
          <w:lang w:val="uk-UA"/>
        </w:rPr>
        <w:t xml:space="preserve"> </w:t>
      </w:r>
      <w:r w:rsidRPr="00FF1C14">
        <w:rPr>
          <w:sz w:val="28"/>
          <w:szCs w:val="28"/>
        </w:rPr>
        <w:t>період, порядки обчислення</w:t>
      </w:r>
      <w:r w:rsidRPr="00FF1C14">
        <w:rPr>
          <w:sz w:val="28"/>
          <w:szCs w:val="28"/>
          <w:lang w:val="uk-UA"/>
        </w:rPr>
        <w:t xml:space="preserve"> </w:t>
      </w:r>
      <w:r w:rsidRPr="00FF1C14">
        <w:rPr>
          <w:sz w:val="28"/>
          <w:szCs w:val="28"/>
        </w:rPr>
        <w:t>суми</w:t>
      </w:r>
      <w:r w:rsidRPr="00FF1C14">
        <w:rPr>
          <w:sz w:val="28"/>
          <w:szCs w:val="28"/>
          <w:lang w:val="uk-UA"/>
        </w:rPr>
        <w:t xml:space="preserve"> </w:t>
      </w:r>
      <w:r w:rsidR="000C28B2">
        <w:rPr>
          <w:sz w:val="28"/>
          <w:szCs w:val="28"/>
        </w:rPr>
        <w:t>податку, строк</w:t>
      </w:r>
      <w:r w:rsidRPr="00FF1C14">
        <w:rPr>
          <w:sz w:val="28"/>
          <w:szCs w:val="28"/>
        </w:rPr>
        <w:t xml:space="preserve"> </w:t>
      </w:r>
      <w:r w:rsidR="000C28B2">
        <w:rPr>
          <w:sz w:val="28"/>
          <w:szCs w:val="28"/>
          <w:lang w:val="uk-UA"/>
        </w:rPr>
        <w:t xml:space="preserve">для </w:t>
      </w:r>
      <w:r w:rsidRPr="00FF1C14">
        <w:rPr>
          <w:sz w:val="28"/>
          <w:szCs w:val="28"/>
        </w:rPr>
        <w:t>органів</w:t>
      </w:r>
      <w:r w:rsidRPr="00FF1C14">
        <w:rPr>
          <w:sz w:val="28"/>
          <w:szCs w:val="28"/>
          <w:lang w:val="uk-UA"/>
        </w:rPr>
        <w:t xml:space="preserve"> </w:t>
      </w:r>
      <w:r w:rsidRPr="00FF1C14">
        <w:rPr>
          <w:sz w:val="28"/>
          <w:szCs w:val="28"/>
        </w:rPr>
        <w:t>місцевого</w:t>
      </w:r>
      <w:r w:rsidRPr="00FF1C14">
        <w:rPr>
          <w:sz w:val="28"/>
          <w:szCs w:val="28"/>
          <w:lang w:val="uk-UA"/>
        </w:rPr>
        <w:t xml:space="preserve"> </w:t>
      </w:r>
      <w:r w:rsidRPr="00FF1C14">
        <w:rPr>
          <w:sz w:val="28"/>
          <w:szCs w:val="28"/>
        </w:rPr>
        <w:t>самоврядування</w:t>
      </w:r>
      <w:r w:rsidRPr="00FF1C14">
        <w:rPr>
          <w:sz w:val="28"/>
          <w:szCs w:val="28"/>
          <w:lang w:val="uk-UA"/>
        </w:rPr>
        <w:t xml:space="preserve"> </w:t>
      </w:r>
      <w:r w:rsidRPr="00FF1C14">
        <w:rPr>
          <w:sz w:val="28"/>
          <w:szCs w:val="28"/>
        </w:rPr>
        <w:t>щодо</w:t>
      </w:r>
      <w:r w:rsidRPr="00FF1C14">
        <w:rPr>
          <w:sz w:val="28"/>
          <w:szCs w:val="28"/>
          <w:lang w:val="uk-UA"/>
        </w:rPr>
        <w:t xml:space="preserve"> </w:t>
      </w:r>
      <w:r w:rsidRPr="00FF1C14">
        <w:rPr>
          <w:sz w:val="28"/>
          <w:szCs w:val="28"/>
        </w:rPr>
        <w:t>його</w:t>
      </w:r>
      <w:r w:rsidRPr="00FF1C14">
        <w:rPr>
          <w:sz w:val="28"/>
          <w:szCs w:val="28"/>
          <w:lang w:val="uk-UA"/>
        </w:rPr>
        <w:t xml:space="preserve"> </w:t>
      </w:r>
      <w:r w:rsidRPr="00FF1C14">
        <w:rPr>
          <w:sz w:val="28"/>
          <w:szCs w:val="28"/>
        </w:rPr>
        <w:t>встановлення.</w:t>
      </w:r>
      <w:r w:rsidRPr="00475D37">
        <w:rPr>
          <w:sz w:val="28"/>
          <w:szCs w:val="28"/>
        </w:rPr>
        <w:t xml:space="preserve"> </w:t>
      </w:r>
    </w:p>
    <w:p w14:paraId="15A5CA53" w14:textId="77777777" w:rsidR="00C46B7B" w:rsidRPr="00FF1C14" w:rsidRDefault="00C46B7B" w:rsidP="00C46B7B">
      <w:pPr>
        <w:jc w:val="both"/>
        <w:rPr>
          <w:sz w:val="28"/>
          <w:szCs w:val="28"/>
          <w:lang w:val="uk-UA"/>
        </w:rPr>
      </w:pPr>
      <w:r w:rsidRPr="00FF1C14">
        <w:rPr>
          <w:sz w:val="28"/>
          <w:szCs w:val="28"/>
          <w:lang w:val="uk-UA"/>
        </w:rPr>
        <w:t xml:space="preserve">          </w:t>
      </w:r>
      <w:r w:rsidRPr="00FF1C14">
        <w:rPr>
          <w:sz w:val="28"/>
          <w:szCs w:val="28"/>
        </w:rPr>
        <w:t>Цей</w:t>
      </w:r>
      <w:r w:rsidRPr="00FF1C14">
        <w:rPr>
          <w:sz w:val="28"/>
          <w:szCs w:val="28"/>
          <w:lang w:val="uk-UA"/>
        </w:rPr>
        <w:t xml:space="preserve"> </w:t>
      </w:r>
      <w:r w:rsidRPr="00FF1C14">
        <w:rPr>
          <w:sz w:val="28"/>
          <w:szCs w:val="28"/>
        </w:rPr>
        <w:t>податок не є новим. При його</w:t>
      </w:r>
      <w:r w:rsidRPr="00FF1C14">
        <w:rPr>
          <w:sz w:val="28"/>
          <w:szCs w:val="28"/>
          <w:lang w:val="uk-UA"/>
        </w:rPr>
        <w:t xml:space="preserve"> </w:t>
      </w:r>
      <w:r w:rsidRPr="00FF1C14">
        <w:rPr>
          <w:sz w:val="28"/>
          <w:szCs w:val="28"/>
        </w:rPr>
        <w:t>запровадженні для суб’єктів малого підприємництва на законодавчому</w:t>
      </w:r>
      <w:r w:rsidRPr="00FF1C14">
        <w:rPr>
          <w:sz w:val="28"/>
          <w:szCs w:val="28"/>
          <w:lang w:val="uk-UA"/>
        </w:rPr>
        <w:t xml:space="preserve"> </w:t>
      </w:r>
      <w:r w:rsidRPr="00FF1C14">
        <w:rPr>
          <w:sz w:val="28"/>
          <w:szCs w:val="28"/>
        </w:rPr>
        <w:t>рівні</w:t>
      </w:r>
      <w:r w:rsidRPr="00FF1C14">
        <w:rPr>
          <w:sz w:val="28"/>
          <w:szCs w:val="28"/>
          <w:lang w:val="uk-UA"/>
        </w:rPr>
        <w:t xml:space="preserve"> </w:t>
      </w:r>
      <w:r w:rsidRPr="00FF1C14">
        <w:rPr>
          <w:sz w:val="28"/>
          <w:szCs w:val="28"/>
        </w:rPr>
        <w:t>вже</w:t>
      </w:r>
      <w:r w:rsidRPr="00FF1C14">
        <w:rPr>
          <w:sz w:val="28"/>
          <w:szCs w:val="28"/>
          <w:lang w:val="uk-UA"/>
        </w:rPr>
        <w:t xml:space="preserve"> </w:t>
      </w:r>
      <w:r w:rsidRPr="00FF1C14">
        <w:rPr>
          <w:sz w:val="28"/>
          <w:szCs w:val="28"/>
        </w:rPr>
        <w:t>застосовано</w:t>
      </w:r>
      <w:r w:rsidRPr="00FF1C14">
        <w:rPr>
          <w:sz w:val="28"/>
          <w:szCs w:val="28"/>
          <w:lang w:val="uk-UA"/>
        </w:rPr>
        <w:t xml:space="preserve"> </w:t>
      </w:r>
      <w:r w:rsidRPr="00FF1C14">
        <w:rPr>
          <w:sz w:val="28"/>
          <w:szCs w:val="28"/>
        </w:rPr>
        <w:t>коригуючі (пом’якшувальні) заходи</w:t>
      </w:r>
      <w:r w:rsidRPr="00FF1C14">
        <w:rPr>
          <w:sz w:val="28"/>
          <w:szCs w:val="28"/>
          <w:lang w:val="uk-UA"/>
        </w:rPr>
        <w:t>.</w:t>
      </w:r>
    </w:p>
    <w:p w14:paraId="144F9BBC" w14:textId="0F91D7C1" w:rsidR="00C46B7B" w:rsidRDefault="00C46B7B" w:rsidP="00C46B7B">
      <w:pPr>
        <w:jc w:val="both"/>
        <w:rPr>
          <w:sz w:val="28"/>
          <w:szCs w:val="28"/>
          <w:lang w:eastAsia="en-US"/>
        </w:rPr>
      </w:pPr>
      <w:r w:rsidRPr="00FF1C14">
        <w:rPr>
          <w:sz w:val="28"/>
          <w:szCs w:val="28"/>
          <w:lang w:val="uk-UA"/>
        </w:rPr>
        <w:tab/>
      </w:r>
      <w:r w:rsidRPr="00FF1C14">
        <w:rPr>
          <w:sz w:val="28"/>
          <w:szCs w:val="28"/>
          <w:lang w:val="uk-UA" w:eastAsia="en-US"/>
        </w:rPr>
        <w:t>Крім того</w:t>
      </w:r>
      <w:r>
        <w:rPr>
          <w:sz w:val="28"/>
          <w:szCs w:val="28"/>
          <w:lang w:val="uk-UA" w:eastAsia="en-US"/>
        </w:rPr>
        <w:t>, в</w:t>
      </w:r>
      <w:r w:rsidRPr="00FF1C14">
        <w:rPr>
          <w:sz w:val="28"/>
          <w:szCs w:val="28"/>
          <w:lang w:eastAsia="en-US"/>
        </w:rPr>
        <w:t>становлення</w:t>
      </w:r>
      <w:r w:rsidRPr="00FF1C14">
        <w:rPr>
          <w:sz w:val="28"/>
          <w:szCs w:val="28"/>
          <w:lang w:val="uk-UA" w:eastAsia="en-US"/>
        </w:rPr>
        <w:t xml:space="preserve"> </w:t>
      </w:r>
      <w:r w:rsidRPr="00FF1C14">
        <w:rPr>
          <w:sz w:val="28"/>
          <w:szCs w:val="28"/>
          <w:lang w:eastAsia="en-US"/>
        </w:rPr>
        <w:t>диференційованих ставок</w:t>
      </w:r>
      <w:r>
        <w:rPr>
          <w:sz w:val="28"/>
          <w:szCs w:val="28"/>
          <w:lang w:val="uk-UA" w:eastAsia="en-US"/>
        </w:rPr>
        <w:t xml:space="preserve"> податку,</w:t>
      </w:r>
      <w:r w:rsidRPr="00FF1C14">
        <w:rPr>
          <w:sz w:val="28"/>
          <w:szCs w:val="28"/>
          <w:lang w:eastAsia="en-US"/>
        </w:rPr>
        <w:t xml:space="preserve"> </w:t>
      </w:r>
      <w:r w:rsidRPr="00FF1C14">
        <w:rPr>
          <w:sz w:val="28"/>
          <w:szCs w:val="28"/>
          <w:lang w:val="uk-UA" w:eastAsia="en-US"/>
        </w:rPr>
        <w:t xml:space="preserve"> також </w:t>
      </w:r>
      <w:r w:rsidRPr="00FF1C14">
        <w:rPr>
          <w:sz w:val="28"/>
          <w:szCs w:val="28"/>
          <w:lang w:eastAsia="en-US"/>
        </w:rPr>
        <w:t>є компенсаторним заходом. У разі</w:t>
      </w:r>
      <w:r w:rsidRPr="00FF1C14">
        <w:rPr>
          <w:sz w:val="28"/>
          <w:szCs w:val="28"/>
          <w:lang w:val="uk-UA" w:eastAsia="en-US"/>
        </w:rPr>
        <w:t xml:space="preserve"> </w:t>
      </w:r>
      <w:r w:rsidRPr="00FF1C14">
        <w:rPr>
          <w:sz w:val="28"/>
          <w:szCs w:val="28"/>
          <w:lang w:eastAsia="en-US"/>
        </w:rPr>
        <w:t>встановлення максимально допустимих</w:t>
      </w:r>
      <w:r>
        <w:rPr>
          <w:sz w:val="28"/>
          <w:szCs w:val="28"/>
          <w:lang w:val="uk-UA" w:eastAsia="en-US"/>
        </w:rPr>
        <w:t xml:space="preserve"> ставок податків - </w:t>
      </w:r>
      <w:r w:rsidR="00B3532E">
        <w:rPr>
          <w:sz w:val="28"/>
          <w:szCs w:val="28"/>
          <w:lang w:eastAsia="en-US"/>
        </w:rPr>
        <w:t xml:space="preserve"> 1,5% у залежності від нормативно</w:t>
      </w:r>
      <w:r w:rsidR="002625C6">
        <w:rPr>
          <w:sz w:val="28"/>
          <w:szCs w:val="28"/>
          <w:lang w:val="uk-UA" w:eastAsia="en-US"/>
        </w:rPr>
        <w:t xml:space="preserve"> </w:t>
      </w:r>
      <w:r w:rsidR="00B3532E">
        <w:rPr>
          <w:sz w:val="28"/>
          <w:szCs w:val="28"/>
          <w:lang w:eastAsia="en-US"/>
        </w:rPr>
        <w:t>-</w:t>
      </w:r>
      <w:r w:rsidR="002625C6">
        <w:rPr>
          <w:sz w:val="28"/>
          <w:szCs w:val="28"/>
          <w:lang w:val="uk-UA" w:eastAsia="en-US"/>
        </w:rPr>
        <w:t xml:space="preserve"> </w:t>
      </w:r>
      <w:r w:rsidR="00B3532E">
        <w:rPr>
          <w:sz w:val="28"/>
          <w:szCs w:val="28"/>
          <w:lang w:eastAsia="en-US"/>
        </w:rPr>
        <w:t>грошової оцінки</w:t>
      </w:r>
      <w:r w:rsidR="00D60808">
        <w:rPr>
          <w:sz w:val="28"/>
          <w:szCs w:val="28"/>
          <w:lang w:val="uk-UA" w:eastAsia="en-US"/>
        </w:rPr>
        <w:t xml:space="preserve"> </w:t>
      </w:r>
      <w:r w:rsidR="00D60808" w:rsidRPr="00D60808">
        <w:rPr>
          <w:noProof/>
          <w:sz w:val="28"/>
          <w:szCs w:val="28"/>
        </w:rPr>
        <w:t>за земельні ділянки, нормативну грошову оцінку яких проведено (незалежно від місцезнаходження)</w:t>
      </w:r>
      <w:r w:rsidR="002625C6" w:rsidRPr="00D60808">
        <w:rPr>
          <w:sz w:val="28"/>
          <w:szCs w:val="28"/>
          <w:lang w:val="uk-UA" w:eastAsia="en-US"/>
        </w:rPr>
        <w:t>,</w:t>
      </w:r>
      <w:r w:rsidR="00B3532E">
        <w:rPr>
          <w:sz w:val="28"/>
          <w:szCs w:val="28"/>
          <w:lang w:eastAsia="en-US"/>
        </w:rPr>
        <w:t xml:space="preserve"> чи</w:t>
      </w:r>
      <w:r w:rsidR="00285AF3">
        <w:rPr>
          <w:sz w:val="28"/>
          <w:szCs w:val="28"/>
          <w:lang w:val="uk-UA" w:eastAsia="en-US"/>
        </w:rPr>
        <w:t xml:space="preserve"> </w:t>
      </w:r>
      <w:r w:rsidR="00B3532E">
        <w:rPr>
          <w:sz w:val="28"/>
          <w:szCs w:val="28"/>
          <w:lang w:eastAsia="en-US"/>
        </w:rPr>
        <w:t>5,0</w:t>
      </w:r>
      <w:r w:rsidR="00B3532E">
        <w:rPr>
          <w:sz w:val="28"/>
          <w:szCs w:val="28"/>
          <w:lang w:val="uk-UA" w:eastAsia="en-US"/>
        </w:rPr>
        <w:t xml:space="preserve"> </w:t>
      </w:r>
      <w:r w:rsidR="00B3532E">
        <w:rPr>
          <w:sz w:val="28"/>
          <w:szCs w:val="28"/>
          <w:lang w:eastAsia="en-US"/>
        </w:rPr>
        <w:t>%</w:t>
      </w:r>
      <w:r w:rsidR="00B3532E">
        <w:rPr>
          <w:sz w:val="28"/>
          <w:szCs w:val="28"/>
          <w:lang w:val="uk-UA" w:eastAsia="en-US"/>
        </w:rPr>
        <w:t xml:space="preserve"> </w:t>
      </w:r>
      <w:r w:rsidR="00B3532E">
        <w:rPr>
          <w:sz w:val="28"/>
          <w:szCs w:val="28"/>
          <w:lang w:eastAsia="en-US"/>
        </w:rPr>
        <w:t>від</w:t>
      </w:r>
      <w:r w:rsidRPr="00FF1C14">
        <w:rPr>
          <w:sz w:val="28"/>
          <w:szCs w:val="28"/>
          <w:lang w:val="uk-UA" w:eastAsia="en-US"/>
        </w:rPr>
        <w:t xml:space="preserve"> </w:t>
      </w:r>
      <w:r w:rsidR="002625C6">
        <w:rPr>
          <w:sz w:val="28"/>
          <w:szCs w:val="28"/>
          <w:lang w:val="uk-UA" w:eastAsia="en-US"/>
        </w:rPr>
        <w:t>нормативн</w:t>
      </w:r>
      <w:r w:rsidR="00C35E04">
        <w:rPr>
          <w:sz w:val="28"/>
          <w:szCs w:val="28"/>
          <w:lang w:val="uk-UA" w:eastAsia="en-US"/>
        </w:rPr>
        <w:t xml:space="preserve">о </w:t>
      </w:r>
      <w:r w:rsidR="002625C6">
        <w:rPr>
          <w:sz w:val="28"/>
          <w:szCs w:val="28"/>
          <w:lang w:val="uk-UA" w:eastAsia="en-US"/>
        </w:rPr>
        <w:t>-</w:t>
      </w:r>
      <w:r w:rsidR="00C35E04">
        <w:rPr>
          <w:sz w:val="28"/>
          <w:szCs w:val="28"/>
          <w:lang w:val="uk-UA" w:eastAsia="en-US"/>
        </w:rPr>
        <w:t xml:space="preserve"> </w:t>
      </w:r>
      <w:r w:rsidR="002625C6">
        <w:rPr>
          <w:sz w:val="28"/>
          <w:szCs w:val="28"/>
          <w:lang w:val="uk-UA" w:eastAsia="en-US"/>
        </w:rPr>
        <w:t>грошової оцінки ріллі по Рівненській області для усіх катег</w:t>
      </w:r>
      <w:r w:rsidR="007F0D58">
        <w:rPr>
          <w:sz w:val="28"/>
          <w:szCs w:val="28"/>
          <w:lang w:val="uk-UA" w:eastAsia="en-US"/>
        </w:rPr>
        <w:t>о</w:t>
      </w:r>
      <w:r w:rsidR="002625C6">
        <w:rPr>
          <w:sz w:val="28"/>
          <w:szCs w:val="28"/>
          <w:lang w:val="uk-UA" w:eastAsia="en-US"/>
        </w:rPr>
        <w:t>рій земель</w:t>
      </w:r>
      <w:r w:rsidR="00D60808" w:rsidRPr="00D60808">
        <w:rPr>
          <w:noProof/>
          <w:sz w:val="20"/>
        </w:rPr>
        <w:t xml:space="preserve"> </w:t>
      </w:r>
      <w:r w:rsidR="00D60808" w:rsidRPr="00D60808">
        <w:rPr>
          <w:noProof/>
          <w:sz w:val="28"/>
          <w:szCs w:val="28"/>
        </w:rPr>
        <w:t>за земельні ділянки за межами населених пунктів, нормативну грошову оцінку яких не проведено</w:t>
      </w:r>
      <w:r w:rsidR="00285AF3">
        <w:rPr>
          <w:noProof/>
          <w:sz w:val="28"/>
          <w:szCs w:val="28"/>
          <w:lang w:val="uk-UA"/>
        </w:rPr>
        <w:t>,</w:t>
      </w:r>
      <w:r w:rsidR="00D60808">
        <w:rPr>
          <w:sz w:val="28"/>
          <w:szCs w:val="28"/>
          <w:lang w:val="uk-UA" w:eastAsia="en-US"/>
        </w:rPr>
        <w:t xml:space="preserve"> це</w:t>
      </w:r>
      <w:r w:rsidR="000C28B2">
        <w:rPr>
          <w:sz w:val="28"/>
          <w:szCs w:val="28"/>
          <w:lang w:val="uk-UA" w:eastAsia="en-US"/>
        </w:rPr>
        <w:t xml:space="preserve"> у свою чергу</w:t>
      </w:r>
      <w:r w:rsidR="00D60808">
        <w:rPr>
          <w:sz w:val="28"/>
          <w:szCs w:val="28"/>
          <w:lang w:val="uk-UA" w:eastAsia="en-US"/>
        </w:rPr>
        <w:t xml:space="preserve"> </w:t>
      </w:r>
      <w:r w:rsidRPr="00FF1C14">
        <w:rPr>
          <w:sz w:val="28"/>
          <w:szCs w:val="28"/>
          <w:lang w:eastAsia="en-US"/>
        </w:rPr>
        <w:t>значно</w:t>
      </w:r>
      <w:r w:rsidRPr="00FF1C14">
        <w:rPr>
          <w:sz w:val="28"/>
          <w:szCs w:val="28"/>
          <w:lang w:val="uk-UA" w:eastAsia="en-US"/>
        </w:rPr>
        <w:t xml:space="preserve"> </w:t>
      </w:r>
      <w:r w:rsidRPr="00FF1C14">
        <w:rPr>
          <w:sz w:val="28"/>
          <w:szCs w:val="28"/>
          <w:lang w:eastAsia="en-US"/>
        </w:rPr>
        <w:t>збільши</w:t>
      </w:r>
      <w:r w:rsidR="00D60808">
        <w:rPr>
          <w:sz w:val="28"/>
          <w:szCs w:val="28"/>
          <w:lang w:val="uk-UA" w:eastAsia="en-US"/>
        </w:rPr>
        <w:t>ло</w:t>
      </w:r>
      <w:r w:rsidR="00DE1C1C">
        <w:rPr>
          <w:sz w:val="28"/>
          <w:szCs w:val="28"/>
          <w:lang w:val="uk-UA" w:eastAsia="en-US"/>
        </w:rPr>
        <w:t xml:space="preserve"> </w:t>
      </w:r>
      <w:r w:rsidR="00335B6B">
        <w:rPr>
          <w:sz w:val="28"/>
          <w:szCs w:val="28"/>
          <w:lang w:val="uk-UA" w:eastAsia="en-US"/>
        </w:rPr>
        <w:t>б</w:t>
      </w:r>
      <w:r w:rsidR="00D60808">
        <w:rPr>
          <w:sz w:val="28"/>
          <w:szCs w:val="28"/>
          <w:lang w:val="uk-UA" w:eastAsia="en-US"/>
        </w:rPr>
        <w:t xml:space="preserve"> </w:t>
      </w:r>
      <w:r w:rsidRPr="00FF1C14">
        <w:rPr>
          <w:sz w:val="28"/>
          <w:szCs w:val="28"/>
          <w:lang w:val="uk-UA" w:eastAsia="en-US"/>
        </w:rPr>
        <w:t xml:space="preserve">  </w:t>
      </w:r>
      <w:r w:rsidRPr="00FF1C14">
        <w:rPr>
          <w:sz w:val="28"/>
          <w:szCs w:val="28"/>
          <w:lang w:eastAsia="en-US"/>
        </w:rPr>
        <w:t>податкове</w:t>
      </w:r>
      <w:r w:rsidRPr="00FF1C14">
        <w:rPr>
          <w:sz w:val="28"/>
          <w:szCs w:val="28"/>
          <w:lang w:val="uk-UA" w:eastAsia="en-US"/>
        </w:rPr>
        <w:t xml:space="preserve"> </w:t>
      </w:r>
      <w:r w:rsidRPr="00FF1C14">
        <w:rPr>
          <w:sz w:val="28"/>
          <w:szCs w:val="28"/>
          <w:lang w:eastAsia="en-US"/>
        </w:rPr>
        <w:t>навантаження на платників</w:t>
      </w:r>
      <w:r w:rsidRPr="00FF1C14">
        <w:rPr>
          <w:sz w:val="28"/>
          <w:szCs w:val="28"/>
          <w:lang w:val="uk-UA" w:eastAsia="en-US"/>
        </w:rPr>
        <w:t xml:space="preserve"> </w:t>
      </w:r>
      <w:r w:rsidR="000C28B2">
        <w:rPr>
          <w:sz w:val="28"/>
          <w:szCs w:val="28"/>
          <w:lang w:eastAsia="en-US"/>
        </w:rPr>
        <w:t xml:space="preserve">податку і при цьому </w:t>
      </w:r>
      <w:r w:rsidR="00D91FCE">
        <w:rPr>
          <w:sz w:val="28"/>
          <w:szCs w:val="28"/>
          <w:lang w:val="uk-UA" w:eastAsia="en-US"/>
        </w:rPr>
        <w:t>зросли</w:t>
      </w:r>
      <w:r w:rsidR="00DE1C1C">
        <w:rPr>
          <w:sz w:val="28"/>
          <w:szCs w:val="28"/>
          <w:lang w:val="uk-UA" w:eastAsia="en-US"/>
        </w:rPr>
        <w:t xml:space="preserve"> </w:t>
      </w:r>
      <w:r w:rsidR="00D91FCE">
        <w:rPr>
          <w:sz w:val="28"/>
          <w:szCs w:val="28"/>
          <w:lang w:val="uk-UA" w:eastAsia="en-US"/>
        </w:rPr>
        <w:t>б</w:t>
      </w:r>
      <w:r w:rsidR="000C28B2">
        <w:rPr>
          <w:sz w:val="28"/>
          <w:szCs w:val="28"/>
          <w:lang w:eastAsia="en-US"/>
        </w:rPr>
        <w:t xml:space="preserve"> надходження до бюджету громади.</w:t>
      </w:r>
    </w:p>
    <w:p w14:paraId="58C40B8F" w14:textId="5AED98D1" w:rsidR="00C46B7B" w:rsidRPr="00FF1C14" w:rsidRDefault="00C46B7B" w:rsidP="00813074">
      <w:pPr>
        <w:jc w:val="both"/>
        <w:rPr>
          <w:sz w:val="28"/>
          <w:szCs w:val="28"/>
        </w:rPr>
      </w:pPr>
      <w:r>
        <w:rPr>
          <w:sz w:val="28"/>
          <w:szCs w:val="28"/>
          <w:lang w:val="uk-UA" w:eastAsia="en-US"/>
        </w:rPr>
        <w:t xml:space="preserve">           </w:t>
      </w:r>
    </w:p>
    <w:p w14:paraId="73FC5BFD" w14:textId="474F1F71" w:rsidR="00C46B7B" w:rsidRPr="00FF1C14" w:rsidRDefault="00C46B7B" w:rsidP="00C46B7B">
      <w:pPr>
        <w:jc w:val="both"/>
        <w:rPr>
          <w:lang w:val="uk-UA" w:eastAsia="en-US"/>
        </w:rPr>
      </w:pPr>
      <w:r w:rsidRPr="00FF1C14">
        <w:rPr>
          <w:sz w:val="28"/>
          <w:szCs w:val="28"/>
          <w:lang w:val="uk-UA"/>
        </w:rPr>
        <w:t xml:space="preserve">Селищний голова                                                       </w:t>
      </w:r>
      <w:r>
        <w:rPr>
          <w:sz w:val="28"/>
          <w:szCs w:val="28"/>
          <w:lang w:val="uk-UA"/>
        </w:rPr>
        <w:t xml:space="preserve">      </w:t>
      </w:r>
      <w:r w:rsidR="00FD3045">
        <w:rPr>
          <w:sz w:val="28"/>
          <w:szCs w:val="28"/>
          <w:lang w:val="uk-UA"/>
        </w:rPr>
        <w:t xml:space="preserve">     </w:t>
      </w:r>
      <w:r>
        <w:rPr>
          <w:sz w:val="28"/>
          <w:szCs w:val="28"/>
          <w:lang w:val="uk-UA"/>
        </w:rPr>
        <w:t xml:space="preserve">  </w:t>
      </w:r>
      <w:r w:rsidRPr="00FF1C14">
        <w:rPr>
          <w:sz w:val="28"/>
          <w:szCs w:val="28"/>
          <w:lang w:val="uk-UA"/>
        </w:rPr>
        <w:t>Дмитро ЛЕВИЦЬКИЙ</w:t>
      </w:r>
    </w:p>
    <w:p w14:paraId="33620075" w14:textId="77777777" w:rsidR="00C46B7B" w:rsidRPr="00FF1C14" w:rsidRDefault="00C46B7B" w:rsidP="00C46B7B">
      <w:pPr>
        <w:ind w:firstLine="708"/>
        <w:jc w:val="both"/>
        <w:rPr>
          <w:lang w:eastAsia="en-US"/>
        </w:rPr>
      </w:pPr>
    </w:p>
    <w:p w14:paraId="51B8529B" w14:textId="77777777" w:rsidR="00C46B7B" w:rsidRPr="00FF1C14" w:rsidRDefault="00C46B7B" w:rsidP="00C46B7B">
      <w:pPr>
        <w:jc w:val="both"/>
        <w:rPr>
          <w:b/>
          <w:i/>
          <w:szCs w:val="28"/>
        </w:rPr>
      </w:pPr>
    </w:p>
    <w:p w14:paraId="2745F6CD" w14:textId="77777777" w:rsidR="004D095E" w:rsidRDefault="004D095E"/>
    <w:sectPr w:rsidR="004D095E" w:rsidSect="005B540D">
      <w:headerReference w:type="even" r:id="rId10"/>
      <w:headerReference w:type="default" r:id="rId11"/>
      <w:headerReference w:type="first" r:id="rId12"/>
      <w:pgSz w:w="11906" w:h="16838"/>
      <w:pgMar w:top="340" w:right="851" w:bottom="284" w:left="1077"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ED785" w14:textId="77777777" w:rsidR="002C5DD9" w:rsidRDefault="002C5DD9">
      <w:r>
        <w:separator/>
      </w:r>
    </w:p>
  </w:endnote>
  <w:endnote w:type="continuationSeparator" w:id="0">
    <w:p w14:paraId="78557096" w14:textId="77777777" w:rsidR="002C5DD9" w:rsidRDefault="002C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CB4D4" w14:textId="77777777" w:rsidR="002C5DD9" w:rsidRDefault="002C5DD9">
      <w:r>
        <w:separator/>
      </w:r>
    </w:p>
  </w:footnote>
  <w:footnote w:type="continuationSeparator" w:id="0">
    <w:p w14:paraId="3AD536C8" w14:textId="77777777" w:rsidR="002C5DD9" w:rsidRDefault="002C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688C" w14:textId="77777777" w:rsidR="005A135A" w:rsidRDefault="005A135A" w:rsidP="00594D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6CB9D99" w14:textId="77777777" w:rsidR="005A135A" w:rsidRDefault="005A135A">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B31B" w14:textId="0DFE7637" w:rsidR="005A135A" w:rsidRDefault="005A135A" w:rsidP="00594D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4566">
      <w:rPr>
        <w:rStyle w:val="a7"/>
        <w:noProof/>
      </w:rPr>
      <w:t>32</w:t>
    </w:r>
    <w:r>
      <w:rPr>
        <w:rStyle w:val="a7"/>
      </w:rPr>
      <w:fldChar w:fldCharType="end"/>
    </w:r>
  </w:p>
  <w:p w14:paraId="2DAFE588" w14:textId="77777777" w:rsidR="005A135A" w:rsidRDefault="005A135A">
    <w:pPr>
      <w:pStyle w:val="a5"/>
      <w:ind w:right="360"/>
      <w:rPr>
        <w:lang w:val="uk-UA" w:eastAsia="x-none"/>
      </w:rPr>
    </w:pPr>
  </w:p>
  <w:p w14:paraId="50055A43" w14:textId="77777777" w:rsidR="005A135A" w:rsidRPr="00954925" w:rsidRDefault="005A135A">
    <w:pPr>
      <w:pStyle w:val="a5"/>
      <w:ind w:right="360"/>
      <w:rPr>
        <w:sz w:val="12"/>
        <w:lang w:val="uk-UA" w:eastAsia="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C794" w14:textId="77777777" w:rsidR="005A135A" w:rsidRDefault="005A135A">
    <w:pPr>
      <w:pStyle w:val="a5"/>
    </w:pPr>
    <w:r>
      <w:tab/>
    </w:r>
    <w:r>
      <w:tab/>
    </w:r>
    <w:r>
      <w:tab/>
    </w:r>
    <w:r>
      <w:rPr>
        <w:lang w:val="uk-UA"/>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01B"/>
    <w:multiLevelType w:val="hybridMultilevel"/>
    <w:tmpl w:val="7A50AA86"/>
    <w:lvl w:ilvl="0" w:tplc="4E1CD8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2E0BE3"/>
    <w:multiLevelType w:val="hybridMultilevel"/>
    <w:tmpl w:val="1CBCE0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268A1"/>
    <w:multiLevelType w:val="multilevel"/>
    <w:tmpl w:val="BED6B4DC"/>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7B275B4"/>
    <w:multiLevelType w:val="hybridMultilevel"/>
    <w:tmpl w:val="77E2803A"/>
    <w:lvl w:ilvl="0" w:tplc="142EA23C">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99E141C"/>
    <w:multiLevelType w:val="hybridMultilevel"/>
    <w:tmpl w:val="7D0A879A"/>
    <w:lvl w:ilvl="0" w:tplc="CB5C1A1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B3023C"/>
    <w:multiLevelType w:val="hybridMultilevel"/>
    <w:tmpl w:val="3A5071BA"/>
    <w:lvl w:ilvl="0" w:tplc="46964A64">
      <w:start w:val="1"/>
      <w:numFmt w:val="upperRoman"/>
      <w:lvlText w:val="%1."/>
      <w:lvlJc w:val="left"/>
      <w:pPr>
        <w:ind w:left="1170" w:hanging="72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6" w15:restartNumberingAfterBreak="0">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20502"/>
    <w:multiLevelType w:val="hybridMultilevel"/>
    <w:tmpl w:val="2354A078"/>
    <w:lvl w:ilvl="0" w:tplc="92706F3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15:restartNumberingAfterBreak="0">
    <w:nsid w:val="122015AB"/>
    <w:multiLevelType w:val="hybridMultilevel"/>
    <w:tmpl w:val="210AC61A"/>
    <w:lvl w:ilvl="0" w:tplc="81D403B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D8235B"/>
    <w:multiLevelType w:val="hybridMultilevel"/>
    <w:tmpl w:val="06B48632"/>
    <w:lvl w:ilvl="0" w:tplc="18502626">
      <w:start w:val="1"/>
      <w:numFmt w:val="decimal"/>
      <w:lvlText w:val="%1."/>
      <w:lvlJc w:val="left"/>
      <w:pPr>
        <w:ind w:left="1068" w:hanging="360"/>
      </w:pPr>
      <w:rPr>
        <w:rFonts w:cs="Times New Roman" w:hint="default"/>
        <w:b/>
        <w:i/>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7391CB5"/>
    <w:multiLevelType w:val="hybridMultilevel"/>
    <w:tmpl w:val="F8240E4A"/>
    <w:lvl w:ilvl="0" w:tplc="CD02421E">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1A0A2FD4"/>
    <w:multiLevelType w:val="hybridMultilevel"/>
    <w:tmpl w:val="0CF44750"/>
    <w:lvl w:ilvl="0" w:tplc="7736BA06">
      <w:start w:val="2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EF0A25"/>
    <w:multiLevelType w:val="singleLevel"/>
    <w:tmpl w:val="987AFD0A"/>
    <w:lvl w:ilvl="0">
      <w:start w:val="9"/>
      <w:numFmt w:val="bullet"/>
      <w:lvlText w:val="-"/>
      <w:lvlJc w:val="left"/>
      <w:pPr>
        <w:tabs>
          <w:tab w:val="num" w:pos="1286"/>
        </w:tabs>
        <w:ind w:left="1286" w:hanging="360"/>
      </w:pPr>
      <w:rPr>
        <w:rFonts w:hint="default"/>
      </w:rPr>
    </w:lvl>
  </w:abstractNum>
  <w:abstractNum w:abstractNumId="13" w15:restartNumberingAfterBreak="0">
    <w:nsid w:val="1C910F03"/>
    <w:multiLevelType w:val="hybridMultilevel"/>
    <w:tmpl w:val="7DDA78C6"/>
    <w:lvl w:ilvl="0" w:tplc="7744E1AE">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13C2C39"/>
    <w:multiLevelType w:val="hybridMultilevel"/>
    <w:tmpl w:val="4D02D8A2"/>
    <w:lvl w:ilvl="0" w:tplc="4088F27E">
      <w:numFmt w:val="bullet"/>
      <w:lvlText w:val="-"/>
      <w:lvlJc w:val="left"/>
      <w:pPr>
        <w:ind w:left="1275" w:hanging="360"/>
      </w:pPr>
      <w:rPr>
        <w:rFonts w:ascii="Times New Roman" w:eastAsia="Times New Roman" w:hAnsi="Times New Roman"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5" w15:restartNumberingAfterBreak="0">
    <w:nsid w:val="2227620E"/>
    <w:multiLevelType w:val="hybridMultilevel"/>
    <w:tmpl w:val="E84654DE"/>
    <w:lvl w:ilvl="0" w:tplc="70606BB8">
      <w:numFmt w:val="bullet"/>
      <w:lvlText w:val="-"/>
      <w:lvlJc w:val="left"/>
      <w:pPr>
        <w:ind w:left="1275" w:hanging="360"/>
      </w:pPr>
      <w:rPr>
        <w:rFonts w:ascii="Times New Roman" w:eastAsia="Times New Roman" w:hAnsi="Times New Roman"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6" w15:restartNumberingAfterBreak="0">
    <w:nsid w:val="257D58C1"/>
    <w:multiLevelType w:val="hybridMultilevel"/>
    <w:tmpl w:val="B734BD7E"/>
    <w:lvl w:ilvl="0" w:tplc="13D894F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27A51D81"/>
    <w:multiLevelType w:val="hybridMultilevel"/>
    <w:tmpl w:val="59B277D2"/>
    <w:lvl w:ilvl="0" w:tplc="9454050E">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2B4E7970"/>
    <w:multiLevelType w:val="hybridMultilevel"/>
    <w:tmpl w:val="CBC28F38"/>
    <w:lvl w:ilvl="0" w:tplc="61A8D01E">
      <w:start w:val="1"/>
      <w:numFmt w:val="decimal"/>
      <w:lvlText w:val="%1."/>
      <w:lvlJc w:val="left"/>
      <w:pPr>
        <w:ind w:left="431" w:hanging="360"/>
      </w:pPr>
      <w:rPr>
        <w:rFonts w:cs="Times New Roman" w:hint="default"/>
      </w:rPr>
    </w:lvl>
    <w:lvl w:ilvl="1" w:tplc="04190019" w:tentative="1">
      <w:start w:val="1"/>
      <w:numFmt w:val="lowerLetter"/>
      <w:lvlText w:val="%2."/>
      <w:lvlJc w:val="left"/>
      <w:pPr>
        <w:ind w:left="1151" w:hanging="360"/>
      </w:pPr>
      <w:rPr>
        <w:rFonts w:cs="Times New Roman"/>
      </w:rPr>
    </w:lvl>
    <w:lvl w:ilvl="2" w:tplc="0419001B" w:tentative="1">
      <w:start w:val="1"/>
      <w:numFmt w:val="lowerRoman"/>
      <w:lvlText w:val="%3."/>
      <w:lvlJc w:val="right"/>
      <w:pPr>
        <w:ind w:left="1871" w:hanging="180"/>
      </w:pPr>
      <w:rPr>
        <w:rFonts w:cs="Times New Roman"/>
      </w:rPr>
    </w:lvl>
    <w:lvl w:ilvl="3" w:tplc="0419000F" w:tentative="1">
      <w:start w:val="1"/>
      <w:numFmt w:val="decimal"/>
      <w:lvlText w:val="%4."/>
      <w:lvlJc w:val="left"/>
      <w:pPr>
        <w:ind w:left="2591" w:hanging="360"/>
      </w:pPr>
      <w:rPr>
        <w:rFonts w:cs="Times New Roman"/>
      </w:rPr>
    </w:lvl>
    <w:lvl w:ilvl="4" w:tplc="04190019" w:tentative="1">
      <w:start w:val="1"/>
      <w:numFmt w:val="lowerLetter"/>
      <w:lvlText w:val="%5."/>
      <w:lvlJc w:val="left"/>
      <w:pPr>
        <w:ind w:left="3311" w:hanging="360"/>
      </w:pPr>
      <w:rPr>
        <w:rFonts w:cs="Times New Roman"/>
      </w:rPr>
    </w:lvl>
    <w:lvl w:ilvl="5" w:tplc="0419001B" w:tentative="1">
      <w:start w:val="1"/>
      <w:numFmt w:val="lowerRoman"/>
      <w:lvlText w:val="%6."/>
      <w:lvlJc w:val="right"/>
      <w:pPr>
        <w:ind w:left="4031" w:hanging="180"/>
      </w:pPr>
      <w:rPr>
        <w:rFonts w:cs="Times New Roman"/>
      </w:rPr>
    </w:lvl>
    <w:lvl w:ilvl="6" w:tplc="0419000F" w:tentative="1">
      <w:start w:val="1"/>
      <w:numFmt w:val="decimal"/>
      <w:lvlText w:val="%7."/>
      <w:lvlJc w:val="left"/>
      <w:pPr>
        <w:ind w:left="4751" w:hanging="360"/>
      </w:pPr>
      <w:rPr>
        <w:rFonts w:cs="Times New Roman"/>
      </w:rPr>
    </w:lvl>
    <w:lvl w:ilvl="7" w:tplc="04190019" w:tentative="1">
      <w:start w:val="1"/>
      <w:numFmt w:val="lowerLetter"/>
      <w:lvlText w:val="%8."/>
      <w:lvlJc w:val="left"/>
      <w:pPr>
        <w:ind w:left="5471" w:hanging="360"/>
      </w:pPr>
      <w:rPr>
        <w:rFonts w:cs="Times New Roman"/>
      </w:rPr>
    </w:lvl>
    <w:lvl w:ilvl="8" w:tplc="0419001B" w:tentative="1">
      <w:start w:val="1"/>
      <w:numFmt w:val="lowerRoman"/>
      <w:lvlText w:val="%9."/>
      <w:lvlJc w:val="right"/>
      <w:pPr>
        <w:ind w:left="6191" w:hanging="180"/>
      </w:pPr>
      <w:rPr>
        <w:rFonts w:cs="Times New Roman"/>
      </w:rPr>
    </w:lvl>
  </w:abstractNum>
  <w:abstractNum w:abstractNumId="19" w15:restartNumberingAfterBreak="0">
    <w:nsid w:val="2BED6F08"/>
    <w:multiLevelType w:val="hybridMultilevel"/>
    <w:tmpl w:val="2B20AE56"/>
    <w:lvl w:ilvl="0" w:tplc="7CBCDB3C">
      <w:start w:val="1"/>
      <w:numFmt w:val="decimal"/>
      <w:lvlText w:val="%1."/>
      <w:lvlJc w:val="left"/>
      <w:pPr>
        <w:ind w:left="1080" w:hanging="360"/>
      </w:pPr>
      <w:rPr>
        <w:rFonts w:cs="Times New Roman" w:hint="default"/>
        <w:b/>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D510BCD"/>
    <w:multiLevelType w:val="hybridMultilevel"/>
    <w:tmpl w:val="E916B486"/>
    <w:lvl w:ilvl="0" w:tplc="F2228A9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18F3DD4"/>
    <w:multiLevelType w:val="hybridMultilevel"/>
    <w:tmpl w:val="79CC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90C4F"/>
    <w:multiLevelType w:val="hybridMultilevel"/>
    <w:tmpl w:val="8FC0445E"/>
    <w:lvl w:ilvl="0" w:tplc="D5800784">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43C81272"/>
    <w:multiLevelType w:val="hybridMultilevel"/>
    <w:tmpl w:val="40F4258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4A0AF9"/>
    <w:multiLevelType w:val="multilevel"/>
    <w:tmpl w:val="60E21E9C"/>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5" w15:restartNumberingAfterBreak="0">
    <w:nsid w:val="47D03B70"/>
    <w:multiLevelType w:val="hybridMultilevel"/>
    <w:tmpl w:val="6FEACE22"/>
    <w:lvl w:ilvl="0" w:tplc="CBEA69EE">
      <w:start w:val="3"/>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6" w15:restartNumberingAfterBreak="0">
    <w:nsid w:val="4E0612F4"/>
    <w:multiLevelType w:val="hybridMultilevel"/>
    <w:tmpl w:val="0A828CF0"/>
    <w:lvl w:ilvl="0" w:tplc="79B0B5AC">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25167"/>
    <w:multiLevelType w:val="multilevel"/>
    <w:tmpl w:val="8FDEB7D4"/>
    <w:lvl w:ilvl="0">
      <w:start w:val="1"/>
      <w:numFmt w:val="decimal"/>
      <w:lvlText w:val="%1."/>
      <w:lvlJc w:val="left"/>
      <w:pPr>
        <w:ind w:left="1071" w:hanging="360"/>
      </w:pPr>
      <w:rPr>
        <w:rFonts w:cs="Times New Roman" w:hint="default"/>
      </w:rPr>
    </w:lvl>
    <w:lvl w:ilvl="1">
      <w:start w:val="1"/>
      <w:numFmt w:val="decimal"/>
      <w:isLgl/>
      <w:lvlText w:val="%1.%2."/>
      <w:lvlJc w:val="left"/>
      <w:pPr>
        <w:ind w:left="1791" w:hanging="720"/>
      </w:pPr>
      <w:rPr>
        <w:rFonts w:cs="Times New Roman" w:hint="default"/>
      </w:rPr>
    </w:lvl>
    <w:lvl w:ilvl="2">
      <w:start w:val="1"/>
      <w:numFmt w:val="decimal"/>
      <w:isLgl/>
      <w:lvlText w:val="%1.%2.%3."/>
      <w:lvlJc w:val="left"/>
      <w:pPr>
        <w:ind w:left="2151" w:hanging="720"/>
      </w:pPr>
      <w:rPr>
        <w:rFonts w:cs="Times New Roman" w:hint="default"/>
      </w:rPr>
    </w:lvl>
    <w:lvl w:ilvl="3">
      <w:start w:val="1"/>
      <w:numFmt w:val="decimal"/>
      <w:isLgl/>
      <w:lvlText w:val="%1.%2.%3.%4."/>
      <w:lvlJc w:val="left"/>
      <w:pPr>
        <w:ind w:left="2871" w:hanging="1080"/>
      </w:pPr>
      <w:rPr>
        <w:rFonts w:cs="Times New Roman" w:hint="default"/>
      </w:rPr>
    </w:lvl>
    <w:lvl w:ilvl="4">
      <w:start w:val="1"/>
      <w:numFmt w:val="decimal"/>
      <w:isLgl/>
      <w:lvlText w:val="%1.%2.%3.%4.%5."/>
      <w:lvlJc w:val="left"/>
      <w:pPr>
        <w:ind w:left="3231" w:hanging="1080"/>
      </w:pPr>
      <w:rPr>
        <w:rFonts w:cs="Times New Roman" w:hint="default"/>
      </w:rPr>
    </w:lvl>
    <w:lvl w:ilvl="5">
      <w:start w:val="1"/>
      <w:numFmt w:val="decimal"/>
      <w:isLgl/>
      <w:lvlText w:val="%1.%2.%3.%4.%5.%6."/>
      <w:lvlJc w:val="left"/>
      <w:pPr>
        <w:ind w:left="3951" w:hanging="1440"/>
      </w:pPr>
      <w:rPr>
        <w:rFonts w:cs="Times New Roman" w:hint="default"/>
      </w:rPr>
    </w:lvl>
    <w:lvl w:ilvl="6">
      <w:start w:val="1"/>
      <w:numFmt w:val="decimal"/>
      <w:isLgl/>
      <w:lvlText w:val="%1.%2.%3.%4.%5.%6.%7."/>
      <w:lvlJc w:val="left"/>
      <w:pPr>
        <w:ind w:left="4671" w:hanging="1800"/>
      </w:pPr>
      <w:rPr>
        <w:rFonts w:cs="Times New Roman" w:hint="default"/>
      </w:rPr>
    </w:lvl>
    <w:lvl w:ilvl="7">
      <w:start w:val="1"/>
      <w:numFmt w:val="decimal"/>
      <w:isLgl/>
      <w:lvlText w:val="%1.%2.%3.%4.%5.%6.%7.%8."/>
      <w:lvlJc w:val="left"/>
      <w:pPr>
        <w:ind w:left="5031" w:hanging="1800"/>
      </w:pPr>
      <w:rPr>
        <w:rFonts w:cs="Times New Roman" w:hint="default"/>
      </w:rPr>
    </w:lvl>
    <w:lvl w:ilvl="8">
      <w:start w:val="1"/>
      <w:numFmt w:val="decimal"/>
      <w:isLgl/>
      <w:lvlText w:val="%1.%2.%3.%4.%5.%6.%7.%8.%9."/>
      <w:lvlJc w:val="left"/>
      <w:pPr>
        <w:ind w:left="5751" w:hanging="2160"/>
      </w:pPr>
      <w:rPr>
        <w:rFonts w:cs="Times New Roman" w:hint="default"/>
      </w:rPr>
    </w:lvl>
  </w:abstractNum>
  <w:abstractNum w:abstractNumId="28" w15:restartNumberingAfterBreak="0">
    <w:nsid w:val="54F9131F"/>
    <w:multiLevelType w:val="hybridMultilevel"/>
    <w:tmpl w:val="FA4E2DD2"/>
    <w:lvl w:ilvl="0" w:tplc="3274F33C">
      <w:numFmt w:val="bullet"/>
      <w:lvlText w:val="-"/>
      <w:lvlJc w:val="left"/>
      <w:pPr>
        <w:ind w:left="1275" w:hanging="360"/>
      </w:pPr>
      <w:rPr>
        <w:rFonts w:ascii="Times New Roman" w:eastAsia="Times New Roman" w:hAnsi="Times New Roman"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9" w15:restartNumberingAfterBreak="0">
    <w:nsid w:val="55E87772"/>
    <w:multiLevelType w:val="hybridMultilevel"/>
    <w:tmpl w:val="3A26161E"/>
    <w:lvl w:ilvl="0" w:tplc="791E10AE">
      <w:start w:val="1"/>
      <w:numFmt w:val="decimal"/>
      <w:lvlText w:val="%1."/>
      <w:lvlJc w:val="left"/>
      <w:pPr>
        <w:ind w:left="2460" w:hanging="360"/>
      </w:pPr>
      <w:rPr>
        <w:rFonts w:hint="default"/>
      </w:rPr>
    </w:lvl>
    <w:lvl w:ilvl="1" w:tplc="04220019" w:tentative="1">
      <w:start w:val="1"/>
      <w:numFmt w:val="lowerLetter"/>
      <w:lvlText w:val="%2."/>
      <w:lvlJc w:val="left"/>
      <w:pPr>
        <w:ind w:left="3180" w:hanging="360"/>
      </w:pPr>
    </w:lvl>
    <w:lvl w:ilvl="2" w:tplc="0422001B" w:tentative="1">
      <w:start w:val="1"/>
      <w:numFmt w:val="lowerRoman"/>
      <w:lvlText w:val="%3."/>
      <w:lvlJc w:val="right"/>
      <w:pPr>
        <w:ind w:left="3900" w:hanging="180"/>
      </w:pPr>
    </w:lvl>
    <w:lvl w:ilvl="3" w:tplc="0422000F" w:tentative="1">
      <w:start w:val="1"/>
      <w:numFmt w:val="decimal"/>
      <w:lvlText w:val="%4."/>
      <w:lvlJc w:val="left"/>
      <w:pPr>
        <w:ind w:left="4620" w:hanging="360"/>
      </w:pPr>
    </w:lvl>
    <w:lvl w:ilvl="4" w:tplc="04220019" w:tentative="1">
      <w:start w:val="1"/>
      <w:numFmt w:val="lowerLetter"/>
      <w:lvlText w:val="%5."/>
      <w:lvlJc w:val="left"/>
      <w:pPr>
        <w:ind w:left="5340" w:hanging="360"/>
      </w:pPr>
    </w:lvl>
    <w:lvl w:ilvl="5" w:tplc="0422001B" w:tentative="1">
      <w:start w:val="1"/>
      <w:numFmt w:val="lowerRoman"/>
      <w:lvlText w:val="%6."/>
      <w:lvlJc w:val="right"/>
      <w:pPr>
        <w:ind w:left="6060" w:hanging="180"/>
      </w:pPr>
    </w:lvl>
    <w:lvl w:ilvl="6" w:tplc="0422000F" w:tentative="1">
      <w:start w:val="1"/>
      <w:numFmt w:val="decimal"/>
      <w:lvlText w:val="%7."/>
      <w:lvlJc w:val="left"/>
      <w:pPr>
        <w:ind w:left="6780" w:hanging="360"/>
      </w:pPr>
    </w:lvl>
    <w:lvl w:ilvl="7" w:tplc="04220019" w:tentative="1">
      <w:start w:val="1"/>
      <w:numFmt w:val="lowerLetter"/>
      <w:lvlText w:val="%8."/>
      <w:lvlJc w:val="left"/>
      <w:pPr>
        <w:ind w:left="7500" w:hanging="360"/>
      </w:pPr>
    </w:lvl>
    <w:lvl w:ilvl="8" w:tplc="0422001B" w:tentative="1">
      <w:start w:val="1"/>
      <w:numFmt w:val="lowerRoman"/>
      <w:lvlText w:val="%9."/>
      <w:lvlJc w:val="right"/>
      <w:pPr>
        <w:ind w:left="8220" w:hanging="180"/>
      </w:pPr>
    </w:lvl>
  </w:abstractNum>
  <w:abstractNum w:abstractNumId="30" w15:restartNumberingAfterBreak="0">
    <w:nsid w:val="57193122"/>
    <w:multiLevelType w:val="hybridMultilevel"/>
    <w:tmpl w:val="C106A97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626D39"/>
    <w:multiLevelType w:val="hybridMultilevel"/>
    <w:tmpl w:val="AB9E3B30"/>
    <w:lvl w:ilvl="0" w:tplc="43822F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D017C"/>
    <w:multiLevelType w:val="hybridMultilevel"/>
    <w:tmpl w:val="579A2684"/>
    <w:lvl w:ilvl="0" w:tplc="D37AA87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22153D0"/>
    <w:multiLevelType w:val="hybridMultilevel"/>
    <w:tmpl w:val="A574E278"/>
    <w:lvl w:ilvl="0" w:tplc="FB6E6C2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E93524"/>
    <w:multiLevelType w:val="hybridMultilevel"/>
    <w:tmpl w:val="065A08BA"/>
    <w:lvl w:ilvl="0" w:tplc="047AFD10">
      <w:start w:val="1"/>
      <w:numFmt w:val="bullet"/>
      <w:lvlText w:val="-"/>
      <w:lvlJc w:val="left"/>
      <w:pPr>
        <w:ind w:left="1176" w:hanging="360"/>
      </w:pPr>
      <w:rPr>
        <w:rFonts w:ascii="Times New Roman" w:eastAsia="Times New Roman" w:hAnsi="Times New Roman" w:hint="default"/>
      </w:rPr>
    </w:lvl>
    <w:lvl w:ilvl="1" w:tplc="04190003" w:tentative="1">
      <w:start w:val="1"/>
      <w:numFmt w:val="bullet"/>
      <w:lvlText w:val="o"/>
      <w:lvlJc w:val="left"/>
      <w:pPr>
        <w:ind w:left="1896" w:hanging="360"/>
      </w:pPr>
      <w:rPr>
        <w:rFonts w:ascii="Courier New" w:hAnsi="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5" w15:restartNumberingAfterBreak="0">
    <w:nsid w:val="644747B7"/>
    <w:multiLevelType w:val="hybridMultilevel"/>
    <w:tmpl w:val="82C89752"/>
    <w:lvl w:ilvl="0" w:tplc="2428844E">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10F2D"/>
    <w:multiLevelType w:val="hybridMultilevel"/>
    <w:tmpl w:val="6EAC1664"/>
    <w:lvl w:ilvl="0" w:tplc="649E870C">
      <w:start w:val="1"/>
      <w:numFmt w:val="decimal"/>
      <w:lvlText w:val="%1."/>
      <w:lvlJc w:val="left"/>
      <w:pPr>
        <w:ind w:left="395" w:hanging="360"/>
      </w:pPr>
      <w:rPr>
        <w:rFonts w:cs="Times New Roman" w:hint="default"/>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37" w15:restartNumberingAfterBreak="0">
    <w:nsid w:val="6E3403DC"/>
    <w:multiLevelType w:val="hybridMultilevel"/>
    <w:tmpl w:val="236687B2"/>
    <w:lvl w:ilvl="0" w:tplc="34F4D2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1E4010D"/>
    <w:multiLevelType w:val="hybridMultilevel"/>
    <w:tmpl w:val="9A1C8AA6"/>
    <w:lvl w:ilvl="0" w:tplc="8BEED442">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D63926"/>
    <w:multiLevelType w:val="hybridMultilevel"/>
    <w:tmpl w:val="64A6AD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791D0D"/>
    <w:multiLevelType w:val="hybridMultilevel"/>
    <w:tmpl w:val="4158447E"/>
    <w:lvl w:ilvl="0" w:tplc="FE3E395E">
      <w:start w:val="40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87F66D2"/>
    <w:multiLevelType w:val="hybridMultilevel"/>
    <w:tmpl w:val="28F232BE"/>
    <w:lvl w:ilvl="0" w:tplc="590225E4">
      <w:start w:val="11"/>
      <w:numFmt w:val="bullet"/>
      <w:lvlText w:val="-"/>
      <w:lvlJc w:val="left"/>
      <w:pPr>
        <w:tabs>
          <w:tab w:val="num" w:pos="1065"/>
        </w:tabs>
        <w:ind w:left="1065" w:hanging="70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F04B2"/>
    <w:multiLevelType w:val="hybridMultilevel"/>
    <w:tmpl w:val="7D1A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DC2E89"/>
    <w:multiLevelType w:val="multilevel"/>
    <w:tmpl w:val="E8DA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417BD"/>
    <w:multiLevelType w:val="singleLevel"/>
    <w:tmpl w:val="ABC8BDB2"/>
    <w:lvl w:ilvl="0">
      <w:start w:val="1"/>
      <w:numFmt w:val="decimal"/>
      <w:lvlText w:val="%1)"/>
      <w:legacy w:legacy="1" w:legacySpace="0" w:legacyIndent="307"/>
      <w:lvlJc w:val="left"/>
      <w:rPr>
        <w:rFonts w:ascii="Times New Roman" w:hAnsi="Times New Roman" w:cs="Times New Roman" w:hint="default"/>
      </w:rPr>
    </w:lvl>
  </w:abstractNum>
  <w:abstractNum w:abstractNumId="45" w15:restartNumberingAfterBreak="0">
    <w:nsid w:val="7B4F5982"/>
    <w:multiLevelType w:val="hybridMultilevel"/>
    <w:tmpl w:val="171E4B4A"/>
    <w:lvl w:ilvl="0" w:tplc="C5BE964A">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C034A77"/>
    <w:multiLevelType w:val="hybridMultilevel"/>
    <w:tmpl w:val="5FD86948"/>
    <w:lvl w:ilvl="0" w:tplc="24DECA5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F8312CB"/>
    <w:multiLevelType w:val="hybridMultilevel"/>
    <w:tmpl w:val="B9E63664"/>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7"/>
  </w:num>
  <w:num w:numId="3">
    <w:abstractNumId w:val="23"/>
  </w:num>
  <w:num w:numId="4">
    <w:abstractNumId w:val="25"/>
  </w:num>
  <w:num w:numId="5">
    <w:abstractNumId w:val="30"/>
  </w:num>
  <w:num w:numId="6">
    <w:abstractNumId w:val="41"/>
  </w:num>
  <w:num w:numId="7">
    <w:abstractNumId w:val="31"/>
  </w:num>
  <w:num w:numId="8">
    <w:abstractNumId w:val="4"/>
  </w:num>
  <w:num w:numId="9">
    <w:abstractNumId w:val="5"/>
  </w:num>
  <w:num w:numId="10">
    <w:abstractNumId w:val="45"/>
  </w:num>
  <w:num w:numId="11">
    <w:abstractNumId w:val="24"/>
  </w:num>
  <w:num w:numId="12">
    <w:abstractNumId w:val="1"/>
  </w:num>
  <w:num w:numId="13">
    <w:abstractNumId w:val="16"/>
  </w:num>
  <w:num w:numId="14">
    <w:abstractNumId w:val="27"/>
  </w:num>
  <w:num w:numId="15">
    <w:abstractNumId w:val="12"/>
  </w:num>
  <w:num w:numId="16">
    <w:abstractNumId w:val="33"/>
  </w:num>
  <w:num w:numId="17">
    <w:abstractNumId w:val="44"/>
  </w:num>
  <w:num w:numId="18">
    <w:abstractNumId w:val="35"/>
  </w:num>
  <w:num w:numId="19">
    <w:abstractNumId w:val="10"/>
  </w:num>
  <w:num w:numId="20">
    <w:abstractNumId w:val="13"/>
  </w:num>
  <w:num w:numId="21">
    <w:abstractNumId w:val="34"/>
  </w:num>
  <w:num w:numId="22">
    <w:abstractNumId w:val="8"/>
  </w:num>
  <w:num w:numId="23">
    <w:abstractNumId w:val="38"/>
  </w:num>
  <w:num w:numId="24">
    <w:abstractNumId w:val="7"/>
  </w:num>
  <w:num w:numId="25">
    <w:abstractNumId w:val="26"/>
  </w:num>
  <w:num w:numId="26">
    <w:abstractNumId w:val="43"/>
  </w:num>
  <w:num w:numId="27">
    <w:abstractNumId w:val="37"/>
  </w:num>
  <w:num w:numId="28">
    <w:abstractNumId w:val="42"/>
  </w:num>
  <w:num w:numId="29">
    <w:abstractNumId w:val="0"/>
  </w:num>
  <w:num w:numId="30">
    <w:abstractNumId w:val="32"/>
  </w:num>
  <w:num w:numId="31">
    <w:abstractNumId w:val="17"/>
  </w:num>
  <w:num w:numId="32">
    <w:abstractNumId w:val="3"/>
  </w:num>
  <w:num w:numId="33">
    <w:abstractNumId w:val="2"/>
  </w:num>
  <w:num w:numId="34">
    <w:abstractNumId w:val="40"/>
  </w:num>
  <w:num w:numId="35">
    <w:abstractNumId w:val="46"/>
  </w:num>
  <w:num w:numId="36">
    <w:abstractNumId w:val="20"/>
  </w:num>
  <w:num w:numId="37">
    <w:abstractNumId w:val="11"/>
  </w:num>
  <w:num w:numId="38">
    <w:abstractNumId w:val="22"/>
  </w:num>
  <w:num w:numId="39">
    <w:abstractNumId w:val="9"/>
  </w:num>
  <w:num w:numId="40">
    <w:abstractNumId w:val="21"/>
  </w:num>
  <w:num w:numId="41">
    <w:abstractNumId w:val="19"/>
  </w:num>
  <w:num w:numId="42">
    <w:abstractNumId w:val="36"/>
  </w:num>
  <w:num w:numId="43">
    <w:abstractNumId w:val="18"/>
  </w:num>
  <w:num w:numId="44">
    <w:abstractNumId w:val="6"/>
  </w:num>
  <w:num w:numId="45">
    <w:abstractNumId w:val="15"/>
  </w:num>
  <w:num w:numId="46">
    <w:abstractNumId w:val="14"/>
  </w:num>
  <w:num w:numId="47">
    <w:abstractNumId w:val="2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59"/>
    <w:rsid w:val="0000031B"/>
    <w:rsid w:val="00001AC4"/>
    <w:rsid w:val="00017ED5"/>
    <w:rsid w:val="00020FC6"/>
    <w:rsid w:val="0003677F"/>
    <w:rsid w:val="00036D3D"/>
    <w:rsid w:val="00051E9B"/>
    <w:rsid w:val="00054A0C"/>
    <w:rsid w:val="00057C2F"/>
    <w:rsid w:val="000607AD"/>
    <w:rsid w:val="000618AC"/>
    <w:rsid w:val="000722EF"/>
    <w:rsid w:val="00077833"/>
    <w:rsid w:val="0008115B"/>
    <w:rsid w:val="00093029"/>
    <w:rsid w:val="000A14DD"/>
    <w:rsid w:val="000A21F8"/>
    <w:rsid w:val="000B76EF"/>
    <w:rsid w:val="000C28B2"/>
    <w:rsid w:val="000D4668"/>
    <w:rsid w:val="000D5317"/>
    <w:rsid w:val="000D5332"/>
    <w:rsid w:val="000D7FA1"/>
    <w:rsid w:val="000E0AA2"/>
    <w:rsid w:val="000E0CA6"/>
    <w:rsid w:val="000E43C6"/>
    <w:rsid w:val="000E48CB"/>
    <w:rsid w:val="000F20B7"/>
    <w:rsid w:val="00101D0D"/>
    <w:rsid w:val="00116DF4"/>
    <w:rsid w:val="001222FF"/>
    <w:rsid w:val="001306B7"/>
    <w:rsid w:val="00136BED"/>
    <w:rsid w:val="00141A76"/>
    <w:rsid w:val="00142717"/>
    <w:rsid w:val="00147D99"/>
    <w:rsid w:val="00153F54"/>
    <w:rsid w:val="001561ED"/>
    <w:rsid w:val="0015749E"/>
    <w:rsid w:val="0016017C"/>
    <w:rsid w:val="001646F2"/>
    <w:rsid w:val="0017302B"/>
    <w:rsid w:val="00174157"/>
    <w:rsid w:val="0017798F"/>
    <w:rsid w:val="001821BC"/>
    <w:rsid w:val="00192365"/>
    <w:rsid w:val="00193021"/>
    <w:rsid w:val="001946BD"/>
    <w:rsid w:val="001A3D25"/>
    <w:rsid w:val="001B15DC"/>
    <w:rsid w:val="001B486C"/>
    <w:rsid w:val="001B61AD"/>
    <w:rsid w:val="001B77E5"/>
    <w:rsid w:val="001C355E"/>
    <w:rsid w:val="001D0EFC"/>
    <w:rsid w:val="001D6DD8"/>
    <w:rsid w:val="001D7514"/>
    <w:rsid w:val="001E2BFF"/>
    <w:rsid w:val="001E3A65"/>
    <w:rsid w:val="001F3A52"/>
    <w:rsid w:val="001F60B3"/>
    <w:rsid w:val="00202786"/>
    <w:rsid w:val="00211523"/>
    <w:rsid w:val="00212059"/>
    <w:rsid w:val="00216983"/>
    <w:rsid w:val="00226A26"/>
    <w:rsid w:val="00227ADE"/>
    <w:rsid w:val="002322B4"/>
    <w:rsid w:val="00245E3A"/>
    <w:rsid w:val="00254D60"/>
    <w:rsid w:val="00261801"/>
    <w:rsid w:val="002625C6"/>
    <w:rsid w:val="002629C9"/>
    <w:rsid w:val="00285AF3"/>
    <w:rsid w:val="002A0191"/>
    <w:rsid w:val="002A0819"/>
    <w:rsid w:val="002A1184"/>
    <w:rsid w:val="002A3619"/>
    <w:rsid w:val="002B0564"/>
    <w:rsid w:val="002C5DD9"/>
    <w:rsid w:val="002D3B5B"/>
    <w:rsid w:val="002D58B6"/>
    <w:rsid w:val="002E0C60"/>
    <w:rsid w:val="002E2BA0"/>
    <w:rsid w:val="002E5A38"/>
    <w:rsid w:val="002F4DB5"/>
    <w:rsid w:val="00305995"/>
    <w:rsid w:val="00306A65"/>
    <w:rsid w:val="00312ABC"/>
    <w:rsid w:val="00313165"/>
    <w:rsid w:val="00314FDC"/>
    <w:rsid w:val="00316887"/>
    <w:rsid w:val="00321D97"/>
    <w:rsid w:val="003244D1"/>
    <w:rsid w:val="00335B6B"/>
    <w:rsid w:val="00337117"/>
    <w:rsid w:val="00344EB1"/>
    <w:rsid w:val="00346CA5"/>
    <w:rsid w:val="00361F39"/>
    <w:rsid w:val="00365786"/>
    <w:rsid w:val="0037271A"/>
    <w:rsid w:val="0037377C"/>
    <w:rsid w:val="0037520F"/>
    <w:rsid w:val="00380E5D"/>
    <w:rsid w:val="003811C3"/>
    <w:rsid w:val="00382874"/>
    <w:rsid w:val="00382CFA"/>
    <w:rsid w:val="0039608E"/>
    <w:rsid w:val="00397C59"/>
    <w:rsid w:val="00397E86"/>
    <w:rsid w:val="003B257D"/>
    <w:rsid w:val="003B49C0"/>
    <w:rsid w:val="003B747A"/>
    <w:rsid w:val="003B7EA1"/>
    <w:rsid w:val="003C1235"/>
    <w:rsid w:val="003C25F9"/>
    <w:rsid w:val="003C4964"/>
    <w:rsid w:val="003D3BD8"/>
    <w:rsid w:val="003D3CD9"/>
    <w:rsid w:val="003E4566"/>
    <w:rsid w:val="003E4EBB"/>
    <w:rsid w:val="003F0992"/>
    <w:rsid w:val="003F41D9"/>
    <w:rsid w:val="003F4484"/>
    <w:rsid w:val="003F52D7"/>
    <w:rsid w:val="003F5574"/>
    <w:rsid w:val="003F5E2D"/>
    <w:rsid w:val="004123B6"/>
    <w:rsid w:val="00417548"/>
    <w:rsid w:val="004257A9"/>
    <w:rsid w:val="0042722F"/>
    <w:rsid w:val="00431A39"/>
    <w:rsid w:val="004545D8"/>
    <w:rsid w:val="00467CB4"/>
    <w:rsid w:val="004707ED"/>
    <w:rsid w:val="004717AC"/>
    <w:rsid w:val="00472C9B"/>
    <w:rsid w:val="0048206A"/>
    <w:rsid w:val="00482E06"/>
    <w:rsid w:val="004A180D"/>
    <w:rsid w:val="004A1949"/>
    <w:rsid w:val="004A4CF6"/>
    <w:rsid w:val="004A5D67"/>
    <w:rsid w:val="004B270F"/>
    <w:rsid w:val="004D095E"/>
    <w:rsid w:val="004D3A64"/>
    <w:rsid w:val="004D7B28"/>
    <w:rsid w:val="004E2945"/>
    <w:rsid w:val="004E2DC9"/>
    <w:rsid w:val="004F3302"/>
    <w:rsid w:val="004F37D4"/>
    <w:rsid w:val="004F63B9"/>
    <w:rsid w:val="004F7165"/>
    <w:rsid w:val="005053C9"/>
    <w:rsid w:val="0051295F"/>
    <w:rsid w:val="00525D05"/>
    <w:rsid w:val="0053396F"/>
    <w:rsid w:val="005356FA"/>
    <w:rsid w:val="005428B4"/>
    <w:rsid w:val="005447AA"/>
    <w:rsid w:val="00547F9C"/>
    <w:rsid w:val="00563C05"/>
    <w:rsid w:val="00565931"/>
    <w:rsid w:val="005745A7"/>
    <w:rsid w:val="005765DC"/>
    <w:rsid w:val="00585073"/>
    <w:rsid w:val="005862A0"/>
    <w:rsid w:val="0058716D"/>
    <w:rsid w:val="00594D66"/>
    <w:rsid w:val="00595838"/>
    <w:rsid w:val="005A135A"/>
    <w:rsid w:val="005A6287"/>
    <w:rsid w:val="005A6DBF"/>
    <w:rsid w:val="005B43DC"/>
    <w:rsid w:val="005B540D"/>
    <w:rsid w:val="005C7F99"/>
    <w:rsid w:val="005D2DFA"/>
    <w:rsid w:val="005E09CB"/>
    <w:rsid w:val="005E2883"/>
    <w:rsid w:val="005E67C8"/>
    <w:rsid w:val="005F517C"/>
    <w:rsid w:val="006001CB"/>
    <w:rsid w:val="00603C00"/>
    <w:rsid w:val="00610442"/>
    <w:rsid w:val="00620FD8"/>
    <w:rsid w:val="006212C7"/>
    <w:rsid w:val="006332B2"/>
    <w:rsid w:val="00634DC7"/>
    <w:rsid w:val="00643C09"/>
    <w:rsid w:val="00651DDF"/>
    <w:rsid w:val="00660872"/>
    <w:rsid w:val="00662FAC"/>
    <w:rsid w:val="006661E5"/>
    <w:rsid w:val="00673D41"/>
    <w:rsid w:val="00677B5B"/>
    <w:rsid w:val="00681320"/>
    <w:rsid w:val="00691A67"/>
    <w:rsid w:val="00694C83"/>
    <w:rsid w:val="00696E3A"/>
    <w:rsid w:val="006A2523"/>
    <w:rsid w:val="006A3D21"/>
    <w:rsid w:val="006A4323"/>
    <w:rsid w:val="006B14E8"/>
    <w:rsid w:val="006C37F6"/>
    <w:rsid w:val="006C3868"/>
    <w:rsid w:val="006D15CF"/>
    <w:rsid w:val="006E1FC1"/>
    <w:rsid w:val="006F1586"/>
    <w:rsid w:val="007213C1"/>
    <w:rsid w:val="0073028E"/>
    <w:rsid w:val="00736F27"/>
    <w:rsid w:val="00737E38"/>
    <w:rsid w:val="00745603"/>
    <w:rsid w:val="00746921"/>
    <w:rsid w:val="00757895"/>
    <w:rsid w:val="0076072B"/>
    <w:rsid w:val="007611B3"/>
    <w:rsid w:val="007623B4"/>
    <w:rsid w:val="00763B95"/>
    <w:rsid w:val="00770ECF"/>
    <w:rsid w:val="00773068"/>
    <w:rsid w:val="007760E2"/>
    <w:rsid w:val="00783240"/>
    <w:rsid w:val="007855C3"/>
    <w:rsid w:val="00793CDE"/>
    <w:rsid w:val="00795985"/>
    <w:rsid w:val="00796C40"/>
    <w:rsid w:val="007A1220"/>
    <w:rsid w:val="007A3711"/>
    <w:rsid w:val="007B1C6C"/>
    <w:rsid w:val="007B49E8"/>
    <w:rsid w:val="007C1A87"/>
    <w:rsid w:val="007D7077"/>
    <w:rsid w:val="007E4D18"/>
    <w:rsid w:val="007F0D58"/>
    <w:rsid w:val="00800B97"/>
    <w:rsid w:val="00813074"/>
    <w:rsid w:val="008225D7"/>
    <w:rsid w:val="00822D70"/>
    <w:rsid w:val="00827E81"/>
    <w:rsid w:val="00831594"/>
    <w:rsid w:val="0084623C"/>
    <w:rsid w:val="00852E3F"/>
    <w:rsid w:val="008559B1"/>
    <w:rsid w:val="00870030"/>
    <w:rsid w:val="00880EE6"/>
    <w:rsid w:val="00881F6F"/>
    <w:rsid w:val="00896AAD"/>
    <w:rsid w:val="008A327F"/>
    <w:rsid w:val="008B5125"/>
    <w:rsid w:val="008B724E"/>
    <w:rsid w:val="008C1A35"/>
    <w:rsid w:val="008C4997"/>
    <w:rsid w:val="008C62C1"/>
    <w:rsid w:val="008C7954"/>
    <w:rsid w:val="008D5F61"/>
    <w:rsid w:val="008E2447"/>
    <w:rsid w:val="008E5835"/>
    <w:rsid w:val="008E5C77"/>
    <w:rsid w:val="008E6690"/>
    <w:rsid w:val="00901743"/>
    <w:rsid w:val="00904708"/>
    <w:rsid w:val="0090494B"/>
    <w:rsid w:val="0090542E"/>
    <w:rsid w:val="00907617"/>
    <w:rsid w:val="009133F9"/>
    <w:rsid w:val="00924EF9"/>
    <w:rsid w:val="00934582"/>
    <w:rsid w:val="00935AA5"/>
    <w:rsid w:val="009371F4"/>
    <w:rsid w:val="009404FA"/>
    <w:rsid w:val="00940B70"/>
    <w:rsid w:val="00943499"/>
    <w:rsid w:val="00944B76"/>
    <w:rsid w:val="0094552C"/>
    <w:rsid w:val="00946DF5"/>
    <w:rsid w:val="00946E79"/>
    <w:rsid w:val="00947C1C"/>
    <w:rsid w:val="00951809"/>
    <w:rsid w:val="0095515F"/>
    <w:rsid w:val="00960C70"/>
    <w:rsid w:val="00962A15"/>
    <w:rsid w:val="00965579"/>
    <w:rsid w:val="00970B1D"/>
    <w:rsid w:val="009727D8"/>
    <w:rsid w:val="009734CA"/>
    <w:rsid w:val="0097613B"/>
    <w:rsid w:val="0098109A"/>
    <w:rsid w:val="009831EA"/>
    <w:rsid w:val="00984724"/>
    <w:rsid w:val="009A5812"/>
    <w:rsid w:val="009A6D97"/>
    <w:rsid w:val="009C3601"/>
    <w:rsid w:val="009E152A"/>
    <w:rsid w:val="009F5DCA"/>
    <w:rsid w:val="00A0049B"/>
    <w:rsid w:val="00A04F63"/>
    <w:rsid w:val="00A05FA0"/>
    <w:rsid w:val="00A06CA7"/>
    <w:rsid w:val="00A208E2"/>
    <w:rsid w:val="00A26253"/>
    <w:rsid w:val="00A27098"/>
    <w:rsid w:val="00A326E6"/>
    <w:rsid w:val="00A44FD6"/>
    <w:rsid w:val="00A51209"/>
    <w:rsid w:val="00A5412C"/>
    <w:rsid w:val="00A66C1A"/>
    <w:rsid w:val="00A709FD"/>
    <w:rsid w:val="00A72F7A"/>
    <w:rsid w:val="00A75F6F"/>
    <w:rsid w:val="00A800ED"/>
    <w:rsid w:val="00A8318C"/>
    <w:rsid w:val="00A833F5"/>
    <w:rsid w:val="00A9190E"/>
    <w:rsid w:val="00A943CA"/>
    <w:rsid w:val="00AA2D27"/>
    <w:rsid w:val="00AA5E09"/>
    <w:rsid w:val="00AB032F"/>
    <w:rsid w:val="00AB0D25"/>
    <w:rsid w:val="00AB197C"/>
    <w:rsid w:val="00AB547C"/>
    <w:rsid w:val="00AB5876"/>
    <w:rsid w:val="00AC621E"/>
    <w:rsid w:val="00AE29B8"/>
    <w:rsid w:val="00AE37AC"/>
    <w:rsid w:val="00AE71AB"/>
    <w:rsid w:val="00AF7469"/>
    <w:rsid w:val="00B14377"/>
    <w:rsid w:val="00B17BFF"/>
    <w:rsid w:val="00B2440E"/>
    <w:rsid w:val="00B3532E"/>
    <w:rsid w:val="00B35C2E"/>
    <w:rsid w:val="00B36754"/>
    <w:rsid w:val="00B36FE7"/>
    <w:rsid w:val="00B374B0"/>
    <w:rsid w:val="00B42317"/>
    <w:rsid w:val="00B53127"/>
    <w:rsid w:val="00B5598A"/>
    <w:rsid w:val="00B56016"/>
    <w:rsid w:val="00B573E2"/>
    <w:rsid w:val="00B65D4F"/>
    <w:rsid w:val="00B6770D"/>
    <w:rsid w:val="00B72297"/>
    <w:rsid w:val="00B738DC"/>
    <w:rsid w:val="00B74BA4"/>
    <w:rsid w:val="00B817A5"/>
    <w:rsid w:val="00B83AF9"/>
    <w:rsid w:val="00B849A0"/>
    <w:rsid w:val="00B84FBB"/>
    <w:rsid w:val="00BA24FA"/>
    <w:rsid w:val="00BA6E11"/>
    <w:rsid w:val="00BB3256"/>
    <w:rsid w:val="00BB4BF9"/>
    <w:rsid w:val="00BC1157"/>
    <w:rsid w:val="00BE01D4"/>
    <w:rsid w:val="00BF43B4"/>
    <w:rsid w:val="00BF5BE0"/>
    <w:rsid w:val="00C04078"/>
    <w:rsid w:val="00C11BF8"/>
    <w:rsid w:val="00C354DC"/>
    <w:rsid w:val="00C35E04"/>
    <w:rsid w:val="00C45AAC"/>
    <w:rsid w:val="00C46B7B"/>
    <w:rsid w:val="00C475B9"/>
    <w:rsid w:val="00C47F2E"/>
    <w:rsid w:val="00C5686A"/>
    <w:rsid w:val="00C571A9"/>
    <w:rsid w:val="00C63256"/>
    <w:rsid w:val="00C6365D"/>
    <w:rsid w:val="00C70348"/>
    <w:rsid w:val="00C70A57"/>
    <w:rsid w:val="00C82F5C"/>
    <w:rsid w:val="00C8792E"/>
    <w:rsid w:val="00C97BD9"/>
    <w:rsid w:val="00CB7F0A"/>
    <w:rsid w:val="00CD2095"/>
    <w:rsid w:val="00CD7ED9"/>
    <w:rsid w:val="00CE31BE"/>
    <w:rsid w:val="00CE3467"/>
    <w:rsid w:val="00CE4781"/>
    <w:rsid w:val="00CF3806"/>
    <w:rsid w:val="00CF44F5"/>
    <w:rsid w:val="00CF45B5"/>
    <w:rsid w:val="00D04859"/>
    <w:rsid w:val="00D10436"/>
    <w:rsid w:val="00D10FC5"/>
    <w:rsid w:val="00D11143"/>
    <w:rsid w:val="00D117FB"/>
    <w:rsid w:val="00D12457"/>
    <w:rsid w:val="00D16793"/>
    <w:rsid w:val="00D21089"/>
    <w:rsid w:val="00D2234C"/>
    <w:rsid w:val="00D24ECA"/>
    <w:rsid w:val="00D3227C"/>
    <w:rsid w:val="00D36226"/>
    <w:rsid w:val="00D366DE"/>
    <w:rsid w:val="00D529F4"/>
    <w:rsid w:val="00D5572E"/>
    <w:rsid w:val="00D60808"/>
    <w:rsid w:val="00D65ADD"/>
    <w:rsid w:val="00D65F6A"/>
    <w:rsid w:val="00D65FBA"/>
    <w:rsid w:val="00D66F6E"/>
    <w:rsid w:val="00D71399"/>
    <w:rsid w:val="00D71DEF"/>
    <w:rsid w:val="00D81611"/>
    <w:rsid w:val="00D91970"/>
    <w:rsid w:val="00D91FCE"/>
    <w:rsid w:val="00D9280C"/>
    <w:rsid w:val="00DC17D2"/>
    <w:rsid w:val="00DC45E4"/>
    <w:rsid w:val="00DC5558"/>
    <w:rsid w:val="00DC67D7"/>
    <w:rsid w:val="00DC75C6"/>
    <w:rsid w:val="00DE1774"/>
    <w:rsid w:val="00DE1C1C"/>
    <w:rsid w:val="00DE33F8"/>
    <w:rsid w:val="00DE7F04"/>
    <w:rsid w:val="00DF042C"/>
    <w:rsid w:val="00DF1F70"/>
    <w:rsid w:val="00E062BB"/>
    <w:rsid w:val="00E113FE"/>
    <w:rsid w:val="00E13BDD"/>
    <w:rsid w:val="00E1690F"/>
    <w:rsid w:val="00E26427"/>
    <w:rsid w:val="00E26D10"/>
    <w:rsid w:val="00E32E60"/>
    <w:rsid w:val="00E337F9"/>
    <w:rsid w:val="00E340E7"/>
    <w:rsid w:val="00E40E30"/>
    <w:rsid w:val="00E421C6"/>
    <w:rsid w:val="00E4514A"/>
    <w:rsid w:val="00E51394"/>
    <w:rsid w:val="00E52D24"/>
    <w:rsid w:val="00E53FC0"/>
    <w:rsid w:val="00E62739"/>
    <w:rsid w:val="00E632AC"/>
    <w:rsid w:val="00E64CAF"/>
    <w:rsid w:val="00E7237E"/>
    <w:rsid w:val="00E76112"/>
    <w:rsid w:val="00E82413"/>
    <w:rsid w:val="00E9572E"/>
    <w:rsid w:val="00E9603B"/>
    <w:rsid w:val="00E96DBB"/>
    <w:rsid w:val="00E97533"/>
    <w:rsid w:val="00EA442B"/>
    <w:rsid w:val="00EB067C"/>
    <w:rsid w:val="00EB36BF"/>
    <w:rsid w:val="00EB7675"/>
    <w:rsid w:val="00EC3D56"/>
    <w:rsid w:val="00EC3D81"/>
    <w:rsid w:val="00EC7E7B"/>
    <w:rsid w:val="00ED79A2"/>
    <w:rsid w:val="00EE28F7"/>
    <w:rsid w:val="00EF0379"/>
    <w:rsid w:val="00EF0EB4"/>
    <w:rsid w:val="00EF4E81"/>
    <w:rsid w:val="00EF5A2A"/>
    <w:rsid w:val="00F07BDB"/>
    <w:rsid w:val="00F14551"/>
    <w:rsid w:val="00F1741B"/>
    <w:rsid w:val="00F22AEF"/>
    <w:rsid w:val="00F313CF"/>
    <w:rsid w:val="00F31453"/>
    <w:rsid w:val="00F4490A"/>
    <w:rsid w:val="00F51513"/>
    <w:rsid w:val="00F52114"/>
    <w:rsid w:val="00F60833"/>
    <w:rsid w:val="00F71322"/>
    <w:rsid w:val="00F767F2"/>
    <w:rsid w:val="00F85F5D"/>
    <w:rsid w:val="00F92EF4"/>
    <w:rsid w:val="00F9345E"/>
    <w:rsid w:val="00F94C8D"/>
    <w:rsid w:val="00F97FF6"/>
    <w:rsid w:val="00FA0B10"/>
    <w:rsid w:val="00FA6E25"/>
    <w:rsid w:val="00FB50B4"/>
    <w:rsid w:val="00FB6965"/>
    <w:rsid w:val="00FC7376"/>
    <w:rsid w:val="00FD0CC1"/>
    <w:rsid w:val="00FD3045"/>
    <w:rsid w:val="00FD4429"/>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F59A"/>
  <w15:chartTrackingRefBased/>
  <w15:docId w15:val="{56CDE045-99AE-414D-9BDA-97BCD954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6B7B"/>
    <w:pPr>
      <w:keepNext/>
      <w:ind w:left="360"/>
      <w:jc w:val="both"/>
      <w:outlineLvl w:val="0"/>
    </w:pPr>
    <w:rPr>
      <w:szCs w:val="20"/>
    </w:rPr>
  </w:style>
  <w:style w:type="paragraph" w:styleId="2">
    <w:name w:val="heading 2"/>
    <w:basedOn w:val="a"/>
    <w:next w:val="a"/>
    <w:link w:val="20"/>
    <w:uiPriority w:val="9"/>
    <w:semiHidden/>
    <w:unhideWhenUsed/>
    <w:qFormat/>
    <w:rsid w:val="00C46B7B"/>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C46B7B"/>
    <w:pPr>
      <w:keepNext/>
      <w:jc w:val="both"/>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B7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46B7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C46B7B"/>
    <w:rPr>
      <w:rFonts w:ascii="Calibri Light" w:eastAsia="Times New Roman" w:hAnsi="Calibri Light" w:cs="Times New Roman"/>
      <w:b/>
      <w:bCs/>
      <w:sz w:val="26"/>
      <w:szCs w:val="26"/>
      <w:lang w:eastAsia="ru-RU"/>
    </w:rPr>
  </w:style>
  <w:style w:type="paragraph" w:styleId="a3">
    <w:name w:val="Body Text"/>
    <w:basedOn w:val="a"/>
    <w:link w:val="a4"/>
    <w:uiPriority w:val="99"/>
    <w:rsid w:val="00C46B7B"/>
    <w:pPr>
      <w:jc w:val="both"/>
    </w:pPr>
    <w:rPr>
      <w:szCs w:val="20"/>
    </w:rPr>
  </w:style>
  <w:style w:type="character" w:customStyle="1" w:styleId="a4">
    <w:name w:val="Основной текст Знак"/>
    <w:basedOn w:val="a0"/>
    <w:link w:val="a3"/>
    <w:uiPriority w:val="99"/>
    <w:rsid w:val="00C46B7B"/>
    <w:rPr>
      <w:rFonts w:ascii="Times New Roman" w:eastAsia="Times New Roman" w:hAnsi="Times New Roman" w:cs="Times New Roman"/>
      <w:sz w:val="24"/>
      <w:szCs w:val="20"/>
      <w:lang w:eastAsia="ru-RU"/>
    </w:rPr>
  </w:style>
  <w:style w:type="character" w:customStyle="1" w:styleId="11">
    <w:name w:val="Верхний колонтитул Знак1"/>
    <w:basedOn w:val="a0"/>
    <w:link w:val="a5"/>
    <w:uiPriority w:val="99"/>
    <w:locked/>
    <w:rsid w:val="00C46B7B"/>
    <w:rPr>
      <w:rFonts w:cs="Times New Roman"/>
      <w:sz w:val="24"/>
    </w:rPr>
  </w:style>
  <w:style w:type="paragraph" w:styleId="a5">
    <w:name w:val="header"/>
    <w:basedOn w:val="a"/>
    <w:link w:val="11"/>
    <w:uiPriority w:val="99"/>
    <w:rsid w:val="00C46B7B"/>
    <w:pPr>
      <w:tabs>
        <w:tab w:val="center" w:pos="4677"/>
        <w:tab w:val="right" w:pos="9355"/>
      </w:tabs>
    </w:pPr>
    <w:rPr>
      <w:rFonts w:asciiTheme="minorHAnsi" w:eastAsiaTheme="minorHAnsi" w:hAnsiTheme="minorHAnsi"/>
      <w:szCs w:val="22"/>
      <w:lang w:eastAsia="en-US"/>
    </w:rPr>
  </w:style>
  <w:style w:type="character" w:customStyle="1" w:styleId="a6">
    <w:name w:val="Верхний колонтитул Знак"/>
    <w:basedOn w:val="a0"/>
    <w:uiPriority w:val="99"/>
    <w:semiHidden/>
    <w:rsid w:val="00C46B7B"/>
    <w:rPr>
      <w:rFonts w:ascii="Times New Roman" w:eastAsia="Times New Roman" w:hAnsi="Times New Roman" w:cs="Times New Roman"/>
      <w:sz w:val="24"/>
      <w:szCs w:val="24"/>
      <w:lang w:eastAsia="ru-RU"/>
    </w:rPr>
  </w:style>
  <w:style w:type="character" w:customStyle="1" w:styleId="16">
    <w:name w:val="Верхний колонтитул Знак16"/>
    <w:basedOn w:val="a0"/>
    <w:uiPriority w:val="99"/>
    <w:semiHidden/>
    <w:rsid w:val="00C46B7B"/>
    <w:rPr>
      <w:rFonts w:cs="Times New Roman"/>
      <w:sz w:val="24"/>
      <w:szCs w:val="24"/>
    </w:rPr>
  </w:style>
  <w:style w:type="character" w:customStyle="1" w:styleId="15">
    <w:name w:val="Верхний колонтитул Знак15"/>
    <w:basedOn w:val="a0"/>
    <w:uiPriority w:val="99"/>
    <w:semiHidden/>
    <w:rsid w:val="00C46B7B"/>
    <w:rPr>
      <w:rFonts w:cs="Times New Roman"/>
      <w:sz w:val="24"/>
      <w:szCs w:val="24"/>
    </w:rPr>
  </w:style>
  <w:style w:type="character" w:styleId="a7">
    <w:name w:val="page number"/>
    <w:basedOn w:val="a0"/>
    <w:uiPriority w:val="99"/>
    <w:rsid w:val="00C46B7B"/>
    <w:rPr>
      <w:rFonts w:cs="Times New Roman"/>
    </w:rPr>
  </w:style>
  <w:style w:type="character" w:customStyle="1" w:styleId="14">
    <w:name w:val="Верхний колонтитул Знак14"/>
    <w:basedOn w:val="a0"/>
    <w:uiPriority w:val="99"/>
    <w:semiHidden/>
    <w:rsid w:val="00C46B7B"/>
    <w:rPr>
      <w:rFonts w:cs="Times New Roman"/>
      <w:sz w:val="24"/>
      <w:szCs w:val="24"/>
    </w:rPr>
  </w:style>
  <w:style w:type="character" w:customStyle="1" w:styleId="13">
    <w:name w:val="Верхний колонтитул Знак13"/>
    <w:basedOn w:val="a0"/>
    <w:uiPriority w:val="99"/>
    <w:semiHidden/>
    <w:rsid w:val="00C46B7B"/>
    <w:rPr>
      <w:rFonts w:cs="Times New Roman"/>
      <w:sz w:val="24"/>
      <w:szCs w:val="24"/>
    </w:rPr>
  </w:style>
  <w:style w:type="character" w:customStyle="1" w:styleId="12">
    <w:name w:val="Верхний колонтитул Знак12"/>
    <w:basedOn w:val="a0"/>
    <w:uiPriority w:val="99"/>
    <w:semiHidden/>
    <w:rsid w:val="00C46B7B"/>
    <w:rPr>
      <w:rFonts w:cs="Times New Roman"/>
      <w:sz w:val="24"/>
      <w:szCs w:val="24"/>
    </w:rPr>
  </w:style>
  <w:style w:type="character" w:customStyle="1" w:styleId="110">
    <w:name w:val="Верхний колонтитул Знак11"/>
    <w:basedOn w:val="a0"/>
    <w:uiPriority w:val="99"/>
    <w:semiHidden/>
    <w:rsid w:val="00C46B7B"/>
    <w:rPr>
      <w:rFonts w:cs="Times New Roman"/>
      <w:sz w:val="24"/>
      <w:szCs w:val="24"/>
    </w:rPr>
  </w:style>
  <w:style w:type="character" w:customStyle="1" w:styleId="100">
    <w:name w:val="Верхний колонтитул Знак10"/>
    <w:basedOn w:val="a0"/>
    <w:uiPriority w:val="99"/>
    <w:semiHidden/>
    <w:rsid w:val="00C46B7B"/>
    <w:rPr>
      <w:rFonts w:cs="Times New Roman"/>
      <w:sz w:val="24"/>
      <w:szCs w:val="24"/>
    </w:rPr>
  </w:style>
  <w:style w:type="character" w:customStyle="1" w:styleId="9">
    <w:name w:val="Верхний колонтитул Знак9"/>
    <w:basedOn w:val="a0"/>
    <w:uiPriority w:val="99"/>
    <w:semiHidden/>
    <w:rsid w:val="00C46B7B"/>
    <w:rPr>
      <w:rFonts w:cs="Times New Roman"/>
      <w:sz w:val="24"/>
      <w:szCs w:val="24"/>
      <w:lang w:val="ru-RU" w:eastAsia="ru-RU"/>
    </w:rPr>
  </w:style>
  <w:style w:type="character" w:customStyle="1" w:styleId="8">
    <w:name w:val="Верхний колонтитул Знак8"/>
    <w:basedOn w:val="a0"/>
    <w:uiPriority w:val="99"/>
    <w:semiHidden/>
    <w:rsid w:val="00C46B7B"/>
    <w:rPr>
      <w:rFonts w:cs="Times New Roman"/>
      <w:sz w:val="24"/>
      <w:szCs w:val="24"/>
      <w:lang w:val="ru-RU" w:eastAsia="ru-RU"/>
    </w:rPr>
  </w:style>
  <w:style w:type="character" w:customStyle="1" w:styleId="7">
    <w:name w:val="Верхний колонтитул Знак7"/>
    <w:basedOn w:val="a0"/>
    <w:uiPriority w:val="99"/>
    <w:semiHidden/>
    <w:rsid w:val="00C46B7B"/>
    <w:rPr>
      <w:rFonts w:cs="Times New Roman"/>
      <w:sz w:val="24"/>
      <w:szCs w:val="24"/>
    </w:rPr>
  </w:style>
  <w:style w:type="character" w:customStyle="1" w:styleId="6">
    <w:name w:val="Верхний колонтитул Знак6"/>
    <w:basedOn w:val="a0"/>
    <w:uiPriority w:val="99"/>
    <w:semiHidden/>
    <w:rsid w:val="00C46B7B"/>
    <w:rPr>
      <w:rFonts w:cs="Times New Roman"/>
      <w:sz w:val="24"/>
      <w:szCs w:val="24"/>
    </w:rPr>
  </w:style>
  <w:style w:type="character" w:customStyle="1" w:styleId="5">
    <w:name w:val="Верхний колонтитул Знак5"/>
    <w:basedOn w:val="a0"/>
    <w:uiPriority w:val="99"/>
    <w:semiHidden/>
    <w:rsid w:val="00C46B7B"/>
    <w:rPr>
      <w:rFonts w:cs="Times New Roman"/>
      <w:sz w:val="24"/>
      <w:szCs w:val="24"/>
    </w:rPr>
  </w:style>
  <w:style w:type="character" w:customStyle="1" w:styleId="4">
    <w:name w:val="Верхний колонтитул Знак4"/>
    <w:basedOn w:val="a0"/>
    <w:uiPriority w:val="99"/>
    <w:semiHidden/>
    <w:rsid w:val="00C46B7B"/>
    <w:rPr>
      <w:rFonts w:cs="Times New Roman"/>
      <w:sz w:val="24"/>
      <w:szCs w:val="24"/>
    </w:rPr>
  </w:style>
  <w:style w:type="character" w:customStyle="1" w:styleId="31">
    <w:name w:val="Верхний колонтитул Знак3"/>
    <w:basedOn w:val="a0"/>
    <w:uiPriority w:val="99"/>
    <w:semiHidden/>
    <w:rsid w:val="00C46B7B"/>
    <w:rPr>
      <w:rFonts w:cs="Times New Roman"/>
      <w:sz w:val="24"/>
      <w:szCs w:val="24"/>
    </w:rPr>
  </w:style>
  <w:style w:type="character" w:customStyle="1" w:styleId="21">
    <w:name w:val="Верхний колонтитул Знак2"/>
    <w:basedOn w:val="a0"/>
    <w:uiPriority w:val="99"/>
    <w:semiHidden/>
    <w:rsid w:val="00C46B7B"/>
    <w:rPr>
      <w:rFonts w:cs="Times New Roman"/>
      <w:sz w:val="24"/>
      <w:szCs w:val="24"/>
    </w:rPr>
  </w:style>
  <w:style w:type="character" w:customStyle="1" w:styleId="17">
    <w:name w:val="Верхній колонтитул Знак1"/>
    <w:basedOn w:val="a0"/>
    <w:uiPriority w:val="99"/>
    <w:semiHidden/>
    <w:rsid w:val="00C46B7B"/>
    <w:rPr>
      <w:rFonts w:cs="Times New Roman"/>
      <w:sz w:val="24"/>
      <w:szCs w:val="24"/>
      <w:lang w:val="ru-RU" w:eastAsia="ru-RU"/>
    </w:rPr>
  </w:style>
  <w:style w:type="character" w:customStyle="1" w:styleId="111">
    <w:name w:val="Верхній колонтитул Знак11"/>
    <w:basedOn w:val="a0"/>
    <w:uiPriority w:val="99"/>
    <w:semiHidden/>
    <w:rsid w:val="00C46B7B"/>
    <w:rPr>
      <w:rFonts w:cs="Times New Roman"/>
      <w:sz w:val="24"/>
      <w:szCs w:val="24"/>
      <w:lang w:val="ru-RU" w:eastAsia="ru-RU"/>
    </w:rPr>
  </w:style>
  <w:style w:type="paragraph" w:styleId="32">
    <w:name w:val="Body Text 3"/>
    <w:basedOn w:val="a"/>
    <w:link w:val="33"/>
    <w:uiPriority w:val="99"/>
    <w:rsid w:val="00C46B7B"/>
    <w:pPr>
      <w:tabs>
        <w:tab w:val="left" w:pos="993"/>
      </w:tabs>
      <w:spacing w:before="120" w:after="120"/>
      <w:jc w:val="both"/>
    </w:pPr>
    <w:rPr>
      <w:sz w:val="16"/>
      <w:szCs w:val="16"/>
    </w:rPr>
  </w:style>
  <w:style w:type="character" w:customStyle="1" w:styleId="33">
    <w:name w:val="Основной текст 3 Знак"/>
    <w:basedOn w:val="a0"/>
    <w:link w:val="32"/>
    <w:uiPriority w:val="99"/>
    <w:rsid w:val="00C46B7B"/>
    <w:rPr>
      <w:rFonts w:ascii="Times New Roman" w:eastAsia="Times New Roman" w:hAnsi="Times New Roman" w:cs="Times New Roman"/>
      <w:sz w:val="16"/>
      <w:szCs w:val="16"/>
      <w:lang w:eastAsia="ru-RU"/>
    </w:rPr>
  </w:style>
  <w:style w:type="paragraph" w:styleId="22">
    <w:name w:val="Body Text Indent 2"/>
    <w:basedOn w:val="a"/>
    <w:link w:val="23"/>
    <w:uiPriority w:val="99"/>
    <w:rsid w:val="00C46B7B"/>
    <w:pPr>
      <w:spacing w:after="120" w:line="480" w:lineRule="auto"/>
      <w:ind w:left="283"/>
    </w:pPr>
    <w:rPr>
      <w:szCs w:val="20"/>
    </w:rPr>
  </w:style>
  <w:style w:type="character" w:customStyle="1" w:styleId="23">
    <w:name w:val="Основной текст с отступом 2 Знак"/>
    <w:basedOn w:val="a0"/>
    <w:link w:val="22"/>
    <w:uiPriority w:val="99"/>
    <w:rsid w:val="00C46B7B"/>
    <w:rPr>
      <w:rFonts w:ascii="Times New Roman" w:eastAsia="Times New Roman" w:hAnsi="Times New Roman" w:cs="Times New Roman"/>
      <w:sz w:val="24"/>
      <w:szCs w:val="20"/>
      <w:lang w:eastAsia="ru-RU"/>
    </w:rPr>
  </w:style>
  <w:style w:type="table" w:styleId="a8">
    <w:name w:val="Table Grid"/>
    <w:basedOn w:val="a1"/>
    <w:uiPriority w:val="59"/>
    <w:rsid w:val="00C46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basedOn w:val="a0"/>
    <w:link w:val="a9"/>
    <w:uiPriority w:val="99"/>
    <w:locked/>
    <w:rsid w:val="00C46B7B"/>
    <w:rPr>
      <w:rFonts w:cs="Times New Roman"/>
      <w:sz w:val="28"/>
      <w:lang w:val="uk-UA" w:eastAsia="x-none"/>
    </w:rPr>
  </w:style>
  <w:style w:type="paragraph" w:styleId="a9">
    <w:name w:val="Body Text Indent"/>
    <w:basedOn w:val="a"/>
    <w:link w:val="18"/>
    <w:uiPriority w:val="99"/>
    <w:rsid w:val="00C46B7B"/>
    <w:pPr>
      <w:ind w:firstLine="360"/>
      <w:jc w:val="both"/>
    </w:pPr>
    <w:rPr>
      <w:rFonts w:asciiTheme="minorHAnsi" w:eastAsiaTheme="minorHAnsi" w:hAnsiTheme="minorHAnsi"/>
      <w:sz w:val="28"/>
      <w:szCs w:val="22"/>
      <w:lang w:val="uk-UA" w:eastAsia="x-none"/>
    </w:rPr>
  </w:style>
  <w:style w:type="character" w:customStyle="1" w:styleId="aa">
    <w:name w:val="Основной текст с отступом Знак"/>
    <w:basedOn w:val="a0"/>
    <w:uiPriority w:val="99"/>
    <w:semiHidden/>
    <w:rsid w:val="00C46B7B"/>
    <w:rPr>
      <w:rFonts w:ascii="Times New Roman" w:eastAsia="Times New Roman" w:hAnsi="Times New Roman" w:cs="Times New Roman"/>
      <w:sz w:val="24"/>
      <w:szCs w:val="24"/>
      <w:lang w:eastAsia="ru-RU"/>
    </w:rPr>
  </w:style>
  <w:style w:type="character" w:customStyle="1" w:styleId="160">
    <w:name w:val="Основной текст с отступом Знак16"/>
    <w:basedOn w:val="a0"/>
    <w:uiPriority w:val="99"/>
    <w:semiHidden/>
    <w:rsid w:val="00C46B7B"/>
    <w:rPr>
      <w:rFonts w:cs="Times New Roman"/>
      <w:sz w:val="24"/>
      <w:szCs w:val="24"/>
    </w:rPr>
  </w:style>
  <w:style w:type="character" w:customStyle="1" w:styleId="150">
    <w:name w:val="Основной текст с отступом Знак15"/>
    <w:basedOn w:val="a0"/>
    <w:uiPriority w:val="99"/>
    <w:semiHidden/>
    <w:rsid w:val="00C46B7B"/>
    <w:rPr>
      <w:rFonts w:cs="Times New Roman"/>
      <w:sz w:val="24"/>
      <w:szCs w:val="24"/>
    </w:rPr>
  </w:style>
  <w:style w:type="paragraph" w:styleId="ab">
    <w:name w:val="Title"/>
    <w:basedOn w:val="a"/>
    <w:link w:val="ac"/>
    <w:uiPriority w:val="10"/>
    <w:qFormat/>
    <w:rsid w:val="00C46B7B"/>
    <w:pPr>
      <w:jc w:val="center"/>
    </w:pPr>
    <w:rPr>
      <w:b/>
      <w:sz w:val="28"/>
      <w:szCs w:val="20"/>
      <w:lang w:val="uk-UA"/>
    </w:rPr>
  </w:style>
  <w:style w:type="character" w:customStyle="1" w:styleId="ac">
    <w:name w:val="Заголовок Знак"/>
    <w:basedOn w:val="a0"/>
    <w:link w:val="ab"/>
    <w:uiPriority w:val="10"/>
    <w:rsid w:val="00C46B7B"/>
    <w:rPr>
      <w:rFonts w:ascii="Times New Roman" w:eastAsia="Times New Roman" w:hAnsi="Times New Roman" w:cs="Times New Roman"/>
      <w:b/>
      <w:sz w:val="28"/>
      <w:szCs w:val="20"/>
      <w:lang w:val="uk-UA" w:eastAsia="ru-RU"/>
    </w:rPr>
  </w:style>
  <w:style w:type="paragraph" w:styleId="24">
    <w:name w:val="Body Text 2"/>
    <w:basedOn w:val="a"/>
    <w:link w:val="25"/>
    <w:uiPriority w:val="99"/>
    <w:rsid w:val="00C46B7B"/>
    <w:pPr>
      <w:overflowPunct w:val="0"/>
      <w:autoSpaceDE w:val="0"/>
      <w:autoSpaceDN w:val="0"/>
      <w:adjustRightInd w:val="0"/>
      <w:ind w:firstLine="851"/>
      <w:jc w:val="both"/>
    </w:pPr>
    <w:rPr>
      <w:color w:val="000000"/>
      <w:sz w:val="28"/>
      <w:szCs w:val="20"/>
      <w:lang w:val="uk-UA"/>
    </w:rPr>
  </w:style>
  <w:style w:type="character" w:customStyle="1" w:styleId="25">
    <w:name w:val="Основной текст 2 Знак"/>
    <w:basedOn w:val="a0"/>
    <w:link w:val="24"/>
    <w:uiPriority w:val="99"/>
    <w:rsid w:val="00C46B7B"/>
    <w:rPr>
      <w:rFonts w:ascii="Times New Roman" w:eastAsia="Times New Roman" w:hAnsi="Times New Roman" w:cs="Times New Roman"/>
      <w:color w:val="000000"/>
      <w:sz w:val="28"/>
      <w:szCs w:val="20"/>
      <w:lang w:val="uk-UA" w:eastAsia="ru-RU"/>
    </w:rPr>
  </w:style>
  <w:style w:type="character" w:customStyle="1" w:styleId="140">
    <w:name w:val="Основной текст с отступом Знак14"/>
    <w:basedOn w:val="a0"/>
    <w:uiPriority w:val="99"/>
    <w:semiHidden/>
    <w:rsid w:val="00C46B7B"/>
    <w:rPr>
      <w:rFonts w:cs="Times New Roman"/>
      <w:sz w:val="24"/>
      <w:szCs w:val="24"/>
    </w:rPr>
  </w:style>
  <w:style w:type="character" w:customStyle="1" w:styleId="130">
    <w:name w:val="Основной текст с отступом Знак13"/>
    <w:basedOn w:val="a0"/>
    <w:uiPriority w:val="99"/>
    <w:semiHidden/>
    <w:rsid w:val="00C46B7B"/>
    <w:rPr>
      <w:rFonts w:cs="Times New Roman"/>
      <w:sz w:val="24"/>
      <w:szCs w:val="24"/>
    </w:rPr>
  </w:style>
  <w:style w:type="character" w:customStyle="1" w:styleId="120">
    <w:name w:val="Основной текст с отступом Знак12"/>
    <w:basedOn w:val="a0"/>
    <w:uiPriority w:val="99"/>
    <w:semiHidden/>
    <w:rsid w:val="00C46B7B"/>
    <w:rPr>
      <w:rFonts w:cs="Times New Roman"/>
      <w:sz w:val="24"/>
      <w:szCs w:val="24"/>
    </w:rPr>
  </w:style>
  <w:style w:type="character" w:customStyle="1" w:styleId="112">
    <w:name w:val="Основной текст с отступом Знак11"/>
    <w:basedOn w:val="a0"/>
    <w:uiPriority w:val="99"/>
    <w:semiHidden/>
    <w:rsid w:val="00C46B7B"/>
    <w:rPr>
      <w:rFonts w:cs="Times New Roman"/>
      <w:sz w:val="24"/>
      <w:szCs w:val="24"/>
    </w:rPr>
  </w:style>
  <w:style w:type="character" w:customStyle="1" w:styleId="101">
    <w:name w:val="Основной текст с отступом Знак10"/>
    <w:basedOn w:val="a0"/>
    <w:uiPriority w:val="99"/>
    <w:semiHidden/>
    <w:rsid w:val="00C46B7B"/>
    <w:rPr>
      <w:rFonts w:cs="Times New Roman"/>
      <w:sz w:val="24"/>
      <w:szCs w:val="24"/>
    </w:rPr>
  </w:style>
  <w:style w:type="character" w:customStyle="1" w:styleId="90">
    <w:name w:val="Основной текст с отступом Знак9"/>
    <w:basedOn w:val="a0"/>
    <w:uiPriority w:val="99"/>
    <w:semiHidden/>
    <w:rsid w:val="00C46B7B"/>
    <w:rPr>
      <w:rFonts w:cs="Times New Roman"/>
      <w:sz w:val="24"/>
      <w:szCs w:val="24"/>
      <w:lang w:val="ru-RU" w:eastAsia="ru-RU"/>
    </w:rPr>
  </w:style>
  <w:style w:type="character" w:customStyle="1" w:styleId="80">
    <w:name w:val="Основной текст с отступом Знак8"/>
    <w:basedOn w:val="a0"/>
    <w:uiPriority w:val="99"/>
    <w:semiHidden/>
    <w:rsid w:val="00C46B7B"/>
    <w:rPr>
      <w:rFonts w:cs="Times New Roman"/>
      <w:sz w:val="24"/>
      <w:szCs w:val="24"/>
      <w:lang w:val="ru-RU" w:eastAsia="ru-RU"/>
    </w:rPr>
  </w:style>
  <w:style w:type="character" w:customStyle="1" w:styleId="70">
    <w:name w:val="Основной текст с отступом Знак7"/>
    <w:basedOn w:val="a0"/>
    <w:uiPriority w:val="99"/>
    <w:semiHidden/>
    <w:rsid w:val="00C46B7B"/>
    <w:rPr>
      <w:rFonts w:cs="Times New Roman"/>
      <w:sz w:val="24"/>
      <w:szCs w:val="24"/>
    </w:rPr>
  </w:style>
  <w:style w:type="character" w:customStyle="1" w:styleId="60">
    <w:name w:val="Основной текст с отступом Знак6"/>
    <w:basedOn w:val="a0"/>
    <w:uiPriority w:val="99"/>
    <w:semiHidden/>
    <w:rsid w:val="00C46B7B"/>
    <w:rPr>
      <w:rFonts w:cs="Times New Roman"/>
      <w:sz w:val="24"/>
      <w:szCs w:val="24"/>
    </w:rPr>
  </w:style>
  <w:style w:type="character" w:customStyle="1" w:styleId="50">
    <w:name w:val="Основной текст с отступом Знак5"/>
    <w:basedOn w:val="a0"/>
    <w:uiPriority w:val="99"/>
    <w:semiHidden/>
    <w:rsid w:val="00C46B7B"/>
    <w:rPr>
      <w:rFonts w:cs="Times New Roman"/>
      <w:sz w:val="24"/>
      <w:szCs w:val="24"/>
    </w:rPr>
  </w:style>
  <w:style w:type="character" w:customStyle="1" w:styleId="40">
    <w:name w:val="Основной текст с отступом Знак4"/>
    <w:basedOn w:val="a0"/>
    <w:uiPriority w:val="99"/>
    <w:semiHidden/>
    <w:rsid w:val="00C46B7B"/>
    <w:rPr>
      <w:rFonts w:cs="Times New Roman"/>
      <w:sz w:val="24"/>
      <w:szCs w:val="24"/>
    </w:rPr>
  </w:style>
  <w:style w:type="character" w:customStyle="1" w:styleId="34">
    <w:name w:val="Основной текст с отступом Знак3"/>
    <w:basedOn w:val="a0"/>
    <w:uiPriority w:val="99"/>
    <w:semiHidden/>
    <w:rsid w:val="00C46B7B"/>
    <w:rPr>
      <w:rFonts w:cs="Times New Roman"/>
      <w:sz w:val="24"/>
      <w:szCs w:val="24"/>
    </w:rPr>
  </w:style>
  <w:style w:type="character" w:customStyle="1" w:styleId="26">
    <w:name w:val="Основной текст с отступом Знак2"/>
    <w:basedOn w:val="a0"/>
    <w:uiPriority w:val="99"/>
    <w:semiHidden/>
    <w:rsid w:val="00C46B7B"/>
    <w:rPr>
      <w:rFonts w:cs="Times New Roman"/>
      <w:sz w:val="24"/>
      <w:szCs w:val="24"/>
    </w:rPr>
  </w:style>
  <w:style w:type="character" w:customStyle="1" w:styleId="19">
    <w:name w:val="Основний текст з відступом Знак1"/>
    <w:basedOn w:val="a0"/>
    <w:uiPriority w:val="99"/>
    <w:semiHidden/>
    <w:rsid w:val="00C46B7B"/>
    <w:rPr>
      <w:rFonts w:cs="Times New Roman"/>
      <w:sz w:val="24"/>
      <w:szCs w:val="24"/>
      <w:lang w:val="ru-RU" w:eastAsia="ru-RU"/>
    </w:rPr>
  </w:style>
  <w:style w:type="character" w:customStyle="1" w:styleId="113">
    <w:name w:val="Основний текст з відступом Знак11"/>
    <w:basedOn w:val="a0"/>
    <w:uiPriority w:val="99"/>
    <w:semiHidden/>
    <w:rsid w:val="00C46B7B"/>
    <w:rPr>
      <w:rFonts w:cs="Times New Roman"/>
      <w:sz w:val="24"/>
      <w:szCs w:val="24"/>
      <w:lang w:val="ru-RU" w:eastAsia="ru-RU"/>
    </w:rPr>
  </w:style>
  <w:style w:type="character" w:styleId="ad">
    <w:name w:val="Hyperlink"/>
    <w:basedOn w:val="a0"/>
    <w:uiPriority w:val="99"/>
    <w:rsid w:val="00C46B7B"/>
    <w:rPr>
      <w:rFonts w:cs="Times New Roman"/>
      <w:color w:val="0000FF"/>
      <w:u w:val="single"/>
    </w:rPr>
  </w:style>
  <w:style w:type="character" w:customStyle="1" w:styleId="310">
    <w:name w:val="Основной текст с отступом 3 Знак1"/>
    <w:basedOn w:val="a0"/>
    <w:link w:val="35"/>
    <w:uiPriority w:val="99"/>
    <w:locked/>
    <w:rsid w:val="00C46B7B"/>
    <w:rPr>
      <w:rFonts w:cs="Times New Roman"/>
      <w:sz w:val="16"/>
      <w:lang w:eastAsia="ru-RU"/>
    </w:rPr>
  </w:style>
  <w:style w:type="paragraph" w:styleId="35">
    <w:name w:val="Body Text Indent 3"/>
    <w:basedOn w:val="a"/>
    <w:link w:val="310"/>
    <w:uiPriority w:val="99"/>
    <w:rsid w:val="00C46B7B"/>
    <w:pPr>
      <w:spacing w:after="120"/>
      <w:ind w:left="283"/>
    </w:pPr>
    <w:rPr>
      <w:rFonts w:asciiTheme="minorHAnsi" w:eastAsiaTheme="minorHAnsi" w:hAnsiTheme="minorHAnsi"/>
      <w:sz w:val="16"/>
      <w:szCs w:val="22"/>
    </w:rPr>
  </w:style>
  <w:style w:type="character" w:customStyle="1" w:styleId="36">
    <w:name w:val="Основной текст с отступом 3 Знак"/>
    <w:basedOn w:val="a0"/>
    <w:uiPriority w:val="99"/>
    <w:semiHidden/>
    <w:rsid w:val="00C46B7B"/>
    <w:rPr>
      <w:rFonts w:ascii="Times New Roman" w:eastAsia="Times New Roman" w:hAnsi="Times New Roman" w:cs="Times New Roman"/>
      <w:sz w:val="16"/>
      <w:szCs w:val="16"/>
      <w:lang w:eastAsia="ru-RU"/>
    </w:rPr>
  </w:style>
  <w:style w:type="character" w:customStyle="1" w:styleId="316">
    <w:name w:val="Основной текст с отступом 3 Знак16"/>
    <w:basedOn w:val="a0"/>
    <w:uiPriority w:val="99"/>
    <w:semiHidden/>
    <w:rsid w:val="00C46B7B"/>
    <w:rPr>
      <w:rFonts w:cs="Times New Roman"/>
      <w:sz w:val="16"/>
      <w:szCs w:val="16"/>
    </w:rPr>
  </w:style>
  <w:style w:type="character" w:customStyle="1" w:styleId="315">
    <w:name w:val="Основной текст с отступом 3 Знак15"/>
    <w:basedOn w:val="a0"/>
    <w:uiPriority w:val="99"/>
    <w:semiHidden/>
    <w:rsid w:val="00C46B7B"/>
    <w:rPr>
      <w:rFonts w:cs="Times New Roman"/>
      <w:sz w:val="16"/>
      <w:szCs w:val="16"/>
    </w:rPr>
  </w:style>
  <w:style w:type="character" w:customStyle="1" w:styleId="314">
    <w:name w:val="Основной текст с отступом 3 Знак14"/>
    <w:basedOn w:val="a0"/>
    <w:uiPriority w:val="99"/>
    <w:semiHidden/>
    <w:rsid w:val="00C46B7B"/>
    <w:rPr>
      <w:rFonts w:cs="Times New Roman"/>
      <w:sz w:val="16"/>
      <w:szCs w:val="16"/>
    </w:rPr>
  </w:style>
  <w:style w:type="character" w:customStyle="1" w:styleId="313">
    <w:name w:val="Основной текст с отступом 3 Знак13"/>
    <w:basedOn w:val="a0"/>
    <w:uiPriority w:val="99"/>
    <w:semiHidden/>
    <w:rsid w:val="00C46B7B"/>
    <w:rPr>
      <w:rFonts w:cs="Times New Roman"/>
      <w:sz w:val="16"/>
      <w:szCs w:val="16"/>
    </w:rPr>
  </w:style>
  <w:style w:type="character" w:customStyle="1" w:styleId="312">
    <w:name w:val="Основной текст с отступом 3 Знак12"/>
    <w:basedOn w:val="a0"/>
    <w:uiPriority w:val="99"/>
    <w:semiHidden/>
    <w:rsid w:val="00C46B7B"/>
    <w:rPr>
      <w:rFonts w:cs="Times New Roman"/>
      <w:sz w:val="16"/>
      <w:szCs w:val="16"/>
    </w:rPr>
  </w:style>
  <w:style w:type="character" w:customStyle="1" w:styleId="311">
    <w:name w:val="Основной текст с отступом 3 Знак11"/>
    <w:basedOn w:val="a0"/>
    <w:uiPriority w:val="99"/>
    <w:semiHidden/>
    <w:rsid w:val="00C46B7B"/>
    <w:rPr>
      <w:rFonts w:cs="Times New Roman"/>
      <w:sz w:val="16"/>
      <w:szCs w:val="16"/>
    </w:rPr>
  </w:style>
  <w:style w:type="character" w:customStyle="1" w:styleId="3100">
    <w:name w:val="Основной текст с отступом 3 Знак10"/>
    <w:basedOn w:val="a0"/>
    <w:uiPriority w:val="99"/>
    <w:semiHidden/>
    <w:rsid w:val="00C46B7B"/>
    <w:rPr>
      <w:rFonts w:cs="Times New Roman"/>
      <w:sz w:val="16"/>
      <w:szCs w:val="16"/>
    </w:rPr>
  </w:style>
  <w:style w:type="character" w:customStyle="1" w:styleId="39">
    <w:name w:val="Основной текст с отступом 3 Знак9"/>
    <w:basedOn w:val="a0"/>
    <w:uiPriority w:val="99"/>
    <w:semiHidden/>
    <w:rsid w:val="00C46B7B"/>
    <w:rPr>
      <w:rFonts w:cs="Times New Roman"/>
      <w:sz w:val="16"/>
      <w:szCs w:val="16"/>
      <w:lang w:val="ru-RU" w:eastAsia="ru-RU"/>
    </w:rPr>
  </w:style>
  <w:style w:type="character" w:customStyle="1" w:styleId="38">
    <w:name w:val="Основной текст с отступом 3 Знак8"/>
    <w:basedOn w:val="a0"/>
    <w:uiPriority w:val="99"/>
    <w:semiHidden/>
    <w:rsid w:val="00C46B7B"/>
    <w:rPr>
      <w:rFonts w:cs="Times New Roman"/>
      <w:sz w:val="16"/>
      <w:szCs w:val="16"/>
      <w:lang w:val="ru-RU" w:eastAsia="ru-RU"/>
    </w:rPr>
  </w:style>
  <w:style w:type="character" w:customStyle="1" w:styleId="37">
    <w:name w:val="Основной текст с отступом 3 Знак7"/>
    <w:basedOn w:val="a0"/>
    <w:uiPriority w:val="99"/>
    <w:semiHidden/>
    <w:rsid w:val="00C46B7B"/>
    <w:rPr>
      <w:rFonts w:cs="Times New Roman"/>
      <w:sz w:val="16"/>
      <w:szCs w:val="16"/>
    </w:rPr>
  </w:style>
  <w:style w:type="character" w:customStyle="1" w:styleId="360">
    <w:name w:val="Основной текст с отступом 3 Знак6"/>
    <w:basedOn w:val="a0"/>
    <w:uiPriority w:val="99"/>
    <w:semiHidden/>
    <w:rsid w:val="00C46B7B"/>
    <w:rPr>
      <w:rFonts w:cs="Times New Roman"/>
      <w:sz w:val="16"/>
      <w:szCs w:val="16"/>
    </w:rPr>
  </w:style>
  <w:style w:type="character" w:customStyle="1" w:styleId="350">
    <w:name w:val="Основной текст с отступом 3 Знак5"/>
    <w:basedOn w:val="a0"/>
    <w:uiPriority w:val="99"/>
    <w:semiHidden/>
    <w:rsid w:val="00C46B7B"/>
    <w:rPr>
      <w:rFonts w:cs="Times New Roman"/>
      <w:sz w:val="16"/>
      <w:szCs w:val="16"/>
    </w:rPr>
  </w:style>
  <w:style w:type="character" w:customStyle="1" w:styleId="340">
    <w:name w:val="Основной текст с отступом 3 Знак4"/>
    <w:basedOn w:val="a0"/>
    <w:uiPriority w:val="99"/>
    <w:semiHidden/>
    <w:rsid w:val="00C46B7B"/>
    <w:rPr>
      <w:rFonts w:cs="Times New Roman"/>
      <w:sz w:val="16"/>
      <w:szCs w:val="16"/>
    </w:rPr>
  </w:style>
  <w:style w:type="character" w:customStyle="1" w:styleId="330">
    <w:name w:val="Основной текст с отступом 3 Знак3"/>
    <w:basedOn w:val="a0"/>
    <w:uiPriority w:val="99"/>
    <w:semiHidden/>
    <w:rsid w:val="00C46B7B"/>
    <w:rPr>
      <w:rFonts w:cs="Times New Roman"/>
      <w:sz w:val="16"/>
      <w:szCs w:val="16"/>
    </w:rPr>
  </w:style>
  <w:style w:type="character" w:customStyle="1" w:styleId="320">
    <w:name w:val="Основной текст с отступом 3 Знак2"/>
    <w:basedOn w:val="a0"/>
    <w:uiPriority w:val="99"/>
    <w:semiHidden/>
    <w:rsid w:val="00C46B7B"/>
    <w:rPr>
      <w:rFonts w:cs="Times New Roman"/>
      <w:sz w:val="16"/>
      <w:szCs w:val="16"/>
    </w:rPr>
  </w:style>
  <w:style w:type="character" w:customStyle="1" w:styleId="317">
    <w:name w:val="Основний текст з відступом 3 Знак1"/>
    <w:basedOn w:val="a0"/>
    <w:uiPriority w:val="99"/>
    <w:semiHidden/>
    <w:rsid w:val="00C46B7B"/>
    <w:rPr>
      <w:rFonts w:cs="Times New Roman"/>
      <w:sz w:val="16"/>
      <w:szCs w:val="16"/>
      <w:lang w:val="ru-RU" w:eastAsia="ru-RU"/>
    </w:rPr>
  </w:style>
  <w:style w:type="character" w:customStyle="1" w:styleId="3110">
    <w:name w:val="Основний текст з відступом 3 Знак11"/>
    <w:basedOn w:val="a0"/>
    <w:uiPriority w:val="99"/>
    <w:semiHidden/>
    <w:rsid w:val="00C46B7B"/>
    <w:rPr>
      <w:rFonts w:cs="Times New Roman"/>
      <w:sz w:val="16"/>
      <w:szCs w:val="16"/>
      <w:lang w:val="ru-RU" w:eastAsia="ru-RU"/>
    </w:rPr>
  </w:style>
  <w:style w:type="paragraph" w:styleId="ae">
    <w:name w:val="Normal (Web)"/>
    <w:aliases w:val="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f"/>
    <w:uiPriority w:val="99"/>
    <w:unhideWhenUsed/>
    <w:rsid w:val="00C46B7B"/>
    <w:pPr>
      <w:spacing w:before="100" w:beforeAutospacing="1" w:after="100" w:afterAutospacing="1"/>
    </w:pPr>
  </w:style>
  <w:style w:type="character" w:customStyle="1" w:styleId="af">
    <w:name w:val="Обычный (веб) Знак"/>
    <w:aliases w:val="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веб) Знак Знак Знак Знак"/>
    <w:link w:val="ae"/>
    <w:uiPriority w:val="99"/>
    <w:locked/>
    <w:rsid w:val="00C46B7B"/>
    <w:rPr>
      <w:rFonts w:ascii="Times New Roman" w:eastAsia="Times New Roman" w:hAnsi="Times New Roman" w:cs="Times New Roman"/>
      <w:sz w:val="24"/>
      <w:szCs w:val="24"/>
      <w:lang w:eastAsia="ru-RU"/>
    </w:rPr>
  </w:style>
  <w:style w:type="paragraph" w:styleId="af0">
    <w:name w:val="Balloon Text"/>
    <w:basedOn w:val="a"/>
    <w:link w:val="af1"/>
    <w:uiPriority w:val="99"/>
    <w:rsid w:val="00C46B7B"/>
    <w:rPr>
      <w:rFonts w:ascii="Tahoma" w:hAnsi="Tahoma"/>
      <w:sz w:val="16"/>
      <w:szCs w:val="20"/>
    </w:rPr>
  </w:style>
  <w:style w:type="character" w:customStyle="1" w:styleId="af1">
    <w:name w:val="Текст выноски Знак"/>
    <w:basedOn w:val="a0"/>
    <w:link w:val="af0"/>
    <w:uiPriority w:val="99"/>
    <w:rsid w:val="00C46B7B"/>
    <w:rPr>
      <w:rFonts w:ascii="Tahoma" w:eastAsia="Times New Roman" w:hAnsi="Tahoma" w:cs="Times New Roman"/>
      <w:sz w:val="16"/>
      <w:szCs w:val="20"/>
      <w:lang w:eastAsia="ru-RU"/>
    </w:rPr>
  </w:style>
  <w:style w:type="character" w:customStyle="1" w:styleId="1a">
    <w:name w:val="Нижний колонтитул Знак1"/>
    <w:basedOn w:val="a0"/>
    <w:link w:val="af2"/>
    <w:uiPriority w:val="99"/>
    <w:locked/>
    <w:rsid w:val="00C46B7B"/>
    <w:rPr>
      <w:rFonts w:cs="Times New Roman"/>
      <w:sz w:val="24"/>
    </w:rPr>
  </w:style>
  <w:style w:type="paragraph" w:styleId="af2">
    <w:name w:val="footer"/>
    <w:basedOn w:val="a"/>
    <w:link w:val="1a"/>
    <w:uiPriority w:val="99"/>
    <w:rsid w:val="00C46B7B"/>
    <w:pPr>
      <w:tabs>
        <w:tab w:val="center" w:pos="4677"/>
        <w:tab w:val="right" w:pos="9355"/>
      </w:tabs>
    </w:pPr>
    <w:rPr>
      <w:rFonts w:asciiTheme="minorHAnsi" w:eastAsiaTheme="minorHAnsi" w:hAnsiTheme="minorHAnsi"/>
      <w:szCs w:val="22"/>
      <w:lang w:eastAsia="en-US"/>
    </w:rPr>
  </w:style>
  <w:style w:type="character" w:customStyle="1" w:styleId="af3">
    <w:name w:val="Нижний колонтитул Знак"/>
    <w:basedOn w:val="a0"/>
    <w:uiPriority w:val="99"/>
    <w:semiHidden/>
    <w:rsid w:val="00C46B7B"/>
    <w:rPr>
      <w:rFonts w:ascii="Times New Roman" w:eastAsia="Times New Roman" w:hAnsi="Times New Roman" w:cs="Times New Roman"/>
      <w:sz w:val="24"/>
      <w:szCs w:val="24"/>
      <w:lang w:eastAsia="ru-RU"/>
    </w:rPr>
  </w:style>
  <w:style w:type="character" w:customStyle="1" w:styleId="161">
    <w:name w:val="Нижний колонтитул Знак16"/>
    <w:basedOn w:val="a0"/>
    <w:uiPriority w:val="99"/>
    <w:semiHidden/>
    <w:rsid w:val="00C46B7B"/>
    <w:rPr>
      <w:rFonts w:cs="Times New Roman"/>
      <w:sz w:val="24"/>
      <w:szCs w:val="24"/>
    </w:rPr>
  </w:style>
  <w:style w:type="character" w:customStyle="1" w:styleId="151">
    <w:name w:val="Нижний колонтитул Знак15"/>
    <w:basedOn w:val="a0"/>
    <w:uiPriority w:val="99"/>
    <w:semiHidden/>
    <w:rsid w:val="00C46B7B"/>
    <w:rPr>
      <w:rFonts w:cs="Times New Roman"/>
      <w:sz w:val="24"/>
      <w:szCs w:val="24"/>
    </w:rPr>
  </w:style>
  <w:style w:type="character" w:customStyle="1" w:styleId="141">
    <w:name w:val="Нижний колонтитул Знак14"/>
    <w:basedOn w:val="a0"/>
    <w:uiPriority w:val="99"/>
    <w:semiHidden/>
    <w:rsid w:val="00C46B7B"/>
    <w:rPr>
      <w:rFonts w:cs="Times New Roman"/>
      <w:sz w:val="24"/>
      <w:szCs w:val="24"/>
    </w:rPr>
  </w:style>
  <w:style w:type="character" w:customStyle="1" w:styleId="131">
    <w:name w:val="Нижний колонтитул Знак13"/>
    <w:basedOn w:val="a0"/>
    <w:uiPriority w:val="99"/>
    <w:semiHidden/>
    <w:rsid w:val="00C46B7B"/>
    <w:rPr>
      <w:rFonts w:cs="Times New Roman"/>
      <w:sz w:val="24"/>
      <w:szCs w:val="24"/>
    </w:rPr>
  </w:style>
  <w:style w:type="character" w:customStyle="1" w:styleId="121">
    <w:name w:val="Нижний колонтитул Знак12"/>
    <w:basedOn w:val="a0"/>
    <w:uiPriority w:val="99"/>
    <w:semiHidden/>
    <w:rsid w:val="00C46B7B"/>
    <w:rPr>
      <w:rFonts w:cs="Times New Roman"/>
      <w:sz w:val="24"/>
      <w:szCs w:val="24"/>
    </w:rPr>
  </w:style>
  <w:style w:type="character" w:customStyle="1" w:styleId="114">
    <w:name w:val="Нижний колонтитул Знак11"/>
    <w:basedOn w:val="a0"/>
    <w:uiPriority w:val="99"/>
    <w:semiHidden/>
    <w:rsid w:val="00C46B7B"/>
    <w:rPr>
      <w:rFonts w:cs="Times New Roman"/>
      <w:sz w:val="24"/>
      <w:szCs w:val="24"/>
    </w:rPr>
  </w:style>
  <w:style w:type="character" w:customStyle="1" w:styleId="102">
    <w:name w:val="Нижний колонтитул Знак10"/>
    <w:basedOn w:val="a0"/>
    <w:uiPriority w:val="99"/>
    <w:semiHidden/>
    <w:rsid w:val="00C46B7B"/>
    <w:rPr>
      <w:rFonts w:cs="Times New Roman"/>
      <w:sz w:val="24"/>
      <w:szCs w:val="24"/>
    </w:rPr>
  </w:style>
  <w:style w:type="character" w:customStyle="1" w:styleId="91">
    <w:name w:val="Нижний колонтитул Знак9"/>
    <w:basedOn w:val="a0"/>
    <w:uiPriority w:val="99"/>
    <w:semiHidden/>
    <w:rsid w:val="00C46B7B"/>
    <w:rPr>
      <w:rFonts w:cs="Times New Roman"/>
      <w:sz w:val="24"/>
      <w:szCs w:val="24"/>
      <w:lang w:val="ru-RU" w:eastAsia="ru-RU"/>
    </w:rPr>
  </w:style>
  <w:style w:type="character" w:customStyle="1" w:styleId="81">
    <w:name w:val="Нижний колонтитул Знак8"/>
    <w:basedOn w:val="a0"/>
    <w:uiPriority w:val="99"/>
    <w:semiHidden/>
    <w:rsid w:val="00C46B7B"/>
    <w:rPr>
      <w:rFonts w:cs="Times New Roman"/>
      <w:sz w:val="24"/>
      <w:szCs w:val="24"/>
      <w:lang w:val="ru-RU" w:eastAsia="ru-RU"/>
    </w:rPr>
  </w:style>
  <w:style w:type="character" w:customStyle="1" w:styleId="71">
    <w:name w:val="Нижний колонтитул Знак7"/>
    <w:basedOn w:val="a0"/>
    <w:uiPriority w:val="99"/>
    <w:semiHidden/>
    <w:rsid w:val="00C46B7B"/>
    <w:rPr>
      <w:rFonts w:cs="Times New Roman"/>
      <w:sz w:val="24"/>
      <w:szCs w:val="24"/>
    </w:rPr>
  </w:style>
  <w:style w:type="character" w:customStyle="1" w:styleId="61">
    <w:name w:val="Нижний колонтитул Знак6"/>
    <w:basedOn w:val="a0"/>
    <w:uiPriority w:val="99"/>
    <w:semiHidden/>
    <w:rsid w:val="00C46B7B"/>
    <w:rPr>
      <w:rFonts w:cs="Times New Roman"/>
      <w:sz w:val="24"/>
      <w:szCs w:val="24"/>
    </w:rPr>
  </w:style>
  <w:style w:type="character" w:customStyle="1" w:styleId="51">
    <w:name w:val="Нижний колонтитул Знак5"/>
    <w:basedOn w:val="a0"/>
    <w:uiPriority w:val="99"/>
    <w:semiHidden/>
    <w:rsid w:val="00C46B7B"/>
    <w:rPr>
      <w:rFonts w:cs="Times New Roman"/>
      <w:sz w:val="24"/>
      <w:szCs w:val="24"/>
    </w:rPr>
  </w:style>
  <w:style w:type="character" w:customStyle="1" w:styleId="41">
    <w:name w:val="Нижний колонтитул Знак4"/>
    <w:basedOn w:val="a0"/>
    <w:uiPriority w:val="99"/>
    <w:semiHidden/>
    <w:rsid w:val="00C46B7B"/>
    <w:rPr>
      <w:rFonts w:cs="Times New Roman"/>
      <w:sz w:val="24"/>
      <w:szCs w:val="24"/>
    </w:rPr>
  </w:style>
  <w:style w:type="character" w:customStyle="1" w:styleId="3a">
    <w:name w:val="Нижний колонтитул Знак3"/>
    <w:basedOn w:val="a0"/>
    <w:uiPriority w:val="99"/>
    <w:semiHidden/>
    <w:rsid w:val="00C46B7B"/>
    <w:rPr>
      <w:rFonts w:cs="Times New Roman"/>
      <w:sz w:val="24"/>
      <w:szCs w:val="24"/>
    </w:rPr>
  </w:style>
  <w:style w:type="character" w:customStyle="1" w:styleId="27">
    <w:name w:val="Нижний колонтитул Знак2"/>
    <w:basedOn w:val="a0"/>
    <w:uiPriority w:val="99"/>
    <w:semiHidden/>
    <w:rsid w:val="00C46B7B"/>
    <w:rPr>
      <w:rFonts w:cs="Times New Roman"/>
      <w:sz w:val="24"/>
      <w:szCs w:val="24"/>
    </w:rPr>
  </w:style>
  <w:style w:type="character" w:customStyle="1" w:styleId="1b">
    <w:name w:val="Нижній колонтитул Знак1"/>
    <w:basedOn w:val="a0"/>
    <w:uiPriority w:val="99"/>
    <w:semiHidden/>
    <w:rsid w:val="00C46B7B"/>
    <w:rPr>
      <w:rFonts w:cs="Times New Roman"/>
      <w:sz w:val="24"/>
      <w:szCs w:val="24"/>
      <w:lang w:val="ru-RU" w:eastAsia="ru-RU"/>
    </w:rPr>
  </w:style>
  <w:style w:type="character" w:customStyle="1" w:styleId="115">
    <w:name w:val="Нижній колонтитул Знак11"/>
    <w:basedOn w:val="a0"/>
    <w:uiPriority w:val="99"/>
    <w:semiHidden/>
    <w:rsid w:val="00C46B7B"/>
    <w:rPr>
      <w:rFonts w:cs="Times New Roman"/>
      <w:sz w:val="24"/>
      <w:szCs w:val="24"/>
      <w:lang w:val="ru-RU" w:eastAsia="ru-RU"/>
    </w:rPr>
  </w:style>
  <w:style w:type="paragraph" w:styleId="af4">
    <w:name w:val="No Spacing"/>
    <w:link w:val="af5"/>
    <w:qFormat/>
    <w:rsid w:val="00C46B7B"/>
    <w:pPr>
      <w:spacing w:after="0" w:line="240" w:lineRule="auto"/>
    </w:pPr>
    <w:rPr>
      <w:rFonts w:ascii="Calibri" w:eastAsia="Times New Roman" w:hAnsi="Calibri" w:cs="Times New Roman"/>
      <w:szCs w:val="20"/>
      <w:lang w:val="uk-UA"/>
    </w:rPr>
  </w:style>
  <w:style w:type="character" w:customStyle="1" w:styleId="af5">
    <w:name w:val="Без интервала Знак"/>
    <w:link w:val="af4"/>
    <w:locked/>
    <w:rsid w:val="00C46B7B"/>
    <w:rPr>
      <w:rFonts w:ascii="Calibri" w:eastAsia="Times New Roman" w:hAnsi="Calibri" w:cs="Times New Roman"/>
      <w:szCs w:val="20"/>
      <w:lang w:val="uk-UA"/>
    </w:rPr>
  </w:style>
  <w:style w:type="character" w:customStyle="1" w:styleId="apple-converted-space">
    <w:name w:val="apple-converted-space"/>
    <w:rsid w:val="00C46B7B"/>
  </w:style>
  <w:style w:type="paragraph" w:customStyle="1" w:styleId="af6">
    <w:name w:val="Нормальний текст"/>
    <w:basedOn w:val="a"/>
    <w:rsid w:val="00C46B7B"/>
    <w:pPr>
      <w:spacing w:before="120"/>
      <w:ind w:firstLine="567"/>
    </w:pPr>
    <w:rPr>
      <w:rFonts w:ascii="Antiqua" w:hAnsi="Antiqua"/>
      <w:sz w:val="26"/>
      <w:szCs w:val="20"/>
      <w:lang w:val="uk-U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B7B"/>
    <w:rPr>
      <w:rFonts w:ascii="Verdana" w:hAnsi="Verdana" w:cs="Verdana"/>
      <w:sz w:val="20"/>
      <w:szCs w:val="20"/>
      <w:lang w:val="en-US" w:eastAsia="en-US"/>
    </w:rPr>
  </w:style>
  <w:style w:type="paragraph" w:customStyle="1" w:styleId="Style9">
    <w:name w:val="Style9"/>
    <w:basedOn w:val="a"/>
    <w:rsid w:val="00C46B7B"/>
    <w:pPr>
      <w:widowControl w:val="0"/>
      <w:autoSpaceDE w:val="0"/>
      <w:autoSpaceDN w:val="0"/>
      <w:adjustRightInd w:val="0"/>
      <w:spacing w:line="320" w:lineRule="exact"/>
      <w:ind w:firstLine="706"/>
      <w:jc w:val="both"/>
    </w:pPr>
  </w:style>
  <w:style w:type="character" w:customStyle="1" w:styleId="FontStyle20">
    <w:name w:val="Font Style20"/>
    <w:rsid w:val="00C46B7B"/>
    <w:rPr>
      <w:rFonts w:ascii="Times New Roman" w:hAnsi="Times New Roman"/>
      <w:sz w:val="26"/>
    </w:rPr>
  </w:style>
  <w:style w:type="paragraph" w:customStyle="1" w:styleId="Style11">
    <w:name w:val="Style11"/>
    <w:basedOn w:val="a"/>
    <w:rsid w:val="00C46B7B"/>
    <w:pPr>
      <w:widowControl w:val="0"/>
      <w:autoSpaceDE w:val="0"/>
      <w:autoSpaceDN w:val="0"/>
      <w:adjustRightInd w:val="0"/>
      <w:spacing w:line="320" w:lineRule="exact"/>
      <w:ind w:firstLine="715"/>
      <w:jc w:val="both"/>
    </w:pPr>
  </w:style>
  <w:style w:type="paragraph" w:customStyle="1" w:styleId="af8">
    <w:name w:val="Шапка документу"/>
    <w:basedOn w:val="a"/>
    <w:rsid w:val="00C46B7B"/>
    <w:pPr>
      <w:keepNext/>
      <w:keepLines/>
      <w:spacing w:after="240"/>
      <w:ind w:left="4536"/>
      <w:jc w:val="center"/>
    </w:pPr>
    <w:rPr>
      <w:rFonts w:ascii="Antiqua" w:hAnsi="Antiqua"/>
      <w:sz w:val="26"/>
      <w:szCs w:val="20"/>
      <w:lang w:val="uk-UA"/>
    </w:rPr>
  </w:style>
  <w:style w:type="paragraph" w:customStyle="1" w:styleId="af9">
    <w:name w:val="Назва документа"/>
    <w:basedOn w:val="a"/>
    <w:next w:val="af6"/>
    <w:rsid w:val="00C46B7B"/>
    <w:pPr>
      <w:keepNext/>
      <w:keepLines/>
      <w:spacing w:before="240" w:after="240"/>
      <w:jc w:val="center"/>
    </w:pPr>
    <w:rPr>
      <w:rFonts w:ascii="Antiqua" w:hAnsi="Antiqua"/>
      <w:b/>
      <w:sz w:val="26"/>
      <w:szCs w:val="20"/>
      <w:lang w:val="uk-UA"/>
    </w:rPr>
  </w:style>
  <w:style w:type="character" w:customStyle="1" w:styleId="FontStyle14">
    <w:name w:val="Font Style14"/>
    <w:rsid w:val="00C46B7B"/>
    <w:rPr>
      <w:rFonts w:ascii="Times New Roman" w:hAnsi="Times New Roman"/>
      <w:sz w:val="26"/>
    </w:rPr>
  </w:style>
  <w:style w:type="paragraph" w:customStyle="1" w:styleId="rvps2">
    <w:name w:val="rvps2"/>
    <w:basedOn w:val="a"/>
    <w:rsid w:val="00C46B7B"/>
    <w:pPr>
      <w:spacing w:before="100" w:beforeAutospacing="1" w:after="100" w:afterAutospacing="1"/>
    </w:pPr>
  </w:style>
  <w:style w:type="character" w:customStyle="1" w:styleId="rvts9">
    <w:name w:val="rvts9"/>
    <w:rsid w:val="00C46B7B"/>
  </w:style>
  <w:style w:type="character" w:customStyle="1" w:styleId="rvts46">
    <w:name w:val="rvts46"/>
    <w:rsid w:val="00C46B7B"/>
  </w:style>
  <w:style w:type="paragraph" w:styleId="afa">
    <w:name w:val="List Paragraph"/>
    <w:basedOn w:val="a"/>
    <w:uiPriority w:val="1"/>
    <w:qFormat/>
    <w:rsid w:val="00C46B7B"/>
    <w:pPr>
      <w:ind w:left="720"/>
      <w:contextualSpacing/>
    </w:pPr>
    <w:rPr>
      <w:sz w:val="20"/>
      <w:szCs w:val="20"/>
    </w:rPr>
  </w:style>
  <w:style w:type="character" w:styleId="afb">
    <w:name w:val="FollowedHyperlink"/>
    <w:basedOn w:val="a0"/>
    <w:uiPriority w:val="99"/>
    <w:unhideWhenUsed/>
    <w:rsid w:val="00C46B7B"/>
    <w:rPr>
      <w:rFonts w:cs="Times New Roman"/>
      <w:color w:val="800080"/>
      <w:u w:val="single"/>
    </w:rPr>
  </w:style>
  <w:style w:type="character" w:customStyle="1" w:styleId="rvts23">
    <w:name w:val="rvts23"/>
    <w:rsid w:val="00C46B7B"/>
  </w:style>
  <w:style w:type="table" w:customStyle="1" w:styleId="1c">
    <w:name w:val="Сетка таблицы1"/>
    <w:basedOn w:val="a1"/>
    <w:next w:val="a8"/>
    <w:rsid w:val="00C46B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C46B7B"/>
    <w:rPr>
      <w:rFonts w:cs="Times New Roman"/>
      <w:b/>
    </w:rPr>
  </w:style>
  <w:style w:type="character" w:customStyle="1" w:styleId="28">
    <w:name w:val="Основной текст (2) + Не полужирный"/>
    <w:rsid w:val="00C46B7B"/>
    <w:rPr>
      <w:rFonts w:ascii="Times New Roman" w:hAnsi="Times New Roman"/>
      <w:b/>
      <w:sz w:val="22"/>
      <w:u w:val="none"/>
    </w:rPr>
  </w:style>
  <w:style w:type="character" w:customStyle="1" w:styleId="afd">
    <w:name w:val="Подпись к таблице_"/>
    <w:link w:val="afe"/>
    <w:locked/>
    <w:rsid w:val="00C46B7B"/>
    <w:rPr>
      <w:shd w:val="clear" w:color="auto" w:fill="FFFFFF"/>
    </w:rPr>
  </w:style>
  <w:style w:type="paragraph" w:customStyle="1" w:styleId="afe">
    <w:name w:val="Подпись к таблице"/>
    <w:basedOn w:val="a"/>
    <w:link w:val="afd"/>
    <w:rsid w:val="00C46B7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d">
    <w:name w:val="Основной текст Знак1"/>
    <w:uiPriority w:val="99"/>
    <w:locked/>
    <w:rsid w:val="00C46B7B"/>
    <w:rPr>
      <w:rFonts w:ascii="Times New Roman" w:hAnsi="Times New Roman"/>
      <w:sz w:val="22"/>
      <w:shd w:val="clear" w:color="auto" w:fill="FFFFFF"/>
    </w:rPr>
  </w:style>
  <w:style w:type="character" w:customStyle="1" w:styleId="1e">
    <w:name w:val="Заголовок №1_"/>
    <w:link w:val="1f"/>
    <w:locked/>
    <w:rsid w:val="00C46B7B"/>
    <w:rPr>
      <w:b/>
      <w:shd w:val="clear" w:color="auto" w:fill="FFFFFF"/>
    </w:rPr>
  </w:style>
  <w:style w:type="paragraph" w:customStyle="1" w:styleId="1f">
    <w:name w:val="Заголовок №1"/>
    <w:basedOn w:val="a"/>
    <w:link w:val="1e"/>
    <w:rsid w:val="00C46B7B"/>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eastAsia="en-US"/>
    </w:rPr>
  </w:style>
  <w:style w:type="paragraph" w:styleId="HTML">
    <w:name w:val="HTML Preformatted"/>
    <w:basedOn w:val="a"/>
    <w:link w:val="HTML0"/>
    <w:uiPriority w:val="99"/>
    <w:rsid w:val="00C46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46B7B"/>
    <w:rPr>
      <w:rFonts w:ascii="Courier New" w:eastAsia="Times New Roman" w:hAnsi="Courier New" w:cs="Times New Roman"/>
      <w:sz w:val="20"/>
      <w:szCs w:val="20"/>
      <w:lang w:eastAsia="ru-RU"/>
    </w:rPr>
  </w:style>
  <w:style w:type="character" w:customStyle="1" w:styleId="fs4">
    <w:name w:val="fs4"/>
    <w:rsid w:val="00C46B7B"/>
  </w:style>
  <w:style w:type="paragraph" w:customStyle="1" w:styleId="tc">
    <w:name w:val="tc"/>
    <w:basedOn w:val="a"/>
    <w:rsid w:val="00C46B7B"/>
    <w:pPr>
      <w:spacing w:before="100" w:beforeAutospacing="1" w:after="100" w:afterAutospacing="1"/>
    </w:pPr>
  </w:style>
  <w:style w:type="character" w:customStyle="1" w:styleId="29">
    <w:name w:val="Стиль2"/>
    <w:rsid w:val="00C46B7B"/>
  </w:style>
  <w:style w:type="character" w:customStyle="1" w:styleId="rvts0">
    <w:name w:val="rvts0"/>
    <w:rsid w:val="00C46B7B"/>
  </w:style>
  <w:style w:type="character" w:styleId="aff">
    <w:name w:val="Emphasis"/>
    <w:basedOn w:val="a0"/>
    <w:uiPriority w:val="20"/>
    <w:qFormat/>
    <w:rsid w:val="00C46B7B"/>
    <w:rPr>
      <w:rFonts w:cs="Times New Roman"/>
      <w:i/>
    </w:rPr>
  </w:style>
  <w:style w:type="paragraph" w:customStyle="1" w:styleId="rvps12">
    <w:name w:val="rvps12"/>
    <w:basedOn w:val="a"/>
    <w:rsid w:val="00C46B7B"/>
    <w:pPr>
      <w:spacing w:before="100" w:beforeAutospacing="1" w:after="100" w:afterAutospacing="1"/>
    </w:pPr>
  </w:style>
  <w:style w:type="paragraph" w:customStyle="1" w:styleId="rvps14">
    <w:name w:val="rvps14"/>
    <w:basedOn w:val="a"/>
    <w:rsid w:val="00C46B7B"/>
    <w:pPr>
      <w:spacing w:before="100" w:beforeAutospacing="1" w:after="100" w:afterAutospacing="1"/>
    </w:pPr>
  </w:style>
  <w:style w:type="paragraph" w:customStyle="1" w:styleId="rvps8">
    <w:name w:val="rvps8"/>
    <w:basedOn w:val="a"/>
    <w:rsid w:val="00C46B7B"/>
    <w:pPr>
      <w:spacing w:before="100" w:beforeAutospacing="1" w:after="100" w:afterAutospacing="1"/>
    </w:pPr>
  </w:style>
  <w:style w:type="character" w:customStyle="1" w:styleId="rvts82">
    <w:name w:val="rvts82"/>
    <w:basedOn w:val="a0"/>
    <w:rsid w:val="00C46B7B"/>
    <w:rPr>
      <w:rFonts w:cs="Times New Roman"/>
    </w:rPr>
  </w:style>
  <w:style w:type="paragraph" w:customStyle="1" w:styleId="aff0">
    <w:name w:val="_ДЛЯ ШАПКИ ТАБЛИЦЫ"/>
    <w:basedOn w:val="ab"/>
    <w:qFormat/>
    <w:rsid w:val="00C46B7B"/>
    <w:pPr>
      <w:spacing w:line="14" w:lineRule="auto"/>
    </w:pPr>
    <w:rPr>
      <w:rFonts w:asciiTheme="minorHAnsi" w:hAnsiTheme="minorHAnsi"/>
      <w:i/>
      <w:sz w:val="2"/>
    </w:rPr>
  </w:style>
  <w:style w:type="paragraph" w:customStyle="1" w:styleId="TableParagraph">
    <w:name w:val="Table Paragraph"/>
    <w:basedOn w:val="a"/>
    <w:uiPriority w:val="1"/>
    <w:qFormat/>
    <w:rsid w:val="00C46B7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5368">
      <w:bodyDiv w:val="1"/>
      <w:marLeft w:val="0"/>
      <w:marRight w:val="0"/>
      <w:marTop w:val="0"/>
      <w:marBottom w:val="0"/>
      <w:divBdr>
        <w:top w:val="none" w:sz="0" w:space="0" w:color="auto"/>
        <w:left w:val="none" w:sz="0" w:space="0" w:color="auto"/>
        <w:bottom w:val="none" w:sz="0" w:space="0" w:color="auto"/>
        <w:right w:val="none" w:sz="0" w:space="0" w:color="auto"/>
      </w:divBdr>
    </w:div>
    <w:div w:id="906914972">
      <w:bodyDiv w:val="1"/>
      <w:marLeft w:val="0"/>
      <w:marRight w:val="0"/>
      <w:marTop w:val="0"/>
      <w:marBottom w:val="0"/>
      <w:divBdr>
        <w:top w:val="none" w:sz="0" w:space="0" w:color="auto"/>
        <w:left w:val="none" w:sz="0" w:space="0" w:color="auto"/>
        <w:bottom w:val="none" w:sz="0" w:space="0" w:color="auto"/>
        <w:right w:val="none" w:sz="0" w:space="0" w:color="auto"/>
      </w:divBdr>
    </w:div>
    <w:div w:id="970743667">
      <w:bodyDiv w:val="1"/>
      <w:marLeft w:val="0"/>
      <w:marRight w:val="0"/>
      <w:marTop w:val="0"/>
      <w:marBottom w:val="0"/>
      <w:divBdr>
        <w:top w:val="none" w:sz="0" w:space="0" w:color="auto"/>
        <w:left w:val="none" w:sz="0" w:space="0" w:color="auto"/>
        <w:bottom w:val="none" w:sz="0" w:space="0" w:color="auto"/>
        <w:right w:val="none" w:sz="0" w:space="0" w:color="auto"/>
      </w:divBdr>
    </w:div>
    <w:div w:id="991105441">
      <w:bodyDiv w:val="1"/>
      <w:marLeft w:val="0"/>
      <w:marRight w:val="0"/>
      <w:marTop w:val="0"/>
      <w:marBottom w:val="0"/>
      <w:divBdr>
        <w:top w:val="none" w:sz="0" w:space="0" w:color="auto"/>
        <w:left w:val="none" w:sz="0" w:space="0" w:color="auto"/>
        <w:bottom w:val="none" w:sz="0" w:space="0" w:color="auto"/>
        <w:right w:val="none" w:sz="0" w:space="0" w:color="auto"/>
      </w:divBdr>
    </w:div>
    <w:div w:id="1113481152">
      <w:bodyDiv w:val="1"/>
      <w:marLeft w:val="0"/>
      <w:marRight w:val="0"/>
      <w:marTop w:val="0"/>
      <w:marBottom w:val="0"/>
      <w:divBdr>
        <w:top w:val="none" w:sz="0" w:space="0" w:color="auto"/>
        <w:left w:val="none" w:sz="0" w:space="0" w:color="auto"/>
        <w:bottom w:val="none" w:sz="0" w:space="0" w:color="auto"/>
        <w:right w:val="none" w:sz="0" w:space="0" w:color="auto"/>
      </w:divBdr>
    </w:div>
    <w:div w:id="1175070809">
      <w:bodyDiv w:val="1"/>
      <w:marLeft w:val="0"/>
      <w:marRight w:val="0"/>
      <w:marTop w:val="0"/>
      <w:marBottom w:val="0"/>
      <w:divBdr>
        <w:top w:val="none" w:sz="0" w:space="0" w:color="auto"/>
        <w:left w:val="none" w:sz="0" w:space="0" w:color="auto"/>
        <w:bottom w:val="none" w:sz="0" w:space="0" w:color="auto"/>
        <w:right w:val="none" w:sz="0" w:space="0" w:color="auto"/>
      </w:divBdr>
    </w:div>
    <w:div w:id="1431856730">
      <w:bodyDiv w:val="1"/>
      <w:marLeft w:val="0"/>
      <w:marRight w:val="0"/>
      <w:marTop w:val="0"/>
      <w:marBottom w:val="0"/>
      <w:divBdr>
        <w:top w:val="none" w:sz="0" w:space="0" w:color="auto"/>
        <w:left w:val="none" w:sz="0" w:space="0" w:color="auto"/>
        <w:bottom w:val="none" w:sz="0" w:space="0" w:color="auto"/>
        <w:right w:val="none" w:sz="0" w:space="0" w:color="auto"/>
      </w:divBdr>
    </w:div>
    <w:div w:id="15711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mln.r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a.mluni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DB96-AA85-4EA0-B821-DAC4654E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11863</Words>
  <Characters>67623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Innesa</dc:creator>
  <cp:keywords/>
  <dc:description/>
  <cp:lastModifiedBy>Пользователь</cp:lastModifiedBy>
  <cp:revision>458</cp:revision>
  <cp:lastPrinted>2021-07-09T07:58:00Z</cp:lastPrinted>
  <dcterms:created xsi:type="dcterms:W3CDTF">2020-03-19T07:58:00Z</dcterms:created>
  <dcterms:modified xsi:type="dcterms:W3CDTF">2021-07-09T08:02:00Z</dcterms:modified>
</cp:coreProperties>
</file>