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7685" w:rsidRPr="00BA4929" w:rsidRDefault="000F7685" w:rsidP="008B39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4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685" w:rsidRDefault="000F7685" w:rsidP="000F768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F7685" w:rsidRDefault="00954D37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F768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E288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8A1548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F7685" w:rsidRDefault="000F7685" w:rsidP="000F7685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A25C7" w:rsidRPr="008A1548" w:rsidRDefault="009A25C7" w:rsidP="009A25C7">
      <w:pPr>
        <w:jc w:val="both"/>
        <w:rPr>
          <w:bCs/>
          <w:lang w:val="uk-UA"/>
        </w:rPr>
      </w:pPr>
    </w:p>
    <w:p w:rsidR="000F7685" w:rsidRDefault="00B445A2" w:rsidP="009A25C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 20 ___</w:t>
      </w:r>
      <w:r w:rsidR="009A25C7">
        <w:rPr>
          <w:bCs/>
          <w:sz w:val="28"/>
          <w:szCs w:val="28"/>
          <w:lang w:val="uk-UA"/>
        </w:rPr>
        <w:t xml:space="preserve"> року                </w:t>
      </w:r>
      <w:r w:rsidR="000F7685"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</w:t>
      </w:r>
      <w:r>
        <w:rPr>
          <w:bCs/>
          <w:sz w:val="28"/>
          <w:szCs w:val="28"/>
          <w:lang w:val="uk-UA"/>
        </w:rPr>
        <w:t xml:space="preserve"> № _________</w:t>
      </w:r>
    </w:p>
    <w:p w:rsidR="0098159F" w:rsidRPr="008A1548" w:rsidRDefault="0098159F" w:rsidP="000F7685">
      <w:pPr>
        <w:rPr>
          <w:lang w:val="uk-UA"/>
        </w:rPr>
      </w:pPr>
    </w:p>
    <w:p w:rsidR="00BA4929" w:rsidRPr="008A1548" w:rsidRDefault="00BA4929" w:rsidP="000F7685">
      <w:pPr>
        <w:rPr>
          <w:lang w:val="uk-UA"/>
        </w:rPr>
      </w:pPr>
    </w:p>
    <w:p w:rsidR="000F7685" w:rsidRPr="00BA4929" w:rsidRDefault="000F7685" w:rsidP="008B3987">
      <w:pPr>
        <w:ind w:right="4962"/>
        <w:contextualSpacing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</w:t>
      </w:r>
      <w:r w:rsidR="00F85EB0">
        <w:rPr>
          <w:sz w:val="28"/>
          <w:szCs w:val="28"/>
          <w:lang w:val="uk-UA"/>
        </w:rPr>
        <w:t xml:space="preserve">готовлення </w:t>
      </w:r>
      <w:r w:rsidR="00150BBE">
        <w:rPr>
          <w:sz w:val="28"/>
          <w:szCs w:val="28"/>
          <w:lang w:val="uk-UA"/>
        </w:rPr>
        <w:t xml:space="preserve"> звіту з експертної грошової оцінки земельної ділянки </w:t>
      </w:r>
      <w:r w:rsidR="00032C72">
        <w:rPr>
          <w:sz w:val="28"/>
          <w:szCs w:val="28"/>
          <w:lang w:val="uk-UA"/>
        </w:rPr>
        <w:t>в с</w:t>
      </w:r>
      <w:r w:rsidR="007E2882">
        <w:rPr>
          <w:sz w:val="28"/>
          <w:szCs w:val="28"/>
          <w:lang w:val="uk-UA"/>
        </w:rPr>
        <w:t>елищі</w:t>
      </w:r>
      <w:r w:rsidR="007D2852">
        <w:rPr>
          <w:sz w:val="28"/>
          <w:szCs w:val="28"/>
          <w:lang w:val="uk-UA"/>
        </w:rPr>
        <w:t xml:space="preserve"> Млинів</w:t>
      </w:r>
      <w:r w:rsidR="001E2F5D">
        <w:rPr>
          <w:sz w:val="28"/>
          <w:szCs w:val="28"/>
          <w:lang w:val="uk-UA"/>
        </w:rPr>
        <w:t xml:space="preserve">,   </w:t>
      </w:r>
      <w:r w:rsidR="007D2852">
        <w:rPr>
          <w:sz w:val="28"/>
          <w:szCs w:val="28"/>
          <w:lang w:val="uk-UA"/>
        </w:rPr>
        <w:t xml:space="preserve">  </w:t>
      </w:r>
      <w:r w:rsidR="001E2F5D">
        <w:rPr>
          <w:sz w:val="28"/>
          <w:szCs w:val="28"/>
          <w:lang w:val="uk-UA"/>
        </w:rPr>
        <w:t xml:space="preserve"> </w:t>
      </w:r>
      <w:r w:rsidR="007E2882">
        <w:rPr>
          <w:sz w:val="28"/>
          <w:szCs w:val="28"/>
          <w:lang w:val="uk-UA"/>
        </w:rPr>
        <w:t xml:space="preserve">вул. </w:t>
      </w:r>
      <w:r w:rsidR="00015D49">
        <w:rPr>
          <w:sz w:val="28"/>
          <w:szCs w:val="28"/>
          <w:lang w:val="uk-UA"/>
        </w:rPr>
        <w:t>Михайлівська, 4</w:t>
      </w:r>
    </w:p>
    <w:p w:rsidR="000F7685" w:rsidRPr="008A1548" w:rsidRDefault="000F7685" w:rsidP="000F7685">
      <w:pPr>
        <w:contextualSpacing/>
        <w:jc w:val="both"/>
        <w:rPr>
          <w:color w:val="000000" w:themeColor="text1"/>
          <w:lang w:val="uk-UA"/>
        </w:rPr>
      </w:pPr>
    </w:p>
    <w:p w:rsidR="00BA4929" w:rsidRPr="008A1548" w:rsidRDefault="00BA4929" w:rsidP="000F7685">
      <w:pPr>
        <w:contextualSpacing/>
        <w:jc w:val="both"/>
        <w:rPr>
          <w:color w:val="000000" w:themeColor="text1"/>
          <w:lang w:val="uk-UA"/>
        </w:rPr>
      </w:pPr>
    </w:p>
    <w:p w:rsidR="00DB0EEF" w:rsidRPr="00FD77F1" w:rsidRDefault="001F6AD9" w:rsidP="00DB0EEF">
      <w:pPr>
        <w:pStyle w:val="a5"/>
        <w:shd w:val="clear" w:color="auto" w:fill="FFFFFF"/>
        <w:spacing w:before="75" w:after="75"/>
        <w:ind w:firstLine="567"/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>З метою сприяння соціально-економічного розвитку</w:t>
      </w:r>
      <w:r w:rsidR="00DB355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покращення інвестиційного клімату на території Млинівської селищної ради та враховуючи рішення Млинівської селищної ради від </w:t>
      </w:r>
      <w:r w:rsidR="00456EB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3.0</w:t>
      </w:r>
      <w:r w:rsidR="00456EB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</w:t>
      </w:r>
      <w:r w:rsidR="00456EBD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</w:t>
      </w:r>
      <w:r w:rsidR="008C0DBA">
        <w:rPr>
          <w:sz w:val="28"/>
          <w:szCs w:val="28"/>
          <w:lang w:val="uk-UA"/>
        </w:rPr>
        <w:t xml:space="preserve">№ </w:t>
      </w:r>
      <w:r w:rsidR="00456EBD">
        <w:rPr>
          <w:sz w:val="28"/>
          <w:szCs w:val="28"/>
          <w:lang w:val="uk-UA"/>
        </w:rPr>
        <w:t>3850 «Про внесення змін до рішення Млинівської селищної ради від 20.09.2017 № 901</w:t>
      </w:r>
      <w:r w:rsidR="008C0DBA">
        <w:rPr>
          <w:sz w:val="28"/>
          <w:szCs w:val="28"/>
          <w:lang w:val="uk-UA"/>
        </w:rPr>
        <w:t xml:space="preserve"> «Про затвердження переліку земельних ділянок, право власності на які буде набуватися шляхом проведення земельних торгів (аукціону) окремими лотами»</w:t>
      </w:r>
      <w:r w:rsidR="00DB0EEF" w:rsidRPr="00FD77F1">
        <w:rPr>
          <w:sz w:val="28"/>
          <w:szCs w:val="28"/>
          <w:lang w:val="uk-UA"/>
        </w:rPr>
        <w:t>, керуючись пунктом 34 частини першої статті</w:t>
      </w:r>
      <w:r w:rsidR="000A2790">
        <w:rPr>
          <w:sz w:val="28"/>
          <w:szCs w:val="28"/>
          <w:lang w:val="uk-UA"/>
        </w:rPr>
        <w:t xml:space="preserve"> 26, статтею 59 Закону України «</w:t>
      </w:r>
      <w:r w:rsidR="00DB0EEF" w:rsidRPr="00FD77F1">
        <w:rPr>
          <w:sz w:val="28"/>
          <w:szCs w:val="28"/>
          <w:lang w:val="uk-UA"/>
        </w:rPr>
        <w:t>Про м</w:t>
      </w:r>
      <w:r w:rsidR="000A2790">
        <w:rPr>
          <w:sz w:val="28"/>
          <w:szCs w:val="28"/>
          <w:lang w:val="uk-UA"/>
        </w:rPr>
        <w:t>ісцеве самоврядування в Україні»</w:t>
      </w:r>
      <w:r w:rsidR="00DB0EEF" w:rsidRPr="00FD77F1">
        <w:rPr>
          <w:sz w:val="28"/>
          <w:szCs w:val="28"/>
          <w:lang w:val="uk-UA"/>
        </w:rPr>
        <w:t>, статтями 12, 118 Земельного кодексу України, за погодженням з постійною комісією з питань</w:t>
      </w:r>
      <w:r w:rsidR="00032C72">
        <w:rPr>
          <w:sz w:val="28"/>
          <w:szCs w:val="28"/>
          <w:lang w:val="uk-UA"/>
        </w:rPr>
        <w:t xml:space="preserve"> містобудування</w:t>
      </w:r>
      <w:r w:rsidR="00DB0EEF" w:rsidRPr="00FD77F1">
        <w:rPr>
          <w:sz w:val="28"/>
          <w:szCs w:val="28"/>
          <w:lang w:val="uk-UA"/>
        </w:rPr>
        <w:t>,</w:t>
      </w:r>
      <w:r w:rsidR="00032C72">
        <w:rPr>
          <w:sz w:val="28"/>
          <w:szCs w:val="28"/>
          <w:lang w:val="uk-UA"/>
        </w:rPr>
        <w:t xml:space="preserve"> будівництва,</w:t>
      </w:r>
      <w:r w:rsidR="00DB0EEF" w:rsidRPr="00FD77F1">
        <w:rPr>
          <w:sz w:val="28"/>
          <w:szCs w:val="28"/>
          <w:lang w:val="uk-UA"/>
        </w:rPr>
        <w:t xml:space="preserve"> земель</w:t>
      </w:r>
      <w:r w:rsidR="00032C72">
        <w:rPr>
          <w:sz w:val="28"/>
          <w:szCs w:val="28"/>
          <w:lang w:val="uk-UA"/>
        </w:rPr>
        <w:t>них відносин та</w:t>
      </w:r>
      <w:r w:rsidR="00DB0EEF" w:rsidRPr="00FD77F1"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0F7685" w:rsidRDefault="00DB0EEF" w:rsidP="000F7685">
      <w:pPr>
        <w:pStyle w:val="a5"/>
        <w:shd w:val="clear" w:color="auto" w:fill="FFFFFF"/>
        <w:spacing w:before="75" w:after="75"/>
        <w:ind w:firstLine="30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0F7685" w:rsidRPr="00163F87" w:rsidRDefault="000F7685" w:rsidP="000F7685">
      <w:pPr>
        <w:pStyle w:val="a5"/>
        <w:shd w:val="clear" w:color="auto" w:fill="FFFFFF"/>
        <w:spacing w:before="75" w:after="75"/>
        <w:ind w:firstLine="300"/>
        <w:jc w:val="center"/>
        <w:rPr>
          <w:color w:val="000000" w:themeColor="text1"/>
          <w:lang w:val="uk-UA"/>
        </w:rPr>
      </w:pPr>
      <w:r w:rsidRPr="00163F87">
        <w:rPr>
          <w:color w:val="000000" w:themeColor="text1"/>
          <w:sz w:val="28"/>
          <w:szCs w:val="28"/>
          <w:lang w:val="uk-UA"/>
        </w:rPr>
        <w:t>ВИРІШИЛА</w:t>
      </w:r>
      <w:r w:rsidR="00410DFF">
        <w:rPr>
          <w:color w:val="000000" w:themeColor="text1"/>
          <w:sz w:val="28"/>
          <w:szCs w:val="28"/>
          <w:lang w:val="uk-UA"/>
        </w:rPr>
        <w:t>:</w:t>
      </w:r>
    </w:p>
    <w:p w:rsidR="000F7685" w:rsidRPr="00FE62A5" w:rsidRDefault="000F7685" w:rsidP="000F7685">
      <w:pPr>
        <w:pStyle w:val="a5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015D49" w:rsidRPr="00DB355D" w:rsidRDefault="00DB355D" w:rsidP="00DB355D">
      <w:pPr>
        <w:ind w:left="21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>
        <w:rPr>
          <w:sz w:val="28"/>
          <w:szCs w:val="28"/>
          <w:lang w:val="uk-UA"/>
        </w:rPr>
        <w:t>1.</w:t>
      </w:r>
      <w:r w:rsidRPr="00DB355D">
        <w:rPr>
          <w:sz w:val="28"/>
          <w:szCs w:val="28"/>
          <w:lang w:val="uk-UA"/>
        </w:rPr>
        <w:t xml:space="preserve"> </w:t>
      </w:r>
      <w:r w:rsidR="00353126" w:rsidRPr="00DB355D">
        <w:rPr>
          <w:sz w:val="28"/>
          <w:szCs w:val="28"/>
          <w:lang w:val="uk-UA"/>
        </w:rPr>
        <w:t xml:space="preserve">Надати дозвіл </w:t>
      </w:r>
      <w:r w:rsidR="00353126" w:rsidRPr="00DB355D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410DFF" w:rsidRPr="00DB355D">
        <w:rPr>
          <w:color w:val="000000"/>
          <w:sz w:val="28"/>
          <w:szCs w:val="28"/>
          <w:shd w:val="clear" w:color="auto" w:fill="FFFFFF"/>
          <w:lang w:val="uk-UA"/>
        </w:rPr>
        <w:t>виготовлення звіту з</w:t>
      </w:r>
      <w:r w:rsidR="00353126" w:rsidRPr="00DB355D">
        <w:rPr>
          <w:color w:val="000000"/>
          <w:sz w:val="28"/>
          <w:szCs w:val="28"/>
          <w:shd w:val="clear" w:color="auto" w:fill="FFFFFF"/>
          <w:lang w:val="uk-UA"/>
        </w:rPr>
        <w:t xml:space="preserve"> експертної грошової оцінки земельної ділянки площею 0,</w:t>
      </w:r>
      <w:r w:rsidR="00015D49" w:rsidRPr="00DB355D">
        <w:rPr>
          <w:color w:val="000000"/>
          <w:sz w:val="28"/>
          <w:szCs w:val="28"/>
          <w:shd w:val="clear" w:color="auto" w:fill="FFFFFF"/>
          <w:lang w:val="uk-UA"/>
        </w:rPr>
        <w:t>5567</w:t>
      </w:r>
      <w:r w:rsidR="00353126" w:rsidRPr="00DB355D">
        <w:rPr>
          <w:color w:val="000000"/>
          <w:sz w:val="28"/>
          <w:szCs w:val="28"/>
          <w:shd w:val="clear" w:color="auto" w:fill="FFFFFF"/>
          <w:lang w:val="uk-UA"/>
        </w:rPr>
        <w:t xml:space="preserve"> га </w:t>
      </w:r>
      <w:r w:rsidR="00F441ED" w:rsidRPr="00DB355D">
        <w:rPr>
          <w:color w:val="000000"/>
          <w:sz w:val="28"/>
          <w:szCs w:val="28"/>
          <w:shd w:val="clear" w:color="auto" w:fill="FFFFFF"/>
          <w:lang w:val="uk-UA"/>
        </w:rPr>
        <w:t>(кад</w:t>
      </w:r>
      <w:r w:rsidR="008B2ACE" w:rsidRPr="00DB355D">
        <w:rPr>
          <w:color w:val="000000"/>
          <w:sz w:val="28"/>
          <w:szCs w:val="28"/>
          <w:shd w:val="clear" w:color="auto" w:fill="FFFFFF"/>
          <w:lang w:val="uk-UA"/>
        </w:rPr>
        <w:t>астро</w:t>
      </w:r>
      <w:r w:rsidR="00146518" w:rsidRPr="00DB355D">
        <w:rPr>
          <w:color w:val="000000"/>
          <w:sz w:val="28"/>
          <w:szCs w:val="28"/>
          <w:shd w:val="clear" w:color="auto" w:fill="FFFFFF"/>
          <w:lang w:val="uk-UA"/>
        </w:rPr>
        <w:t>вий номер 56238</w:t>
      </w:r>
      <w:r w:rsidR="00015D49" w:rsidRPr="00DB355D"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="00146518" w:rsidRPr="00DB355D">
        <w:rPr>
          <w:color w:val="000000"/>
          <w:sz w:val="28"/>
          <w:szCs w:val="28"/>
          <w:shd w:val="clear" w:color="auto" w:fill="FFFFFF"/>
          <w:lang w:val="uk-UA"/>
        </w:rPr>
        <w:t>5100:01:004:0</w:t>
      </w:r>
      <w:r w:rsidR="00015D49" w:rsidRPr="00DB355D">
        <w:rPr>
          <w:color w:val="000000"/>
          <w:sz w:val="28"/>
          <w:szCs w:val="28"/>
          <w:shd w:val="clear" w:color="auto" w:fill="FFFFFF"/>
          <w:lang w:val="uk-UA"/>
        </w:rPr>
        <w:t>466</w:t>
      </w:r>
      <w:r w:rsidR="008B2ACE" w:rsidRPr="00DB355D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="00B84158" w:rsidRPr="00DB355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B2ACE" w:rsidRPr="00DB355D">
        <w:rPr>
          <w:sz w:val="28"/>
          <w:szCs w:val="28"/>
          <w:lang w:val="uk-UA"/>
        </w:rPr>
        <w:t>для</w:t>
      </w:r>
      <w:r w:rsidR="00015D49" w:rsidRPr="00DB355D">
        <w:rPr>
          <w:sz w:val="28"/>
          <w:szCs w:val="28"/>
          <w:shd w:val="clear" w:color="auto" w:fill="FFFFFF"/>
        </w:rPr>
        <w:t xml:space="preserve"> </w:t>
      </w:r>
      <w:proofErr w:type="spellStart"/>
      <w:r w:rsidR="00015D49" w:rsidRPr="00DB355D">
        <w:rPr>
          <w:sz w:val="28"/>
          <w:szCs w:val="28"/>
          <w:shd w:val="clear" w:color="auto" w:fill="FFFFFF"/>
        </w:rPr>
        <w:t>будівництва</w:t>
      </w:r>
      <w:proofErr w:type="spellEnd"/>
      <w:r w:rsidR="00015D49" w:rsidRPr="00DB355D">
        <w:rPr>
          <w:sz w:val="28"/>
          <w:szCs w:val="28"/>
          <w:shd w:val="clear" w:color="auto" w:fill="FFFFFF"/>
        </w:rPr>
        <w:t xml:space="preserve"> і </w:t>
      </w:r>
      <w:proofErr w:type="spellStart"/>
      <w:r w:rsidR="00015D49" w:rsidRPr="00DB355D">
        <w:rPr>
          <w:sz w:val="28"/>
          <w:szCs w:val="28"/>
          <w:shd w:val="clear" w:color="auto" w:fill="FFFFFF"/>
        </w:rPr>
        <w:t>обслуговування</w:t>
      </w:r>
      <w:proofErr w:type="spellEnd"/>
      <w:r w:rsidR="00015D49" w:rsidRPr="00DB355D">
        <w:rPr>
          <w:sz w:val="28"/>
          <w:szCs w:val="28"/>
          <w:shd w:val="clear" w:color="auto" w:fill="FFFFFF"/>
        </w:rPr>
        <w:t xml:space="preserve"> </w:t>
      </w:r>
      <w:proofErr w:type="spellStart"/>
      <w:r w:rsidR="00015D49" w:rsidRPr="00DB355D">
        <w:rPr>
          <w:sz w:val="28"/>
          <w:szCs w:val="28"/>
          <w:shd w:val="clear" w:color="auto" w:fill="FFFFFF"/>
        </w:rPr>
        <w:t>багатоквартирного</w:t>
      </w:r>
      <w:proofErr w:type="spellEnd"/>
      <w:r w:rsidR="00015D49" w:rsidRPr="00DB355D">
        <w:rPr>
          <w:sz w:val="28"/>
          <w:szCs w:val="28"/>
          <w:shd w:val="clear" w:color="auto" w:fill="FFFFFF"/>
        </w:rPr>
        <w:t xml:space="preserve"> </w:t>
      </w:r>
      <w:proofErr w:type="spellStart"/>
      <w:r w:rsidR="00015D49" w:rsidRPr="00DB355D">
        <w:rPr>
          <w:sz w:val="28"/>
          <w:szCs w:val="28"/>
          <w:shd w:val="clear" w:color="auto" w:fill="FFFFFF"/>
        </w:rPr>
        <w:t>житлового</w:t>
      </w:r>
      <w:proofErr w:type="spellEnd"/>
      <w:r w:rsidR="00015D49" w:rsidRPr="00DB355D">
        <w:rPr>
          <w:sz w:val="28"/>
          <w:szCs w:val="28"/>
          <w:shd w:val="clear" w:color="auto" w:fill="FFFFFF"/>
        </w:rPr>
        <w:t xml:space="preserve"> </w:t>
      </w:r>
      <w:proofErr w:type="spellStart"/>
      <w:r w:rsidR="00015D49" w:rsidRPr="00DB355D">
        <w:rPr>
          <w:sz w:val="28"/>
          <w:szCs w:val="28"/>
          <w:shd w:val="clear" w:color="auto" w:fill="FFFFFF"/>
        </w:rPr>
        <w:t>будинку</w:t>
      </w:r>
      <w:proofErr w:type="spellEnd"/>
      <w:r w:rsidR="00015D49" w:rsidRPr="00DB355D">
        <w:rPr>
          <w:sz w:val="28"/>
          <w:szCs w:val="28"/>
          <w:shd w:val="clear" w:color="auto" w:fill="FFFFFF"/>
          <w:lang w:val="uk-UA"/>
        </w:rPr>
        <w:t xml:space="preserve"> в с</w:t>
      </w:r>
      <w:r w:rsidRPr="00DB355D">
        <w:rPr>
          <w:sz w:val="28"/>
          <w:szCs w:val="28"/>
          <w:shd w:val="clear" w:color="auto" w:fill="FFFFFF"/>
          <w:lang w:val="uk-UA"/>
        </w:rPr>
        <w:t>елищі</w:t>
      </w:r>
      <w:r w:rsidR="00015D49" w:rsidRPr="00DB355D">
        <w:rPr>
          <w:sz w:val="28"/>
          <w:szCs w:val="28"/>
          <w:shd w:val="clear" w:color="auto" w:fill="FFFFFF"/>
          <w:lang w:val="uk-UA"/>
        </w:rPr>
        <w:t xml:space="preserve"> Млинів вул. Михайлівська, 4.</w:t>
      </w:r>
    </w:p>
    <w:p w:rsidR="00015D49" w:rsidRDefault="00015D49" w:rsidP="00DB355D">
      <w:pPr>
        <w:pStyle w:val="a6"/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F955AD" w:rsidRDefault="00AC7565" w:rsidP="006053AA">
      <w:pPr>
        <w:pStyle w:val="a5"/>
        <w:shd w:val="clear" w:color="auto" w:fill="FFFFFF"/>
        <w:tabs>
          <w:tab w:val="left" w:pos="0"/>
          <w:tab w:val="left" w:pos="709"/>
          <w:tab w:val="left" w:pos="993"/>
        </w:tabs>
        <w:spacing w:before="75" w:after="7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B26A85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ab/>
      </w:r>
      <w:r w:rsidR="000F7685" w:rsidRPr="00163F87">
        <w:rPr>
          <w:color w:val="000000"/>
          <w:sz w:val="28"/>
          <w:szCs w:val="28"/>
          <w:lang w:val="uk-UA"/>
        </w:rPr>
        <w:t>Контроль за виконанням даного рішення покласти на</w:t>
      </w:r>
      <w:r w:rsidR="00163F87">
        <w:rPr>
          <w:color w:val="000000"/>
          <w:sz w:val="28"/>
          <w:szCs w:val="28"/>
          <w:lang w:val="uk-UA"/>
        </w:rPr>
        <w:t xml:space="preserve"> постійну </w:t>
      </w:r>
      <w:r w:rsidR="000F7685" w:rsidRPr="00163F87">
        <w:rPr>
          <w:color w:val="000000"/>
          <w:sz w:val="28"/>
          <w:szCs w:val="28"/>
          <w:lang w:val="uk-UA"/>
        </w:rPr>
        <w:t>комісію з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F7685" w:rsidRPr="00163F87">
        <w:rPr>
          <w:color w:val="000000"/>
          <w:sz w:val="28"/>
          <w:szCs w:val="28"/>
          <w:lang w:val="uk-UA"/>
        </w:rPr>
        <w:t xml:space="preserve"> питань </w:t>
      </w:r>
      <w:r w:rsidR="00F955AD">
        <w:rPr>
          <w:color w:val="000000"/>
          <w:sz w:val="28"/>
          <w:szCs w:val="28"/>
          <w:lang w:val="uk-UA"/>
        </w:rPr>
        <w:t xml:space="preserve">   </w:t>
      </w:r>
      <w:r w:rsidR="00032C72">
        <w:rPr>
          <w:color w:val="000000"/>
          <w:sz w:val="28"/>
          <w:szCs w:val="28"/>
          <w:lang w:val="uk-UA"/>
        </w:rPr>
        <w:t>містобудування</w:t>
      </w:r>
      <w:r w:rsidR="000F7685" w:rsidRPr="00163F87">
        <w:rPr>
          <w:color w:val="000000"/>
          <w:sz w:val="28"/>
          <w:szCs w:val="28"/>
          <w:lang w:val="uk-UA"/>
        </w:rPr>
        <w:t>,</w:t>
      </w:r>
      <w:r w:rsidR="00F955AD">
        <w:rPr>
          <w:color w:val="000000"/>
          <w:sz w:val="28"/>
          <w:szCs w:val="28"/>
          <w:lang w:val="uk-UA"/>
        </w:rPr>
        <w:t xml:space="preserve">   </w:t>
      </w:r>
      <w:r w:rsidR="00032C72">
        <w:rPr>
          <w:color w:val="000000"/>
          <w:sz w:val="28"/>
          <w:szCs w:val="28"/>
          <w:lang w:val="uk-UA"/>
        </w:rPr>
        <w:t xml:space="preserve"> будівництва, 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32C72">
        <w:rPr>
          <w:color w:val="000000"/>
          <w:sz w:val="28"/>
          <w:szCs w:val="28"/>
          <w:lang w:val="uk-UA"/>
        </w:rPr>
        <w:t>земельних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32C72">
        <w:rPr>
          <w:color w:val="000000"/>
          <w:sz w:val="28"/>
          <w:szCs w:val="28"/>
          <w:lang w:val="uk-UA"/>
        </w:rPr>
        <w:t xml:space="preserve"> відносин</w:t>
      </w:r>
      <w:r w:rsidR="00F955AD">
        <w:rPr>
          <w:color w:val="000000"/>
          <w:sz w:val="28"/>
          <w:szCs w:val="28"/>
          <w:lang w:val="uk-UA"/>
        </w:rPr>
        <w:t xml:space="preserve"> </w:t>
      </w:r>
      <w:r w:rsidR="00032C72">
        <w:rPr>
          <w:color w:val="000000"/>
          <w:sz w:val="28"/>
          <w:szCs w:val="28"/>
          <w:lang w:val="uk-UA"/>
        </w:rPr>
        <w:t xml:space="preserve"> </w:t>
      </w:r>
      <w:r w:rsidR="00F955AD">
        <w:rPr>
          <w:color w:val="000000"/>
          <w:sz w:val="28"/>
          <w:szCs w:val="28"/>
          <w:lang w:val="uk-UA"/>
        </w:rPr>
        <w:t xml:space="preserve"> </w:t>
      </w:r>
      <w:r w:rsidR="00032C72">
        <w:rPr>
          <w:color w:val="000000"/>
          <w:sz w:val="28"/>
          <w:szCs w:val="28"/>
          <w:lang w:val="uk-UA"/>
        </w:rPr>
        <w:t>та</w:t>
      </w:r>
      <w:r w:rsidR="000F7685" w:rsidRPr="00163F87">
        <w:rPr>
          <w:color w:val="000000"/>
          <w:sz w:val="28"/>
          <w:szCs w:val="28"/>
          <w:lang w:val="uk-UA"/>
        </w:rPr>
        <w:t xml:space="preserve"> 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F7685" w:rsidRPr="00163F87">
        <w:rPr>
          <w:color w:val="000000"/>
          <w:sz w:val="28"/>
          <w:szCs w:val="28"/>
          <w:lang w:val="uk-UA"/>
        </w:rPr>
        <w:t xml:space="preserve">охорони </w:t>
      </w:r>
    </w:p>
    <w:p w:rsidR="000F7685" w:rsidRPr="00163F87" w:rsidRDefault="006053AA" w:rsidP="001E2F5D">
      <w:pPr>
        <w:pStyle w:val="a5"/>
        <w:shd w:val="clear" w:color="auto" w:fill="FFFFFF"/>
        <w:tabs>
          <w:tab w:val="left" w:pos="0"/>
          <w:tab w:val="left" w:pos="709"/>
          <w:tab w:val="left" w:pos="993"/>
        </w:tabs>
        <w:spacing w:before="75" w:after="7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proofErr w:type="spellStart"/>
      <w:r w:rsidR="000F7685" w:rsidRPr="00163F87">
        <w:rPr>
          <w:color w:val="000000"/>
          <w:sz w:val="28"/>
          <w:szCs w:val="28"/>
        </w:rPr>
        <w:t>авколишнього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0F7685" w:rsidRPr="00163F87">
        <w:rPr>
          <w:color w:val="000000"/>
          <w:sz w:val="28"/>
          <w:szCs w:val="28"/>
        </w:rPr>
        <w:t xml:space="preserve"> </w:t>
      </w:r>
      <w:proofErr w:type="spellStart"/>
      <w:r w:rsidR="000F7685" w:rsidRPr="00163F87">
        <w:rPr>
          <w:color w:val="000000"/>
          <w:sz w:val="28"/>
          <w:szCs w:val="28"/>
        </w:rPr>
        <w:t>середовища</w:t>
      </w:r>
      <w:proofErr w:type="spellEnd"/>
      <w:r w:rsidR="000F7685" w:rsidRPr="00163F87">
        <w:rPr>
          <w:color w:val="000000"/>
          <w:sz w:val="28"/>
          <w:szCs w:val="28"/>
        </w:rPr>
        <w:t>.</w:t>
      </w:r>
    </w:p>
    <w:p w:rsidR="000F7685" w:rsidRDefault="000F7685" w:rsidP="00163F87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456EBD" w:rsidRDefault="00456EBD" w:rsidP="00163F87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0E22B4" w:rsidRPr="000F7685" w:rsidRDefault="000F7685" w:rsidP="0088528A">
      <w:pPr>
        <w:tabs>
          <w:tab w:val="left" w:pos="709"/>
        </w:tabs>
        <w:jc w:val="both"/>
      </w:pPr>
      <w:r w:rsidRPr="00C8486B">
        <w:rPr>
          <w:color w:val="000000"/>
          <w:sz w:val="28"/>
          <w:szCs w:val="28"/>
          <w:lang w:val="uk-UA"/>
        </w:rPr>
        <w:t xml:space="preserve">Селищний голова                                    </w:t>
      </w:r>
      <w:r w:rsidR="00F441ED">
        <w:rPr>
          <w:color w:val="000000"/>
          <w:sz w:val="28"/>
          <w:szCs w:val="28"/>
          <w:lang w:val="uk-UA"/>
        </w:rPr>
        <w:t xml:space="preserve">                        Дмитро</w:t>
      </w:r>
      <w:r w:rsidRPr="00C8486B">
        <w:rPr>
          <w:color w:val="000000"/>
          <w:sz w:val="28"/>
          <w:szCs w:val="28"/>
          <w:lang w:val="uk-UA"/>
        </w:rPr>
        <w:t xml:space="preserve"> </w:t>
      </w:r>
      <w:r w:rsidR="00F441ED">
        <w:rPr>
          <w:color w:val="000000"/>
          <w:sz w:val="28"/>
          <w:szCs w:val="28"/>
          <w:lang w:val="uk-UA"/>
        </w:rPr>
        <w:t>ЛЕВИЦЬКИЙ</w:t>
      </w:r>
      <w:r w:rsidRPr="00C8486B">
        <w:rPr>
          <w:color w:val="000000"/>
          <w:sz w:val="28"/>
          <w:szCs w:val="28"/>
          <w:lang w:val="uk-UA"/>
        </w:rPr>
        <w:t xml:space="preserve"> </w:t>
      </w:r>
    </w:p>
    <w:sectPr w:rsidR="000E22B4" w:rsidRPr="000F7685" w:rsidSect="008A1548">
      <w:pgSz w:w="11906" w:h="16838" w:code="9"/>
      <w:pgMar w:top="993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CC092B"/>
    <w:multiLevelType w:val="hybridMultilevel"/>
    <w:tmpl w:val="B082FACE"/>
    <w:lvl w:ilvl="0" w:tplc="98AC7624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F2A709F"/>
    <w:multiLevelType w:val="hybridMultilevel"/>
    <w:tmpl w:val="197288B6"/>
    <w:lvl w:ilvl="0" w:tplc="0318F62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49E35AA8"/>
    <w:multiLevelType w:val="hybridMultilevel"/>
    <w:tmpl w:val="B7AE3204"/>
    <w:lvl w:ilvl="0" w:tplc="89D67AC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 w15:restartNumberingAfterBreak="0">
    <w:nsid w:val="56827879"/>
    <w:multiLevelType w:val="hybridMultilevel"/>
    <w:tmpl w:val="3DA0737A"/>
    <w:lvl w:ilvl="0" w:tplc="78781FA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  <w:sz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3145368"/>
    <w:multiLevelType w:val="hybridMultilevel"/>
    <w:tmpl w:val="8F900878"/>
    <w:lvl w:ilvl="0" w:tplc="1D825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8F47531"/>
    <w:multiLevelType w:val="hybridMultilevel"/>
    <w:tmpl w:val="9A264CB6"/>
    <w:lvl w:ilvl="0" w:tplc="E5D24558">
      <w:start w:val="5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685"/>
    <w:rsid w:val="00015D49"/>
    <w:rsid w:val="00032C72"/>
    <w:rsid w:val="000A2790"/>
    <w:rsid w:val="000E22B4"/>
    <w:rsid w:val="000F7685"/>
    <w:rsid w:val="00126F93"/>
    <w:rsid w:val="00146518"/>
    <w:rsid w:val="00150BBE"/>
    <w:rsid w:val="00163F87"/>
    <w:rsid w:val="001A2EE2"/>
    <w:rsid w:val="001A7E43"/>
    <w:rsid w:val="001E2F5D"/>
    <w:rsid w:val="001F6AD9"/>
    <w:rsid w:val="002155F7"/>
    <w:rsid w:val="002D5CFA"/>
    <w:rsid w:val="002D6D56"/>
    <w:rsid w:val="003160E8"/>
    <w:rsid w:val="00353126"/>
    <w:rsid w:val="00393364"/>
    <w:rsid w:val="003D318B"/>
    <w:rsid w:val="003E42A0"/>
    <w:rsid w:val="00410DFF"/>
    <w:rsid w:val="00421A69"/>
    <w:rsid w:val="00456EBD"/>
    <w:rsid w:val="00475555"/>
    <w:rsid w:val="00515C69"/>
    <w:rsid w:val="005558ED"/>
    <w:rsid w:val="00571343"/>
    <w:rsid w:val="005C1D2F"/>
    <w:rsid w:val="006053AA"/>
    <w:rsid w:val="006153B4"/>
    <w:rsid w:val="00647384"/>
    <w:rsid w:val="006D33E8"/>
    <w:rsid w:val="006F1286"/>
    <w:rsid w:val="0072443D"/>
    <w:rsid w:val="00782C4A"/>
    <w:rsid w:val="00792363"/>
    <w:rsid w:val="007D2852"/>
    <w:rsid w:val="007D3DD7"/>
    <w:rsid w:val="007E2882"/>
    <w:rsid w:val="00801C33"/>
    <w:rsid w:val="00813B47"/>
    <w:rsid w:val="00880ACA"/>
    <w:rsid w:val="0088528A"/>
    <w:rsid w:val="00887CFF"/>
    <w:rsid w:val="008A1548"/>
    <w:rsid w:val="008B2ACE"/>
    <w:rsid w:val="008B3987"/>
    <w:rsid w:val="008C0DBA"/>
    <w:rsid w:val="009163A4"/>
    <w:rsid w:val="00954D37"/>
    <w:rsid w:val="00976FE5"/>
    <w:rsid w:val="0098159F"/>
    <w:rsid w:val="009A25C7"/>
    <w:rsid w:val="009F59A3"/>
    <w:rsid w:val="00A10F7B"/>
    <w:rsid w:val="00A72BDB"/>
    <w:rsid w:val="00AC7565"/>
    <w:rsid w:val="00AE72E6"/>
    <w:rsid w:val="00B26A85"/>
    <w:rsid w:val="00B445A2"/>
    <w:rsid w:val="00B64CEC"/>
    <w:rsid w:val="00B84158"/>
    <w:rsid w:val="00BA4929"/>
    <w:rsid w:val="00BD4F3A"/>
    <w:rsid w:val="00C73185"/>
    <w:rsid w:val="00CD30FA"/>
    <w:rsid w:val="00D03BF1"/>
    <w:rsid w:val="00D45E15"/>
    <w:rsid w:val="00D74672"/>
    <w:rsid w:val="00D8257E"/>
    <w:rsid w:val="00DB0EEF"/>
    <w:rsid w:val="00DB355D"/>
    <w:rsid w:val="00EC3600"/>
    <w:rsid w:val="00EE2C1C"/>
    <w:rsid w:val="00EE5C5C"/>
    <w:rsid w:val="00F441ED"/>
    <w:rsid w:val="00F85EB0"/>
    <w:rsid w:val="00F955A6"/>
    <w:rsid w:val="00F955AD"/>
    <w:rsid w:val="00FD77F1"/>
    <w:rsid w:val="00FF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293CF"/>
  <w15:docId w15:val="{001BBE43-5FE1-40DB-8DA4-0AC47BE2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6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68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7685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5">
    <w:name w:val="Normal (Web)"/>
    <w:basedOn w:val="a"/>
    <w:rsid w:val="000F7685"/>
    <w:pPr>
      <w:suppressAutoHyphens w:val="0"/>
      <w:spacing w:before="280" w:after="280"/>
    </w:pPr>
  </w:style>
  <w:style w:type="paragraph" w:styleId="a6">
    <w:name w:val="List Paragraph"/>
    <w:basedOn w:val="a"/>
    <w:uiPriority w:val="99"/>
    <w:qFormat/>
    <w:rsid w:val="00163F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8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F7503-0CF8-46CE-B6AA-6C5059A6B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1021</Words>
  <Characters>582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Пугачівка</dc:creator>
  <cp:lastModifiedBy>NadiyTkachuk</cp:lastModifiedBy>
  <cp:revision>11</cp:revision>
  <cp:lastPrinted>2024-10-18T08:26:00Z</cp:lastPrinted>
  <dcterms:created xsi:type="dcterms:W3CDTF">2024-10-16T09:50:00Z</dcterms:created>
  <dcterms:modified xsi:type="dcterms:W3CDTF">2024-10-18T08:26:00Z</dcterms:modified>
</cp:coreProperties>
</file>