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A111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</w:t>
      </w:r>
      <w:r w:rsidR="00FC6355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94EA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</w:t>
      </w:r>
      <w:proofErr w:type="spellStart"/>
      <w:r w:rsidR="001261EE">
        <w:rPr>
          <w:sz w:val="28"/>
          <w:szCs w:val="28"/>
          <w:lang w:val="uk-UA"/>
        </w:rPr>
        <w:t>Гузовській</w:t>
      </w:r>
      <w:proofErr w:type="spellEnd"/>
      <w:r w:rsidR="001261EE">
        <w:rPr>
          <w:sz w:val="28"/>
          <w:szCs w:val="28"/>
          <w:lang w:val="uk-UA"/>
        </w:rPr>
        <w:t xml:space="preserve"> Г.В</w:t>
      </w:r>
      <w:r w:rsidR="00552D4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D03A40">
        <w:rPr>
          <w:sz w:val="28"/>
          <w:szCs w:val="28"/>
          <w:lang w:val="uk-UA"/>
        </w:rPr>
        <w:t>П</w:t>
      </w:r>
      <w:r w:rsidR="001261EE">
        <w:rPr>
          <w:sz w:val="28"/>
          <w:szCs w:val="28"/>
          <w:lang w:val="uk-UA"/>
        </w:rPr>
        <w:t>ривітнен</w:t>
      </w:r>
      <w:r w:rsidR="00CE6638">
        <w:rPr>
          <w:sz w:val="28"/>
          <w:szCs w:val="28"/>
          <w:lang w:val="uk-UA"/>
        </w:rPr>
        <w:t>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1261EE">
        <w:rPr>
          <w:sz w:val="28"/>
          <w:szCs w:val="28"/>
          <w:lang w:val="uk-UA"/>
        </w:rPr>
        <w:t>Гузовської</w:t>
      </w:r>
      <w:proofErr w:type="spellEnd"/>
      <w:r w:rsidR="001261EE">
        <w:rPr>
          <w:sz w:val="28"/>
          <w:szCs w:val="28"/>
          <w:lang w:val="uk-UA"/>
        </w:rPr>
        <w:t xml:space="preserve"> Галини Валентинівни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D03A40">
        <w:rPr>
          <w:sz w:val="28"/>
          <w:szCs w:val="28"/>
          <w:lang w:val="uk-UA"/>
        </w:rPr>
        <w:t>0</w:t>
      </w:r>
      <w:r w:rsidR="00A71BFF">
        <w:rPr>
          <w:sz w:val="28"/>
          <w:szCs w:val="28"/>
          <w:lang w:val="uk-UA"/>
        </w:rPr>
        <w:t>6</w:t>
      </w:r>
      <w:r w:rsidR="000F6D32">
        <w:rPr>
          <w:sz w:val="28"/>
          <w:szCs w:val="28"/>
          <w:lang w:val="uk-UA"/>
        </w:rPr>
        <w:t>.</w:t>
      </w:r>
      <w:r w:rsidR="00D03A40">
        <w:rPr>
          <w:sz w:val="28"/>
          <w:szCs w:val="28"/>
          <w:lang w:val="uk-UA"/>
        </w:rPr>
        <w:t>11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3C6BB1">
        <w:rPr>
          <w:sz w:val="28"/>
          <w:szCs w:val="28"/>
          <w:lang w:val="uk-UA"/>
        </w:rPr>
        <w:t xml:space="preserve"> Свідоцтво про право на спадщину за законом від 19.02.2024,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3C6BB1" w:rsidRDefault="003C6BB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FC6355" w:rsidRDefault="00FC6355" w:rsidP="00FC6355">
      <w:pPr>
        <w:shd w:val="clear" w:color="auto" w:fill="FFFFFF"/>
        <w:tabs>
          <w:tab w:val="left" w:pos="3686"/>
        </w:tabs>
        <w:rPr>
          <w:sz w:val="28"/>
          <w:szCs w:val="28"/>
          <w:lang w:val="uk-UA"/>
        </w:rPr>
      </w:pPr>
    </w:p>
    <w:p w:rsidR="00FC6355" w:rsidRDefault="00FC6355" w:rsidP="00FC6355">
      <w:pPr>
        <w:shd w:val="clear" w:color="auto" w:fill="FFFFFF"/>
        <w:tabs>
          <w:tab w:val="left" w:pos="368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C6355" w:rsidRDefault="00FC6355" w:rsidP="00A90D4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 xml:space="preserve">гр. </w:t>
      </w:r>
      <w:proofErr w:type="spellStart"/>
      <w:r w:rsidR="003C6BB1">
        <w:rPr>
          <w:sz w:val="28"/>
          <w:szCs w:val="28"/>
          <w:lang w:val="uk-UA"/>
        </w:rPr>
        <w:t>Гузовській</w:t>
      </w:r>
      <w:proofErr w:type="spellEnd"/>
      <w:r w:rsidR="003C6BB1">
        <w:rPr>
          <w:sz w:val="28"/>
          <w:szCs w:val="28"/>
          <w:lang w:val="uk-UA"/>
        </w:rPr>
        <w:t xml:space="preserve"> Галині Валентинівні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D03A40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C6BB1">
        <w:rPr>
          <w:sz w:val="28"/>
          <w:szCs w:val="28"/>
          <w:lang w:val="uk-UA"/>
        </w:rPr>
        <w:t>Кондратовичем</w:t>
      </w:r>
      <w:proofErr w:type="spellEnd"/>
      <w:r w:rsidR="003C6BB1">
        <w:rPr>
          <w:sz w:val="28"/>
          <w:szCs w:val="28"/>
          <w:lang w:val="uk-UA"/>
        </w:rPr>
        <w:t xml:space="preserve"> Олександром Володимировичем.</w:t>
      </w:r>
      <w:bookmarkStart w:id="0" w:name="_GoBack"/>
      <w:bookmarkEnd w:id="0"/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3C6BB1">
        <w:rPr>
          <w:sz w:val="28"/>
          <w:szCs w:val="28"/>
          <w:lang w:val="uk-UA"/>
        </w:rPr>
        <w:t>Гузовській</w:t>
      </w:r>
      <w:proofErr w:type="spellEnd"/>
      <w:r w:rsidR="003C6BB1">
        <w:rPr>
          <w:sz w:val="28"/>
          <w:szCs w:val="28"/>
          <w:lang w:val="uk-UA"/>
        </w:rPr>
        <w:t xml:space="preserve"> Галині Валентинівні</w:t>
      </w:r>
      <w:r w:rsidR="000B3523">
        <w:rPr>
          <w:sz w:val="28"/>
          <w:szCs w:val="28"/>
          <w:lang w:val="uk-UA"/>
        </w:rPr>
        <w:t xml:space="preserve">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3C6BB1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3C6BB1">
        <w:rPr>
          <w:sz w:val="28"/>
          <w:szCs w:val="28"/>
          <w:lang w:val="uk-UA"/>
        </w:rPr>
        <w:t>2,5423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3C6BB1">
        <w:rPr>
          <w:sz w:val="28"/>
          <w:szCs w:val="28"/>
          <w:lang w:val="uk-UA"/>
        </w:rPr>
        <w:t>1,7314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3C6BB1">
        <w:rPr>
          <w:sz w:val="28"/>
          <w:szCs w:val="28"/>
          <w:lang w:val="uk-UA"/>
        </w:rPr>
        <w:t>40</w:t>
      </w:r>
      <w:r w:rsidR="000B3523">
        <w:rPr>
          <w:sz w:val="28"/>
          <w:szCs w:val="28"/>
          <w:lang w:val="uk-UA"/>
        </w:rPr>
        <w:t>00:0</w:t>
      </w:r>
      <w:r w:rsidR="003C6BB1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</w:t>
      </w:r>
      <w:r w:rsidR="003C6BB1">
        <w:rPr>
          <w:sz w:val="28"/>
          <w:szCs w:val="28"/>
          <w:lang w:val="uk-UA"/>
        </w:rPr>
        <w:t>0</w:t>
      </w:r>
      <w:r w:rsidR="00D03A40">
        <w:rPr>
          <w:sz w:val="28"/>
          <w:szCs w:val="28"/>
          <w:lang w:val="uk-UA"/>
        </w:rPr>
        <w:t>2</w:t>
      </w:r>
      <w:r w:rsidR="00186EB8" w:rsidRPr="006B0526">
        <w:rPr>
          <w:sz w:val="28"/>
          <w:szCs w:val="28"/>
          <w:lang w:val="uk-UA"/>
        </w:rPr>
        <w:t>:</w:t>
      </w:r>
      <w:r w:rsidR="003C6BB1">
        <w:rPr>
          <w:sz w:val="28"/>
          <w:szCs w:val="28"/>
          <w:lang w:val="uk-UA"/>
        </w:rPr>
        <w:t>0419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</w:t>
      </w:r>
      <w:r w:rsidR="00712385">
        <w:rPr>
          <w:sz w:val="28"/>
          <w:szCs w:val="28"/>
          <w:lang w:val="uk-UA"/>
        </w:rPr>
        <w:t>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</w:t>
      </w:r>
      <w:r w:rsidR="003C6BB1">
        <w:rPr>
          <w:sz w:val="28"/>
          <w:szCs w:val="28"/>
          <w:lang w:val="uk-UA"/>
        </w:rPr>
        <w:t>810</w:t>
      </w:r>
      <w:r w:rsidR="00D03A40">
        <w:rPr>
          <w:sz w:val="28"/>
          <w:szCs w:val="28"/>
          <w:lang w:val="uk-UA"/>
        </w:rPr>
        <w:t>9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3C6BB1">
        <w:rPr>
          <w:sz w:val="28"/>
          <w:szCs w:val="28"/>
          <w:lang w:val="uk-UA"/>
        </w:rPr>
        <w:t>40</w:t>
      </w:r>
      <w:r w:rsidR="000B3523">
        <w:rPr>
          <w:sz w:val="28"/>
          <w:szCs w:val="28"/>
          <w:lang w:val="uk-UA"/>
        </w:rPr>
        <w:t>00:0</w:t>
      </w:r>
      <w:r w:rsidR="00D03A40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D03A40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</w:t>
      </w:r>
      <w:r w:rsidR="00D03A40">
        <w:rPr>
          <w:sz w:val="28"/>
          <w:szCs w:val="28"/>
          <w:lang w:val="uk-UA"/>
        </w:rPr>
        <w:t>0</w:t>
      </w:r>
      <w:r w:rsidR="003C6BB1">
        <w:rPr>
          <w:sz w:val="28"/>
          <w:szCs w:val="28"/>
          <w:lang w:val="uk-UA"/>
        </w:rPr>
        <w:t>17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712385">
        <w:rPr>
          <w:sz w:val="28"/>
          <w:szCs w:val="28"/>
          <w:lang w:val="uk-UA"/>
        </w:rPr>
        <w:t>П</w:t>
      </w:r>
      <w:r w:rsidR="003C6BB1">
        <w:rPr>
          <w:sz w:val="28"/>
          <w:szCs w:val="28"/>
          <w:lang w:val="uk-UA"/>
        </w:rPr>
        <w:t>ривітнен</w:t>
      </w:r>
      <w:r w:rsidR="000B3523">
        <w:rPr>
          <w:sz w:val="28"/>
          <w:szCs w:val="28"/>
          <w:lang w:val="uk-UA"/>
        </w:rPr>
        <w:t>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3C6BB1">
        <w:rPr>
          <w:sz w:val="28"/>
          <w:szCs w:val="28"/>
          <w:lang w:val="uk-UA"/>
        </w:rPr>
        <w:t xml:space="preserve">ці </w:t>
      </w:r>
      <w:proofErr w:type="spellStart"/>
      <w:r w:rsidR="003C6BB1">
        <w:rPr>
          <w:sz w:val="28"/>
          <w:szCs w:val="28"/>
          <w:lang w:val="uk-UA"/>
        </w:rPr>
        <w:t>Гузовській</w:t>
      </w:r>
      <w:proofErr w:type="spellEnd"/>
      <w:r w:rsidR="003C6BB1">
        <w:rPr>
          <w:sz w:val="28"/>
          <w:szCs w:val="28"/>
          <w:lang w:val="uk-UA"/>
        </w:rPr>
        <w:t xml:space="preserve"> Галині Валентинівні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C6355">
      <w:pgSz w:w="11906" w:h="16838" w:code="9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510D" w:rsidRDefault="0090510D" w:rsidP="000B3523">
      <w:r>
        <w:separator/>
      </w:r>
    </w:p>
  </w:endnote>
  <w:endnote w:type="continuationSeparator" w:id="0">
    <w:p w:rsidR="0090510D" w:rsidRDefault="0090510D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510D" w:rsidRDefault="0090510D" w:rsidP="000B3523">
      <w:r>
        <w:separator/>
      </w:r>
    </w:p>
  </w:footnote>
  <w:footnote w:type="continuationSeparator" w:id="0">
    <w:p w:rsidR="0090510D" w:rsidRDefault="0090510D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2AC5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261EE"/>
    <w:rsid w:val="00147C45"/>
    <w:rsid w:val="001660A9"/>
    <w:rsid w:val="00167332"/>
    <w:rsid w:val="001733C2"/>
    <w:rsid w:val="00186EB8"/>
    <w:rsid w:val="00193ECD"/>
    <w:rsid w:val="0019694A"/>
    <w:rsid w:val="001B1A5A"/>
    <w:rsid w:val="001E1692"/>
    <w:rsid w:val="001E2586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0DCE"/>
    <w:rsid w:val="00334565"/>
    <w:rsid w:val="00343FBF"/>
    <w:rsid w:val="0034600F"/>
    <w:rsid w:val="003562CC"/>
    <w:rsid w:val="00374C82"/>
    <w:rsid w:val="00381C50"/>
    <w:rsid w:val="00381DB6"/>
    <w:rsid w:val="003A7D4D"/>
    <w:rsid w:val="003B296F"/>
    <w:rsid w:val="003C3FF4"/>
    <w:rsid w:val="003C6BB1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63F6A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2385"/>
    <w:rsid w:val="007132DE"/>
    <w:rsid w:val="00714D78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850DB"/>
    <w:rsid w:val="007A3565"/>
    <w:rsid w:val="007B075A"/>
    <w:rsid w:val="007B49F3"/>
    <w:rsid w:val="007B6201"/>
    <w:rsid w:val="007C0AE2"/>
    <w:rsid w:val="007C46D3"/>
    <w:rsid w:val="007C4D0C"/>
    <w:rsid w:val="007E7F85"/>
    <w:rsid w:val="007F4670"/>
    <w:rsid w:val="007F5AD3"/>
    <w:rsid w:val="007F60EF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A0F11"/>
    <w:rsid w:val="008B1378"/>
    <w:rsid w:val="008B43CA"/>
    <w:rsid w:val="008B7FB3"/>
    <w:rsid w:val="008F4908"/>
    <w:rsid w:val="009031F5"/>
    <w:rsid w:val="00904B20"/>
    <w:rsid w:val="0090510D"/>
    <w:rsid w:val="00907ACC"/>
    <w:rsid w:val="00941246"/>
    <w:rsid w:val="009418B5"/>
    <w:rsid w:val="00950B03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1BFF"/>
    <w:rsid w:val="00A90D47"/>
    <w:rsid w:val="00AA4C5F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15776"/>
    <w:rsid w:val="00C35F46"/>
    <w:rsid w:val="00C4052A"/>
    <w:rsid w:val="00C41FFF"/>
    <w:rsid w:val="00C429B0"/>
    <w:rsid w:val="00C5412C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3A40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94EA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1111"/>
    <w:rsid w:val="00FA4A38"/>
    <w:rsid w:val="00FA6188"/>
    <w:rsid w:val="00FC6355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5D0E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6EEC-8FF7-49A6-96E0-3FECD3C4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1788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10</cp:revision>
  <cp:lastPrinted>2024-11-13T07:04:00Z</cp:lastPrinted>
  <dcterms:created xsi:type="dcterms:W3CDTF">2024-11-12T14:52:00Z</dcterms:created>
  <dcterms:modified xsi:type="dcterms:W3CDTF">2024-12-11T10:27:00Z</dcterms:modified>
</cp:coreProperties>
</file>