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A7C3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8466F">
        <w:rPr>
          <w:color w:val="000000"/>
          <w:sz w:val="28"/>
          <w:szCs w:val="28"/>
          <w:lang w:val="uk-UA"/>
        </w:rPr>
        <w:t>Корзун</w:t>
      </w:r>
      <w:proofErr w:type="spellEnd"/>
      <w:r w:rsidR="0018466F">
        <w:rPr>
          <w:color w:val="000000"/>
          <w:sz w:val="28"/>
          <w:szCs w:val="28"/>
          <w:lang w:val="uk-UA"/>
        </w:rPr>
        <w:t xml:space="preserve"> Г.П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090B69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B849D1">
      <w:pPr>
        <w:ind w:right="-1"/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3E02D9">
      <w:pPr>
        <w:pStyle w:val="a3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8466F">
        <w:rPr>
          <w:color w:val="000000"/>
          <w:sz w:val="28"/>
          <w:szCs w:val="28"/>
          <w:lang w:val="uk-UA"/>
        </w:rPr>
        <w:t>Корзун</w:t>
      </w:r>
      <w:proofErr w:type="spellEnd"/>
      <w:r w:rsidR="0018466F">
        <w:rPr>
          <w:color w:val="000000"/>
          <w:sz w:val="28"/>
          <w:szCs w:val="28"/>
          <w:lang w:val="uk-UA"/>
        </w:rPr>
        <w:t xml:space="preserve"> Ганни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18466F">
        <w:rPr>
          <w:color w:val="000000"/>
          <w:sz w:val="28"/>
          <w:szCs w:val="28"/>
          <w:lang w:val="uk-UA"/>
        </w:rPr>
        <w:t>18</w:t>
      </w:r>
      <w:r w:rsidR="00926405">
        <w:rPr>
          <w:color w:val="000000"/>
          <w:sz w:val="28"/>
          <w:szCs w:val="28"/>
          <w:lang w:val="uk-UA"/>
        </w:rPr>
        <w:t>.</w:t>
      </w:r>
      <w:r w:rsidR="0018466F">
        <w:rPr>
          <w:color w:val="000000"/>
          <w:sz w:val="28"/>
          <w:szCs w:val="28"/>
          <w:lang w:val="uk-UA"/>
        </w:rPr>
        <w:t>11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631335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</w:t>
      </w:r>
      <w:r w:rsidR="00954225">
        <w:rPr>
          <w:color w:val="000000"/>
          <w:sz w:val="28"/>
          <w:szCs w:val="28"/>
          <w:lang w:val="uk-UA"/>
        </w:rPr>
        <w:t>70</w:t>
      </w:r>
      <w:r w:rsidR="0018466F">
        <w:rPr>
          <w:color w:val="000000"/>
          <w:sz w:val="28"/>
          <w:szCs w:val="28"/>
          <w:lang w:val="uk-UA"/>
        </w:rPr>
        <w:t>216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954225">
        <w:rPr>
          <w:color w:val="000000"/>
          <w:sz w:val="28"/>
          <w:szCs w:val="28"/>
          <w:lang w:val="uk-UA"/>
        </w:rPr>
        <w:t>РАДІВСЬКЕ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</w:t>
      </w:r>
      <w:r w:rsidR="00235688">
        <w:rPr>
          <w:color w:val="000000"/>
          <w:sz w:val="28"/>
          <w:szCs w:val="28"/>
          <w:lang w:val="uk-UA"/>
        </w:rPr>
        <w:t xml:space="preserve"> свідоцтва про право на спадщину за законом від 16.02.2024,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416E02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3E02D9">
      <w:pPr>
        <w:pStyle w:val="a3"/>
        <w:shd w:val="clear" w:color="auto" w:fill="FFFFFF"/>
        <w:spacing w:before="0" w:after="0"/>
        <w:ind w:right="-1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3E02D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235688">
        <w:rPr>
          <w:color w:val="000000"/>
          <w:sz w:val="28"/>
          <w:szCs w:val="28"/>
          <w:lang w:val="uk-UA"/>
        </w:rPr>
        <w:t>Корзун</w:t>
      </w:r>
      <w:proofErr w:type="spellEnd"/>
      <w:r w:rsidR="00235688">
        <w:rPr>
          <w:color w:val="000000"/>
          <w:sz w:val="28"/>
          <w:szCs w:val="28"/>
          <w:lang w:val="uk-UA"/>
        </w:rPr>
        <w:t xml:space="preserve"> Ганні Петрівні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щодо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встановлення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>меж</w:t>
      </w:r>
      <w:r w:rsidR="00954225">
        <w:rPr>
          <w:color w:val="000000"/>
          <w:sz w:val="28"/>
          <w:szCs w:val="28"/>
          <w:lang w:val="uk-UA"/>
        </w:rPr>
        <w:t xml:space="preserve">  земельних</w:t>
      </w:r>
    </w:p>
    <w:p w:rsidR="00235688" w:rsidRDefault="00235688" w:rsidP="0023568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35688" w:rsidRDefault="00235688" w:rsidP="0023568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45153D" w:rsidP="00B849D1">
      <w:pPr>
        <w:pStyle w:val="a3"/>
        <w:shd w:val="clear" w:color="auto" w:fill="FFFFFF"/>
        <w:tabs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F03F03" w:rsidRPr="00C23AEB">
        <w:rPr>
          <w:color w:val="000000"/>
          <w:sz w:val="28"/>
          <w:szCs w:val="28"/>
          <w:lang w:val="uk-UA"/>
        </w:rPr>
        <w:t>ілян</w:t>
      </w:r>
      <w:r w:rsidR="00F03F03">
        <w:rPr>
          <w:color w:val="000000"/>
          <w:sz w:val="28"/>
          <w:szCs w:val="28"/>
          <w:lang w:val="uk-UA"/>
        </w:rPr>
        <w:t>о</w:t>
      </w:r>
      <w:r w:rsidR="00F03F03"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 xml:space="preserve"> (на місце</w:t>
      </w:r>
      <w:r w:rsidR="00F03F03">
        <w:rPr>
          <w:color w:val="000000"/>
          <w:sz w:val="28"/>
          <w:szCs w:val="28"/>
          <w:lang w:val="uk-UA"/>
        </w:rPr>
        <w:t>вості) загальною</w:t>
      </w:r>
      <w:r w:rsidR="00F03F03" w:rsidRPr="00C23AEB">
        <w:rPr>
          <w:color w:val="000000"/>
          <w:sz w:val="28"/>
          <w:szCs w:val="28"/>
          <w:lang w:val="uk-UA"/>
        </w:rPr>
        <w:t xml:space="preserve"> </w:t>
      </w:r>
      <w:r w:rsidR="00F03F03" w:rsidRPr="00027488">
        <w:rPr>
          <w:sz w:val="28"/>
          <w:szCs w:val="28"/>
          <w:lang w:val="uk-UA"/>
        </w:rPr>
        <w:t>площею</w:t>
      </w:r>
      <w:r w:rsidR="00F03F03">
        <w:rPr>
          <w:sz w:val="28"/>
          <w:szCs w:val="28"/>
          <w:lang w:val="uk-UA"/>
        </w:rPr>
        <w:t xml:space="preserve"> </w:t>
      </w:r>
      <w:r w:rsidR="00B849D1">
        <w:rPr>
          <w:sz w:val="28"/>
          <w:szCs w:val="28"/>
          <w:lang w:val="uk-UA"/>
        </w:rPr>
        <w:t>3,5600</w:t>
      </w:r>
      <w:r w:rsidR="00F03F03" w:rsidRPr="00A401A9">
        <w:rPr>
          <w:sz w:val="28"/>
          <w:szCs w:val="28"/>
          <w:lang w:val="uk-UA"/>
        </w:rPr>
        <w:t xml:space="preserve"> га</w:t>
      </w:r>
      <w:r w:rsidR="00F03F03" w:rsidRPr="00027488">
        <w:rPr>
          <w:sz w:val="28"/>
          <w:szCs w:val="28"/>
          <w:lang w:val="uk-UA"/>
        </w:rPr>
        <w:t>,</w:t>
      </w:r>
      <w:r w:rsidR="00F03F03">
        <w:rPr>
          <w:color w:val="000000"/>
          <w:sz w:val="28"/>
          <w:szCs w:val="28"/>
          <w:lang w:val="uk-UA"/>
        </w:rPr>
        <w:t xml:space="preserve"> в тому</w:t>
      </w:r>
      <w:r w:rsidR="005C76AE">
        <w:rPr>
          <w:color w:val="000000"/>
          <w:sz w:val="28"/>
          <w:szCs w:val="28"/>
          <w:lang w:val="uk-UA"/>
        </w:rPr>
        <w:t xml:space="preserve"> числі: рілля</w:t>
      </w:r>
      <w:r w:rsidR="00B849D1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 xml:space="preserve">площею </w:t>
      </w:r>
      <w:r w:rsidR="00B849D1">
        <w:rPr>
          <w:color w:val="000000"/>
          <w:sz w:val="28"/>
          <w:szCs w:val="28"/>
          <w:lang w:val="uk-UA"/>
        </w:rPr>
        <w:t>2,72</w:t>
      </w:r>
      <w:r w:rsidR="00FE7742">
        <w:rPr>
          <w:color w:val="000000"/>
          <w:sz w:val="28"/>
          <w:szCs w:val="28"/>
          <w:lang w:val="uk-UA"/>
        </w:rPr>
        <w:t>00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 xml:space="preserve">(масив № </w:t>
      </w:r>
      <w:r w:rsidR="00B849D1">
        <w:rPr>
          <w:color w:val="000000"/>
          <w:sz w:val="28"/>
          <w:szCs w:val="28"/>
          <w:lang w:val="uk-UA"/>
        </w:rPr>
        <w:t>27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</w:t>
      </w:r>
      <w:r w:rsidR="00B849D1">
        <w:rPr>
          <w:color w:val="000000"/>
          <w:sz w:val="28"/>
          <w:szCs w:val="28"/>
          <w:lang w:val="uk-UA"/>
        </w:rPr>
        <w:t>8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493BD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</w:t>
      </w:r>
      <w:r w:rsidR="00FE7742">
        <w:rPr>
          <w:color w:val="000000"/>
          <w:sz w:val="28"/>
          <w:szCs w:val="28"/>
          <w:lang w:val="uk-UA"/>
        </w:rPr>
        <w:t>0,</w:t>
      </w:r>
      <w:r w:rsidR="00B849D1">
        <w:rPr>
          <w:color w:val="000000"/>
          <w:sz w:val="28"/>
          <w:szCs w:val="28"/>
          <w:lang w:val="uk-UA"/>
        </w:rPr>
        <w:t>8</w:t>
      </w:r>
      <w:r w:rsidR="00FE7742">
        <w:rPr>
          <w:color w:val="000000"/>
          <w:sz w:val="28"/>
          <w:szCs w:val="28"/>
          <w:lang w:val="uk-UA"/>
        </w:rPr>
        <w:t>400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 w:rsidR="00240D68">
        <w:rPr>
          <w:color w:val="000000"/>
          <w:sz w:val="28"/>
          <w:szCs w:val="28"/>
          <w:lang w:val="uk-UA"/>
        </w:rPr>
        <w:t xml:space="preserve"> </w:t>
      </w:r>
      <w:r w:rsidR="005C76AE">
        <w:rPr>
          <w:color w:val="000000"/>
          <w:sz w:val="28"/>
          <w:szCs w:val="28"/>
          <w:lang w:val="uk-UA"/>
        </w:rPr>
        <w:t>4</w:t>
      </w:r>
      <w:r w:rsidR="00B849D1">
        <w:rPr>
          <w:color w:val="000000"/>
          <w:sz w:val="28"/>
          <w:szCs w:val="28"/>
          <w:lang w:val="uk-UA"/>
        </w:rPr>
        <w:t>0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B849D1">
        <w:rPr>
          <w:color w:val="000000" w:themeColor="text1"/>
          <w:sz w:val="28"/>
          <w:szCs w:val="28"/>
          <w:lang w:val="uk-UA"/>
        </w:rPr>
        <w:t>1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5C76AE">
        <w:rPr>
          <w:color w:val="000000"/>
          <w:sz w:val="28"/>
          <w:szCs w:val="28"/>
          <w:lang w:val="uk-UA"/>
        </w:rPr>
        <w:t>РАДІВСЬКЕ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76AE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B849D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5688">
        <w:rPr>
          <w:color w:val="000000"/>
          <w:sz w:val="28"/>
          <w:szCs w:val="28"/>
          <w:lang w:val="uk-UA"/>
        </w:rPr>
        <w:t>Корзун</w:t>
      </w:r>
      <w:proofErr w:type="spellEnd"/>
      <w:r w:rsidR="00235688">
        <w:rPr>
          <w:color w:val="000000"/>
          <w:sz w:val="28"/>
          <w:szCs w:val="28"/>
          <w:lang w:val="uk-UA"/>
        </w:rPr>
        <w:t xml:space="preserve"> Ганні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B849D1">
      <w:pPr>
        <w:pStyle w:val="a3"/>
        <w:shd w:val="clear" w:color="auto" w:fill="FFFFFF"/>
        <w:tabs>
          <w:tab w:val="left" w:pos="567"/>
        </w:tabs>
        <w:spacing w:before="0" w:after="12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B849D1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B849D1">
      <w:pPr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B849D1">
      <w:pPr>
        <w:ind w:right="-1"/>
        <w:jc w:val="both"/>
        <w:rPr>
          <w:color w:val="000000"/>
          <w:lang w:val="uk-UA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Pr="00142BEB" w:rsidRDefault="001F71D5" w:rsidP="00B849D1">
      <w:pPr>
        <w:ind w:right="-1"/>
        <w:rPr>
          <w:sz w:val="28"/>
          <w:szCs w:val="28"/>
          <w:lang w:val="uk-UA"/>
        </w:rPr>
      </w:pPr>
    </w:p>
    <w:sectPr w:rsidR="001F71D5" w:rsidRPr="00142BEB" w:rsidSect="00A32250">
      <w:pgSz w:w="11906" w:h="16838" w:code="9"/>
      <w:pgMar w:top="1134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3BD5" w:rsidRDefault="00553BD5" w:rsidP="00D067A1">
      <w:r>
        <w:separator/>
      </w:r>
    </w:p>
  </w:endnote>
  <w:endnote w:type="continuationSeparator" w:id="0">
    <w:p w:rsidR="00553BD5" w:rsidRDefault="00553BD5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3BD5" w:rsidRDefault="00553BD5" w:rsidP="00D067A1">
      <w:r>
        <w:separator/>
      </w:r>
    </w:p>
  </w:footnote>
  <w:footnote w:type="continuationSeparator" w:id="0">
    <w:p w:rsidR="00553BD5" w:rsidRDefault="00553BD5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10BED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2BEB"/>
    <w:rsid w:val="00144D8F"/>
    <w:rsid w:val="00151086"/>
    <w:rsid w:val="00167A1B"/>
    <w:rsid w:val="00175FAF"/>
    <w:rsid w:val="0017633F"/>
    <w:rsid w:val="0018466F"/>
    <w:rsid w:val="001875C3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5688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A7C3D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E02D9"/>
    <w:rsid w:val="003F5D88"/>
    <w:rsid w:val="00416E02"/>
    <w:rsid w:val="00420161"/>
    <w:rsid w:val="00421F38"/>
    <w:rsid w:val="00436C52"/>
    <w:rsid w:val="004401F5"/>
    <w:rsid w:val="004415B1"/>
    <w:rsid w:val="0045153D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53BD5"/>
    <w:rsid w:val="005617E6"/>
    <w:rsid w:val="00564A13"/>
    <w:rsid w:val="00584068"/>
    <w:rsid w:val="00597835"/>
    <w:rsid w:val="005A29E3"/>
    <w:rsid w:val="005C76AE"/>
    <w:rsid w:val="005E2447"/>
    <w:rsid w:val="005F16AE"/>
    <w:rsid w:val="00631335"/>
    <w:rsid w:val="00642399"/>
    <w:rsid w:val="00647930"/>
    <w:rsid w:val="00650270"/>
    <w:rsid w:val="00670498"/>
    <w:rsid w:val="00670D20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589F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356D7"/>
    <w:rsid w:val="00B427AB"/>
    <w:rsid w:val="00B46859"/>
    <w:rsid w:val="00B50441"/>
    <w:rsid w:val="00B50714"/>
    <w:rsid w:val="00B57683"/>
    <w:rsid w:val="00B74386"/>
    <w:rsid w:val="00B82CE5"/>
    <w:rsid w:val="00B849D1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955C3"/>
    <w:rsid w:val="00DC7407"/>
    <w:rsid w:val="00DD6E8D"/>
    <w:rsid w:val="00E10E09"/>
    <w:rsid w:val="00E5575A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9291D"/>
    <w:rsid w:val="00FA723C"/>
    <w:rsid w:val="00FD0EA4"/>
    <w:rsid w:val="00FD1872"/>
    <w:rsid w:val="00FE04E1"/>
    <w:rsid w:val="00FE0B61"/>
    <w:rsid w:val="00FE50C8"/>
    <w:rsid w:val="00FE7742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B639A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B4B61-514B-48FE-901B-A6E2521D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11</cp:revision>
  <cp:lastPrinted>2024-12-09T11:07:00Z</cp:lastPrinted>
  <dcterms:created xsi:type="dcterms:W3CDTF">2024-11-21T13:06:00Z</dcterms:created>
  <dcterms:modified xsi:type="dcterms:W3CDTF">2024-12-09T11:08:00Z</dcterms:modified>
</cp:coreProperties>
</file>