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48C0D6" w14:textId="77777777" w:rsidR="004F0A21" w:rsidRDefault="004F0A21" w:rsidP="004F0A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color w:val="000000"/>
          <w:lang w:val="uk-UA"/>
        </w:rPr>
        <w:t xml:space="preserve">                                                                </w:t>
      </w:r>
      <w:r w:rsidRPr="00D31AFE">
        <w:rPr>
          <w:rFonts w:ascii="Academy" w:hAnsi="Academy" w:cs="Academy"/>
          <w:i/>
          <w:color w:val="000000"/>
          <w:lang w:val="uk-UA"/>
        </w:rPr>
        <w:t xml:space="preserve"> </w:t>
      </w:r>
      <w:r>
        <w:rPr>
          <w:rFonts w:ascii="Academy" w:hAnsi="Academy" w:cs="Academy"/>
          <w:color w:val="000000"/>
          <w:lang w:val="uk-UA"/>
        </w:rPr>
        <w:t xml:space="preserve">       </w:t>
      </w: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 wp14:anchorId="57A78666" wp14:editId="50DBE69F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cademy" w:hAnsi="Academy" w:cs="Academy"/>
          <w:color w:val="000000"/>
          <w:lang w:val="uk-UA"/>
        </w:rPr>
        <w:t xml:space="preserve">                                      </w:t>
      </w:r>
    </w:p>
    <w:p w14:paraId="671A96E6" w14:textId="77777777" w:rsidR="004F0A21" w:rsidRDefault="004F0A21" w:rsidP="004F0A21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14:paraId="021BE880" w14:textId="77777777" w:rsidR="004F0A21" w:rsidRDefault="004F0A21" w:rsidP="004F0A21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14:paraId="03B31C0B" w14:textId="774A0B37" w:rsidR="004F0A21" w:rsidRDefault="004F0A21" w:rsidP="004F0A21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 району Рівненської області</w:t>
      </w:r>
    </w:p>
    <w:p w14:paraId="0947858E" w14:textId="2C32434A" w:rsidR="004F0A21" w:rsidRDefault="00FF2489" w:rsidP="004F0A21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(71</w:t>
      </w:r>
      <w:r w:rsidR="004F0A21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14:paraId="17DB3B7F" w14:textId="77777777" w:rsidR="004F0A21" w:rsidRDefault="004F0A21" w:rsidP="004F0A21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14:paraId="50863415" w14:textId="77777777" w:rsidR="004F0A21" w:rsidRDefault="004F0A21" w:rsidP="004F0A21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14:paraId="4788DE5F" w14:textId="77777777" w:rsidR="004F0A21" w:rsidRDefault="004F0A21" w:rsidP="004F0A21">
      <w:pPr>
        <w:jc w:val="center"/>
        <w:rPr>
          <w:bCs/>
          <w:color w:val="000000"/>
          <w:sz w:val="28"/>
          <w:szCs w:val="28"/>
          <w:lang w:val="uk-UA"/>
        </w:rPr>
      </w:pPr>
    </w:p>
    <w:p w14:paraId="68C7CD0F" w14:textId="4B59760A" w:rsidR="004F0A21" w:rsidRDefault="00F23211" w:rsidP="004F0A2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</w:t>
      </w:r>
      <w:r w:rsidR="00BC2A17">
        <w:rPr>
          <w:bCs/>
          <w:sz w:val="28"/>
          <w:szCs w:val="28"/>
          <w:lang w:val="uk-UA"/>
        </w:rPr>
        <w:t xml:space="preserve"> 2024 року</w:t>
      </w:r>
      <w:r w:rsidR="004F0A21"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</w:t>
      </w:r>
      <w:r w:rsidR="004F0A21">
        <w:rPr>
          <w:b/>
          <w:bCs/>
          <w:sz w:val="28"/>
          <w:szCs w:val="28"/>
          <w:lang w:val="uk-UA"/>
        </w:rPr>
        <w:t xml:space="preserve">      </w:t>
      </w:r>
      <w:r w:rsidR="00BC2A17">
        <w:rPr>
          <w:b/>
          <w:bCs/>
          <w:sz w:val="28"/>
          <w:szCs w:val="28"/>
          <w:lang w:val="uk-UA"/>
        </w:rPr>
        <w:t xml:space="preserve">                 </w:t>
      </w:r>
      <w:r w:rsidR="004F0A21">
        <w:rPr>
          <w:b/>
          <w:bCs/>
          <w:sz w:val="28"/>
          <w:szCs w:val="28"/>
          <w:lang w:val="uk-UA"/>
        </w:rPr>
        <w:t xml:space="preserve"> </w:t>
      </w:r>
      <w:r w:rsidR="004F0A21">
        <w:rPr>
          <w:bCs/>
          <w:sz w:val="28"/>
          <w:szCs w:val="28"/>
          <w:lang w:val="uk-UA"/>
        </w:rPr>
        <w:t xml:space="preserve"> №</w:t>
      </w:r>
      <w:r>
        <w:rPr>
          <w:bCs/>
          <w:sz w:val="28"/>
          <w:szCs w:val="28"/>
          <w:lang w:val="uk-UA"/>
        </w:rPr>
        <w:t xml:space="preserve"> ______</w:t>
      </w:r>
    </w:p>
    <w:p w14:paraId="54129D87" w14:textId="77777777" w:rsidR="004F0A21" w:rsidRDefault="004F0A21" w:rsidP="004F0A21">
      <w:pPr>
        <w:tabs>
          <w:tab w:val="left" w:pos="5315"/>
        </w:tabs>
        <w:rPr>
          <w:b/>
          <w:bCs/>
          <w:color w:val="000000"/>
          <w:lang w:val="uk-UA"/>
        </w:rPr>
      </w:pPr>
    </w:p>
    <w:p w14:paraId="69321F27" w14:textId="77777777" w:rsidR="004F0A21" w:rsidRDefault="004F0A21" w:rsidP="004F0A21">
      <w:pPr>
        <w:tabs>
          <w:tab w:val="left" w:pos="5315"/>
        </w:tabs>
        <w:rPr>
          <w:b/>
          <w:bCs/>
          <w:color w:val="000000"/>
          <w:lang w:val="uk-UA"/>
        </w:rPr>
      </w:pPr>
    </w:p>
    <w:p w14:paraId="42E21693" w14:textId="1504FB25" w:rsidR="004F0A21" w:rsidRDefault="004F0A21" w:rsidP="004F0A21">
      <w:pPr>
        <w:ind w:right="4649"/>
        <w:rPr>
          <w:color w:val="000000"/>
          <w:sz w:val="28"/>
          <w:szCs w:val="28"/>
          <w:lang w:val="uk-UA"/>
        </w:rPr>
      </w:pPr>
      <w:bookmarkStart w:id="0" w:name="_Hlk173914159"/>
      <w:r>
        <w:rPr>
          <w:color w:val="000000"/>
          <w:sz w:val="28"/>
          <w:szCs w:val="28"/>
          <w:lang w:val="uk-UA"/>
        </w:rPr>
        <w:t xml:space="preserve">Про внесення змін до рішення </w:t>
      </w:r>
      <w:r w:rsidR="00F23211">
        <w:rPr>
          <w:color w:val="000000"/>
          <w:sz w:val="28"/>
          <w:szCs w:val="28"/>
          <w:lang w:val="uk-UA"/>
        </w:rPr>
        <w:t>Млинівської селищної ради від 05.11.2024</w:t>
      </w:r>
      <w:r>
        <w:rPr>
          <w:color w:val="000000"/>
          <w:sz w:val="28"/>
          <w:szCs w:val="28"/>
          <w:lang w:val="uk-UA"/>
        </w:rPr>
        <w:t xml:space="preserve"> № 2910 «Про надання дозволу н</w:t>
      </w:r>
      <w:r w:rsidRPr="00402CB5">
        <w:rPr>
          <w:color w:val="000000"/>
          <w:sz w:val="28"/>
          <w:szCs w:val="28"/>
          <w:lang w:val="uk-UA"/>
        </w:rPr>
        <w:t xml:space="preserve">а </w:t>
      </w:r>
      <w:r>
        <w:rPr>
          <w:color w:val="000000"/>
          <w:sz w:val="28"/>
          <w:szCs w:val="28"/>
          <w:lang w:val="uk-UA"/>
        </w:rPr>
        <w:t>виготовлення технічної документації із землеустрою щодо встановлення (відновлення) меж земельних ділянок в натурі (на місцевості) для ведення особистого селянського господарства</w:t>
      </w:r>
    </w:p>
    <w:p w14:paraId="7688E575" w14:textId="7F1F38F6" w:rsidR="004F0A21" w:rsidRDefault="00F23211" w:rsidP="004F0A21">
      <w:pPr>
        <w:ind w:right="464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Цуманчуку</w:t>
      </w:r>
      <w:proofErr w:type="spellEnd"/>
      <w:r w:rsidR="004F0A2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В.М.</w:t>
      </w:r>
      <w:r w:rsidR="0002033A">
        <w:rPr>
          <w:color w:val="000000"/>
          <w:sz w:val="28"/>
          <w:szCs w:val="28"/>
          <w:lang w:val="uk-UA"/>
        </w:rPr>
        <w:t xml:space="preserve"> </w:t>
      </w:r>
      <w:bookmarkStart w:id="1" w:name="_GoBack"/>
      <w:bookmarkEnd w:id="1"/>
      <w:r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>
        <w:rPr>
          <w:color w:val="000000"/>
          <w:sz w:val="28"/>
          <w:szCs w:val="28"/>
          <w:lang w:val="uk-UA"/>
        </w:rPr>
        <w:t>Довгошиївського</w:t>
      </w:r>
      <w:proofErr w:type="spellEnd"/>
      <w:r w:rsidR="004F0A21">
        <w:rPr>
          <w:color w:val="000000"/>
          <w:sz w:val="28"/>
          <w:szCs w:val="28"/>
          <w:lang w:val="uk-UA"/>
        </w:rPr>
        <w:t xml:space="preserve"> старостинського округу»</w:t>
      </w:r>
    </w:p>
    <w:bookmarkEnd w:id="0"/>
    <w:p w14:paraId="04BE0911" w14:textId="77777777" w:rsidR="004F0A21" w:rsidRDefault="004F0A21" w:rsidP="004F0A21">
      <w:pPr>
        <w:ind w:right="4649"/>
        <w:rPr>
          <w:color w:val="000000"/>
          <w:sz w:val="28"/>
          <w:szCs w:val="28"/>
          <w:lang w:val="uk-UA"/>
        </w:rPr>
      </w:pPr>
    </w:p>
    <w:p w14:paraId="7CD7B475" w14:textId="77777777" w:rsidR="004F0A21" w:rsidRDefault="004F0A21" w:rsidP="004F0A21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14:paraId="211DF675" w14:textId="3ADE44DA" w:rsidR="007A47D7" w:rsidRDefault="004F0A21" w:rsidP="00C263AA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F23211">
        <w:rPr>
          <w:color w:val="000000"/>
          <w:sz w:val="28"/>
          <w:szCs w:val="28"/>
          <w:lang w:val="uk-UA"/>
        </w:rPr>
        <w:t>Цуманчук</w:t>
      </w:r>
      <w:proofErr w:type="spellEnd"/>
      <w:r w:rsidR="00F23211">
        <w:rPr>
          <w:color w:val="000000"/>
          <w:sz w:val="28"/>
          <w:szCs w:val="28"/>
          <w:lang w:val="uk-UA"/>
        </w:rPr>
        <w:t xml:space="preserve"> Тетяни Петрівни</w:t>
      </w:r>
      <w:r>
        <w:rPr>
          <w:color w:val="000000"/>
          <w:sz w:val="28"/>
          <w:szCs w:val="28"/>
          <w:lang w:val="uk-UA"/>
        </w:rPr>
        <w:t xml:space="preserve"> </w:t>
      </w:r>
      <w:r w:rsidR="00E40D33">
        <w:rPr>
          <w:color w:val="000000"/>
          <w:sz w:val="28"/>
          <w:szCs w:val="28"/>
          <w:lang w:val="uk-UA"/>
        </w:rPr>
        <w:t>від 04.02.2025, що діє  по довіре</w:t>
      </w:r>
      <w:r w:rsidR="00F23211">
        <w:rPr>
          <w:color w:val="000000"/>
          <w:sz w:val="28"/>
          <w:szCs w:val="28"/>
          <w:lang w:val="uk-UA"/>
        </w:rPr>
        <w:t xml:space="preserve">ності </w:t>
      </w:r>
      <w:proofErr w:type="spellStart"/>
      <w:r w:rsidR="00F23211">
        <w:rPr>
          <w:color w:val="000000"/>
          <w:sz w:val="28"/>
          <w:szCs w:val="28"/>
          <w:lang w:val="uk-UA"/>
        </w:rPr>
        <w:t>Цуманчука</w:t>
      </w:r>
      <w:proofErr w:type="spellEnd"/>
      <w:r w:rsidR="00F2321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23211">
        <w:rPr>
          <w:color w:val="000000"/>
          <w:sz w:val="28"/>
          <w:szCs w:val="28"/>
          <w:lang w:val="uk-UA"/>
        </w:rPr>
        <w:t>Вячеслава</w:t>
      </w:r>
      <w:proofErr w:type="spellEnd"/>
      <w:r w:rsidR="00F23211">
        <w:rPr>
          <w:color w:val="000000"/>
          <w:sz w:val="28"/>
          <w:szCs w:val="28"/>
          <w:lang w:val="uk-UA"/>
        </w:rPr>
        <w:t xml:space="preserve"> Мефодійовича </w:t>
      </w:r>
      <w:r w:rsidR="00F73D73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про </w:t>
      </w:r>
      <w:r w:rsidR="00AE2C0A">
        <w:rPr>
          <w:color w:val="000000"/>
          <w:sz w:val="28"/>
          <w:szCs w:val="28"/>
          <w:lang w:val="uk-UA"/>
        </w:rPr>
        <w:t xml:space="preserve">внесення змін до рішення </w:t>
      </w:r>
      <w:r w:rsidR="00F23211">
        <w:rPr>
          <w:color w:val="000000"/>
          <w:sz w:val="28"/>
          <w:szCs w:val="28"/>
          <w:lang w:val="uk-UA"/>
        </w:rPr>
        <w:t>Млинівської селищної ради від 05.11.2024 № 3723</w:t>
      </w:r>
      <w:r w:rsidR="00AE2C0A">
        <w:rPr>
          <w:color w:val="000000"/>
          <w:sz w:val="28"/>
          <w:szCs w:val="28"/>
          <w:lang w:val="uk-UA"/>
        </w:rPr>
        <w:t xml:space="preserve"> «Про </w:t>
      </w:r>
      <w:r>
        <w:rPr>
          <w:color w:val="000000"/>
          <w:sz w:val="28"/>
          <w:szCs w:val="28"/>
          <w:lang w:val="uk-UA"/>
        </w:rPr>
        <w:t xml:space="preserve">надання дозволу на виготовлення технічної документації із землеустрою щодо встановлення (відновлення) меж земельних ділянок в натурі (на місцевості) </w:t>
      </w:r>
      <w:r w:rsidR="00AE2C0A"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F23211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F23211">
        <w:rPr>
          <w:color w:val="000000"/>
          <w:sz w:val="28"/>
          <w:szCs w:val="28"/>
          <w:lang w:val="uk-UA"/>
        </w:rPr>
        <w:t>Цуманчуку</w:t>
      </w:r>
      <w:proofErr w:type="spellEnd"/>
      <w:r w:rsidR="00F23211">
        <w:rPr>
          <w:color w:val="000000"/>
          <w:sz w:val="28"/>
          <w:szCs w:val="28"/>
          <w:lang w:val="uk-UA"/>
        </w:rPr>
        <w:t xml:space="preserve"> В.М.</w:t>
      </w:r>
      <w:r w:rsidR="0006655F">
        <w:rPr>
          <w:color w:val="000000"/>
          <w:sz w:val="28"/>
          <w:szCs w:val="28"/>
          <w:lang w:val="uk-UA"/>
        </w:rPr>
        <w:t xml:space="preserve"> </w:t>
      </w:r>
      <w:r w:rsidR="00AE2C0A"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="00F23211">
        <w:rPr>
          <w:color w:val="000000"/>
          <w:sz w:val="28"/>
          <w:szCs w:val="28"/>
          <w:lang w:val="uk-UA"/>
        </w:rPr>
        <w:t>Довгошиївського</w:t>
      </w:r>
      <w:proofErr w:type="spellEnd"/>
      <w:r w:rsidR="00AE2C0A">
        <w:rPr>
          <w:color w:val="000000"/>
          <w:sz w:val="28"/>
          <w:szCs w:val="28"/>
          <w:lang w:val="uk-UA"/>
        </w:rPr>
        <w:t xml:space="preserve"> старостинського округу» </w:t>
      </w:r>
      <w:r>
        <w:rPr>
          <w:color w:val="000000"/>
          <w:sz w:val="28"/>
          <w:szCs w:val="28"/>
          <w:lang w:val="uk-UA"/>
        </w:rPr>
        <w:t>згідно сертифіката  на  право  на земельну частку (пай) серії РВ № 00</w:t>
      </w:r>
      <w:r w:rsidR="00F23211">
        <w:rPr>
          <w:color w:val="000000"/>
          <w:sz w:val="28"/>
          <w:szCs w:val="28"/>
          <w:lang w:val="uk-UA"/>
        </w:rPr>
        <w:t>61809</w:t>
      </w:r>
      <w:r>
        <w:rPr>
          <w:color w:val="000000"/>
          <w:sz w:val="28"/>
          <w:szCs w:val="28"/>
          <w:lang w:val="uk-UA"/>
        </w:rPr>
        <w:t xml:space="preserve"> </w:t>
      </w:r>
      <w:r w:rsidR="00F73D73">
        <w:rPr>
          <w:color w:val="000000"/>
          <w:sz w:val="28"/>
          <w:szCs w:val="28"/>
          <w:lang w:val="uk-UA"/>
        </w:rPr>
        <w:t xml:space="preserve">від 02.10.1996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 на землях реформованого колективного </w:t>
      </w:r>
      <w:r w:rsidR="00836332">
        <w:rPr>
          <w:color w:val="000000"/>
          <w:sz w:val="28"/>
          <w:szCs w:val="28"/>
          <w:lang w:val="uk-UA"/>
        </w:rPr>
        <w:t>сільськогосподарського підприємства</w:t>
      </w:r>
      <w:r>
        <w:rPr>
          <w:color w:val="000000"/>
          <w:sz w:val="28"/>
          <w:szCs w:val="28"/>
          <w:lang w:val="uk-UA"/>
        </w:rPr>
        <w:t xml:space="preserve"> «</w:t>
      </w:r>
      <w:r w:rsidR="00F23211">
        <w:rPr>
          <w:color w:val="000000"/>
          <w:sz w:val="28"/>
          <w:szCs w:val="28"/>
          <w:lang w:val="uk-UA"/>
        </w:rPr>
        <w:t>Хлібороб</w:t>
      </w:r>
      <w:r>
        <w:rPr>
          <w:color w:val="000000"/>
          <w:sz w:val="28"/>
          <w:szCs w:val="28"/>
          <w:lang w:val="uk-UA"/>
        </w:rPr>
        <w:t xml:space="preserve">» на території </w:t>
      </w:r>
      <w:proofErr w:type="spellStart"/>
      <w:r w:rsidR="00F23211">
        <w:rPr>
          <w:color w:val="000000"/>
          <w:sz w:val="28"/>
          <w:szCs w:val="28"/>
          <w:lang w:val="uk-UA"/>
        </w:rPr>
        <w:t>Довгошиївського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ради, керуючись пунктом 34 частини першої статті 26, статтею 59 Закону України «Про місцеве самоврядування в Україні», статтями 2, 3, 5 Закону України «Про порядок виділення в натурі (на місцевості) земельних ділянок власникам земельних часток (паїв)», статтями 12, 22, 81, 118, 122 Земельного кодексу України, за погодженням з постійною комісією з питань містобудування, будівництва, земельних відносин та охорони навколишнього середовища, Млинівська селищна рада</w:t>
      </w:r>
    </w:p>
    <w:p w14:paraId="3BB7FE57" w14:textId="150F4B67" w:rsidR="007A47D7" w:rsidRDefault="007E3A71" w:rsidP="007E3A71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14:paraId="06CC74C8" w14:textId="77777777" w:rsidR="007E3A71" w:rsidRDefault="007E3A71" w:rsidP="007E3A71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</w:p>
    <w:p w14:paraId="409F7C17" w14:textId="1EBC17B4" w:rsidR="004F0A21" w:rsidRDefault="004F0A21" w:rsidP="007A47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14:paraId="41685EDD" w14:textId="77777777" w:rsidR="004F0A21" w:rsidRPr="00D31AFE" w:rsidRDefault="004F0A21" w:rsidP="004F0A21">
      <w:pPr>
        <w:tabs>
          <w:tab w:val="num" w:pos="0"/>
        </w:tabs>
        <w:ind w:firstLine="708"/>
        <w:jc w:val="both"/>
        <w:rPr>
          <w:color w:val="000000"/>
          <w:sz w:val="28"/>
          <w:szCs w:val="28"/>
          <w:lang w:val="uk-UA"/>
        </w:rPr>
      </w:pPr>
    </w:p>
    <w:p w14:paraId="28BC6708" w14:textId="157EFF07" w:rsidR="007A47D7" w:rsidRDefault="007A47D7" w:rsidP="007A47D7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pacing w:before="0" w:after="0"/>
        <w:ind w:left="0" w:firstLine="708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Внести</w:t>
      </w:r>
      <w:r w:rsidR="006132A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до рішення </w:t>
      </w:r>
      <w:r w:rsidR="006132A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Млинівської </w:t>
      </w:r>
      <w:r w:rsidR="006132A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селищної </w:t>
      </w:r>
      <w:r w:rsidR="006132A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ради </w:t>
      </w:r>
      <w:r w:rsidR="006132A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 </w:t>
      </w:r>
      <w:r w:rsidR="006132A3">
        <w:rPr>
          <w:color w:val="000000"/>
          <w:sz w:val="28"/>
          <w:szCs w:val="28"/>
          <w:lang w:val="uk-UA"/>
        </w:rPr>
        <w:t xml:space="preserve"> </w:t>
      </w:r>
      <w:r w:rsidR="00F23211">
        <w:rPr>
          <w:color w:val="000000"/>
          <w:sz w:val="28"/>
          <w:szCs w:val="28"/>
          <w:lang w:val="uk-UA"/>
        </w:rPr>
        <w:t>05.11.2024 № 3723</w:t>
      </w:r>
      <w:r>
        <w:rPr>
          <w:color w:val="000000"/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земельних ділянок в натурі (на місцевості) для ведення особистого селянсь</w:t>
      </w:r>
      <w:r w:rsidR="00F23211">
        <w:rPr>
          <w:sz w:val="28"/>
          <w:szCs w:val="28"/>
          <w:lang w:val="uk-UA"/>
        </w:rPr>
        <w:t xml:space="preserve">кого господарства гр. </w:t>
      </w:r>
      <w:proofErr w:type="spellStart"/>
      <w:r w:rsidR="00F23211">
        <w:rPr>
          <w:sz w:val="28"/>
          <w:szCs w:val="28"/>
          <w:lang w:val="uk-UA"/>
        </w:rPr>
        <w:t>Цуманчуку</w:t>
      </w:r>
      <w:proofErr w:type="spellEnd"/>
      <w:r w:rsidR="00F23211">
        <w:rPr>
          <w:sz w:val="28"/>
          <w:szCs w:val="28"/>
          <w:lang w:val="uk-UA"/>
        </w:rPr>
        <w:t xml:space="preserve"> В.М. на території </w:t>
      </w:r>
      <w:proofErr w:type="spellStart"/>
      <w:r w:rsidR="00F23211">
        <w:rPr>
          <w:sz w:val="28"/>
          <w:szCs w:val="28"/>
          <w:lang w:val="uk-UA"/>
        </w:rPr>
        <w:t>Довгошиївського</w:t>
      </w:r>
      <w:proofErr w:type="spellEnd"/>
      <w:r>
        <w:rPr>
          <w:sz w:val="28"/>
          <w:szCs w:val="28"/>
          <w:lang w:val="uk-UA"/>
        </w:rPr>
        <w:t xml:space="preserve"> старостинського округу»</w:t>
      </w:r>
      <w:r w:rsidRPr="00882412">
        <w:rPr>
          <w:color w:val="000000" w:themeColor="text1"/>
          <w:sz w:val="28"/>
          <w:szCs w:val="28"/>
          <w:lang w:val="uk-UA"/>
        </w:rPr>
        <w:t xml:space="preserve"> наступні зміни:</w:t>
      </w:r>
    </w:p>
    <w:p w14:paraId="5EC97798" w14:textId="77777777" w:rsidR="007A47D7" w:rsidRPr="00250FF4" w:rsidRDefault="007A47D7" w:rsidP="007A47D7">
      <w:pPr>
        <w:pStyle w:val="a3"/>
        <w:shd w:val="clear" w:color="auto" w:fill="FFFFFF"/>
        <w:tabs>
          <w:tab w:val="left" w:pos="0"/>
          <w:tab w:val="left" w:pos="993"/>
        </w:tabs>
        <w:spacing w:before="0" w:after="0"/>
        <w:ind w:left="708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пункт 1 викласти в такій редакції:</w:t>
      </w:r>
    </w:p>
    <w:p w14:paraId="521BF8E8" w14:textId="5292BC28" w:rsidR="007A47D7" w:rsidRPr="00291C5E" w:rsidRDefault="007A47D7" w:rsidP="0002033A">
      <w:pPr>
        <w:pStyle w:val="a3"/>
        <w:numPr>
          <w:ilvl w:val="0"/>
          <w:numId w:val="3"/>
        </w:numPr>
        <w:shd w:val="clear" w:color="auto" w:fill="FFFFFF"/>
        <w:tabs>
          <w:tab w:val="left" w:pos="426"/>
          <w:tab w:val="left" w:pos="709"/>
          <w:tab w:val="left" w:pos="851"/>
          <w:tab w:val="left" w:pos="993"/>
          <w:tab w:val="left" w:pos="1276"/>
        </w:tabs>
        <w:spacing w:before="0" w:after="0"/>
        <w:ind w:left="0" w:firstLine="85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«1.</w:t>
      </w:r>
      <w:r w:rsidRPr="00202EF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Надати дозвіл гр. </w:t>
      </w:r>
      <w:proofErr w:type="spellStart"/>
      <w:r w:rsidR="00F23211">
        <w:rPr>
          <w:color w:val="000000"/>
          <w:sz w:val="28"/>
          <w:szCs w:val="28"/>
          <w:lang w:val="uk-UA"/>
        </w:rPr>
        <w:t>Цуманчуку</w:t>
      </w:r>
      <w:proofErr w:type="spellEnd"/>
      <w:r w:rsidR="00F2321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23211">
        <w:rPr>
          <w:color w:val="000000"/>
          <w:sz w:val="28"/>
          <w:szCs w:val="28"/>
          <w:lang w:val="uk-UA"/>
        </w:rPr>
        <w:t>Вячеславу</w:t>
      </w:r>
      <w:proofErr w:type="spellEnd"/>
      <w:r w:rsidR="00F23211">
        <w:rPr>
          <w:color w:val="000000"/>
          <w:sz w:val="28"/>
          <w:szCs w:val="28"/>
          <w:lang w:val="uk-UA"/>
        </w:rPr>
        <w:t xml:space="preserve"> Мефодійовичу</w:t>
      </w:r>
      <w:r>
        <w:rPr>
          <w:color w:val="000000"/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земельн</w:t>
      </w:r>
      <w:r w:rsidR="00291C5E">
        <w:rPr>
          <w:color w:val="000000"/>
          <w:sz w:val="28"/>
          <w:szCs w:val="28"/>
          <w:lang w:val="uk-UA"/>
        </w:rPr>
        <w:t>их</w:t>
      </w:r>
      <w:r>
        <w:rPr>
          <w:color w:val="000000"/>
          <w:sz w:val="28"/>
          <w:szCs w:val="28"/>
          <w:lang w:val="uk-UA"/>
        </w:rPr>
        <w:t xml:space="preserve">   ділян</w:t>
      </w:r>
      <w:r w:rsidR="00291C5E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  в   натурі  (на місцевості) орієнтовною </w:t>
      </w:r>
      <w:r w:rsidRPr="00291C5E">
        <w:rPr>
          <w:color w:val="000000"/>
          <w:sz w:val="28"/>
          <w:szCs w:val="28"/>
          <w:lang w:val="uk-UA"/>
        </w:rPr>
        <w:t xml:space="preserve">площею </w:t>
      </w:r>
      <w:r w:rsidR="00F23211">
        <w:rPr>
          <w:color w:val="000000"/>
          <w:sz w:val="28"/>
          <w:szCs w:val="28"/>
          <w:lang w:val="uk-UA"/>
        </w:rPr>
        <w:t>1,9678</w:t>
      </w:r>
      <w:r w:rsidRPr="00291C5E">
        <w:rPr>
          <w:color w:val="000000"/>
          <w:sz w:val="28"/>
          <w:szCs w:val="28"/>
          <w:lang w:val="uk-UA"/>
        </w:rPr>
        <w:t xml:space="preserve"> га, в тому числі: рілля площею </w:t>
      </w:r>
      <w:r w:rsidR="00F23211">
        <w:rPr>
          <w:color w:val="000000"/>
          <w:sz w:val="28"/>
          <w:szCs w:val="28"/>
          <w:lang w:val="uk-UA"/>
        </w:rPr>
        <w:t>0,88</w:t>
      </w:r>
      <w:r w:rsidRPr="00291C5E">
        <w:rPr>
          <w:color w:val="000000"/>
          <w:sz w:val="28"/>
          <w:szCs w:val="28"/>
          <w:lang w:val="uk-UA"/>
        </w:rPr>
        <w:t xml:space="preserve"> га (масив № </w:t>
      </w:r>
      <w:r w:rsidR="00F23211">
        <w:rPr>
          <w:color w:val="000000"/>
          <w:sz w:val="28"/>
          <w:szCs w:val="28"/>
          <w:lang w:val="uk-UA"/>
        </w:rPr>
        <w:t>21</w:t>
      </w:r>
      <w:r w:rsidRPr="00291C5E">
        <w:rPr>
          <w:color w:val="000000"/>
          <w:sz w:val="28"/>
          <w:szCs w:val="28"/>
          <w:lang w:val="uk-UA"/>
        </w:rPr>
        <w:t xml:space="preserve">, ділянка </w:t>
      </w:r>
      <w:r w:rsidR="00F23211">
        <w:rPr>
          <w:color w:val="000000"/>
          <w:sz w:val="28"/>
          <w:szCs w:val="28"/>
          <w:lang w:val="uk-UA"/>
        </w:rPr>
        <w:t xml:space="preserve">           </w:t>
      </w:r>
      <w:r w:rsidRPr="00291C5E">
        <w:rPr>
          <w:color w:val="000000"/>
          <w:sz w:val="28"/>
          <w:szCs w:val="28"/>
          <w:lang w:val="uk-UA"/>
        </w:rPr>
        <w:t xml:space="preserve">№ </w:t>
      </w:r>
      <w:r w:rsidR="00F23211">
        <w:rPr>
          <w:color w:val="000000"/>
          <w:sz w:val="28"/>
          <w:szCs w:val="28"/>
          <w:lang w:val="uk-UA"/>
        </w:rPr>
        <w:t>20</w:t>
      </w:r>
      <w:r w:rsidRPr="00291C5E">
        <w:rPr>
          <w:color w:val="000000"/>
          <w:sz w:val="28"/>
          <w:szCs w:val="28"/>
          <w:lang w:val="uk-UA"/>
        </w:rPr>
        <w:t xml:space="preserve">), </w:t>
      </w:r>
      <w:r w:rsidR="00ED10C9">
        <w:rPr>
          <w:color w:val="000000"/>
          <w:sz w:val="28"/>
          <w:szCs w:val="28"/>
          <w:lang w:val="uk-UA"/>
        </w:rPr>
        <w:t>площею 0,8578 га (</w:t>
      </w:r>
      <w:r w:rsidR="00F23211">
        <w:rPr>
          <w:color w:val="000000"/>
          <w:sz w:val="28"/>
          <w:szCs w:val="28"/>
          <w:lang w:val="uk-UA"/>
        </w:rPr>
        <w:t>кадастровий номе</w:t>
      </w:r>
      <w:r w:rsidR="00ED10C9">
        <w:rPr>
          <w:color w:val="000000"/>
          <w:sz w:val="28"/>
          <w:szCs w:val="28"/>
          <w:lang w:val="uk-UA"/>
        </w:rPr>
        <w:t>р 5623882600:02:001:0358, масив        № 21 ділянка № 19), пасовище  площею 0,23 га</w:t>
      </w:r>
      <w:r w:rsidRPr="00291C5E">
        <w:rPr>
          <w:color w:val="000000"/>
          <w:sz w:val="28"/>
          <w:szCs w:val="28"/>
          <w:lang w:val="uk-UA"/>
        </w:rPr>
        <w:t xml:space="preserve"> </w:t>
      </w:r>
      <w:r w:rsidR="00ED10C9">
        <w:rPr>
          <w:color w:val="000000"/>
          <w:sz w:val="28"/>
          <w:szCs w:val="28"/>
          <w:lang w:val="uk-UA"/>
        </w:rPr>
        <w:t>(масив № 9 ділянка № 17)</w:t>
      </w:r>
      <w:r w:rsidRPr="00291C5E">
        <w:rPr>
          <w:color w:val="000000"/>
          <w:sz w:val="28"/>
          <w:szCs w:val="28"/>
          <w:lang w:val="uk-UA"/>
        </w:rPr>
        <w:t xml:space="preserve"> для ведення особистого селянського господарства на землях </w:t>
      </w:r>
      <w:r w:rsidR="0006655F">
        <w:rPr>
          <w:color w:val="000000"/>
          <w:sz w:val="28"/>
          <w:szCs w:val="28"/>
          <w:lang w:val="uk-UA"/>
        </w:rPr>
        <w:t xml:space="preserve">реформованого </w:t>
      </w:r>
      <w:r w:rsidRPr="00291C5E">
        <w:rPr>
          <w:color w:val="000000"/>
          <w:sz w:val="28"/>
          <w:szCs w:val="28"/>
          <w:lang w:val="uk-UA"/>
        </w:rPr>
        <w:t>колективного сільськогосподарського підприємства «</w:t>
      </w:r>
      <w:r w:rsidR="00ED10C9">
        <w:rPr>
          <w:color w:val="000000"/>
          <w:sz w:val="28"/>
          <w:szCs w:val="28"/>
          <w:lang w:val="uk-UA"/>
        </w:rPr>
        <w:t>Хлібороб</w:t>
      </w:r>
      <w:r w:rsidRPr="00291C5E">
        <w:rPr>
          <w:color w:val="000000"/>
          <w:sz w:val="28"/>
          <w:szCs w:val="28"/>
          <w:lang w:val="uk-UA"/>
        </w:rPr>
        <w:t xml:space="preserve">» на території </w:t>
      </w:r>
      <w:proofErr w:type="spellStart"/>
      <w:r w:rsidR="00ED10C9">
        <w:rPr>
          <w:color w:val="000000"/>
          <w:sz w:val="28"/>
          <w:szCs w:val="28"/>
          <w:lang w:val="uk-UA"/>
        </w:rPr>
        <w:t>Довгошиївського</w:t>
      </w:r>
      <w:proofErr w:type="spellEnd"/>
      <w:r w:rsidRPr="00291C5E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</w:t>
      </w:r>
      <w:r w:rsidRPr="00291C5E">
        <w:rPr>
          <w:sz w:val="28"/>
          <w:szCs w:val="28"/>
          <w:lang w:val="uk-UA"/>
        </w:rPr>
        <w:t>».</w:t>
      </w:r>
    </w:p>
    <w:p w14:paraId="338863BD" w14:textId="12671AD0" w:rsidR="007A47D7" w:rsidRDefault="007A47D7" w:rsidP="007A47D7">
      <w:pPr>
        <w:pStyle w:val="a3"/>
        <w:shd w:val="clear" w:color="auto" w:fill="FFFFFF"/>
        <w:spacing w:before="0" w:after="0"/>
        <w:contextualSpacing/>
        <w:jc w:val="both"/>
        <w:rPr>
          <w:sz w:val="28"/>
          <w:szCs w:val="28"/>
          <w:lang w:val="uk-UA"/>
        </w:rPr>
      </w:pPr>
    </w:p>
    <w:p w14:paraId="09D89595" w14:textId="4E77E1F7" w:rsidR="007A47D7" w:rsidRPr="007A47D7" w:rsidRDefault="007A47D7" w:rsidP="007A47D7">
      <w:pPr>
        <w:pStyle w:val="a4"/>
        <w:tabs>
          <w:tab w:val="num" w:pos="0"/>
        </w:tabs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2. </w:t>
      </w:r>
      <w:r w:rsidRPr="007A47D7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соціально–економічного розвитку, земельних ресурсів і охорони </w:t>
      </w:r>
      <w:proofErr w:type="spellStart"/>
      <w:r w:rsidRPr="007A47D7">
        <w:rPr>
          <w:color w:val="000000"/>
          <w:sz w:val="28"/>
          <w:szCs w:val="28"/>
        </w:rPr>
        <w:t>навколишнього</w:t>
      </w:r>
      <w:proofErr w:type="spellEnd"/>
      <w:r w:rsidRPr="007A47D7">
        <w:rPr>
          <w:color w:val="000000"/>
          <w:sz w:val="28"/>
          <w:szCs w:val="28"/>
        </w:rPr>
        <w:t xml:space="preserve"> </w:t>
      </w:r>
      <w:proofErr w:type="spellStart"/>
      <w:r w:rsidRPr="007A47D7">
        <w:rPr>
          <w:color w:val="000000"/>
          <w:sz w:val="28"/>
          <w:szCs w:val="28"/>
        </w:rPr>
        <w:t>середовища</w:t>
      </w:r>
      <w:proofErr w:type="spellEnd"/>
      <w:r w:rsidRPr="007A47D7">
        <w:rPr>
          <w:color w:val="000000"/>
          <w:sz w:val="28"/>
          <w:szCs w:val="28"/>
        </w:rPr>
        <w:t>.</w:t>
      </w:r>
    </w:p>
    <w:p w14:paraId="187C462D" w14:textId="77777777" w:rsidR="007A47D7" w:rsidRDefault="007A47D7" w:rsidP="007A47D7">
      <w:pPr>
        <w:pStyle w:val="a3"/>
        <w:shd w:val="clear" w:color="auto" w:fill="FFFFFF"/>
        <w:spacing w:before="0" w:after="0"/>
        <w:contextualSpacing/>
        <w:jc w:val="both"/>
        <w:rPr>
          <w:sz w:val="28"/>
          <w:szCs w:val="28"/>
          <w:lang w:val="uk-UA"/>
        </w:rPr>
      </w:pPr>
    </w:p>
    <w:p w14:paraId="565F2001" w14:textId="1A5BA287" w:rsidR="007A47D7" w:rsidRDefault="007A47D7" w:rsidP="007A47D7">
      <w:pPr>
        <w:pStyle w:val="a3"/>
        <w:shd w:val="clear" w:color="auto" w:fill="FFFFFF"/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14:paraId="4876D88E" w14:textId="77777777" w:rsidR="007A47D7" w:rsidRPr="004B32E0" w:rsidRDefault="007A47D7" w:rsidP="007A47D7">
      <w:pPr>
        <w:pStyle w:val="a3"/>
        <w:shd w:val="clear" w:color="auto" w:fill="FFFFFF"/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14:paraId="2D373502" w14:textId="5EAC51D7" w:rsidR="00F82DE7" w:rsidRDefault="007A47D7" w:rsidP="00741FA0">
      <w:pPr>
        <w:ind w:right="-1"/>
        <w:jc w:val="both"/>
      </w:pPr>
      <w:r>
        <w:rPr>
          <w:color w:val="000000"/>
          <w:sz w:val="28"/>
          <w:szCs w:val="28"/>
          <w:lang w:val="uk-UA"/>
        </w:rPr>
        <w:t>Сел</w:t>
      </w:r>
      <w:r w:rsidR="004F0A21">
        <w:rPr>
          <w:color w:val="000000"/>
          <w:sz w:val="28"/>
          <w:szCs w:val="28"/>
          <w:lang w:val="uk-UA"/>
        </w:rPr>
        <w:t>ищний голова                                                                        Д</w:t>
      </w:r>
      <w:r w:rsidR="00A762F3">
        <w:rPr>
          <w:color w:val="000000"/>
          <w:sz w:val="28"/>
          <w:szCs w:val="28"/>
          <w:lang w:val="uk-UA"/>
        </w:rPr>
        <w:t>митро</w:t>
      </w:r>
      <w:r w:rsidR="004F0A21">
        <w:rPr>
          <w:color w:val="000000"/>
          <w:sz w:val="28"/>
          <w:szCs w:val="28"/>
          <w:lang w:val="uk-UA"/>
        </w:rPr>
        <w:t xml:space="preserve"> Л</w:t>
      </w:r>
      <w:r w:rsidR="00741FA0">
        <w:rPr>
          <w:color w:val="000000"/>
          <w:sz w:val="28"/>
          <w:szCs w:val="28"/>
          <w:lang w:val="uk-UA"/>
        </w:rPr>
        <w:t>ЕВИЦЬКИЙ</w:t>
      </w:r>
    </w:p>
    <w:sectPr w:rsidR="00F82DE7" w:rsidSect="007A47D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45E4E"/>
    <w:multiLevelType w:val="hybridMultilevel"/>
    <w:tmpl w:val="303CB540"/>
    <w:lvl w:ilvl="0" w:tplc="E410F61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F83C9A"/>
    <w:multiLevelType w:val="hybridMultilevel"/>
    <w:tmpl w:val="5C54A07E"/>
    <w:lvl w:ilvl="0" w:tplc="502E8712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960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DE7"/>
    <w:rsid w:val="0002033A"/>
    <w:rsid w:val="0006655F"/>
    <w:rsid w:val="00291C5E"/>
    <w:rsid w:val="004F0A21"/>
    <w:rsid w:val="006132A3"/>
    <w:rsid w:val="00741FA0"/>
    <w:rsid w:val="00751B9B"/>
    <w:rsid w:val="007A47D7"/>
    <w:rsid w:val="007E3A71"/>
    <w:rsid w:val="00836332"/>
    <w:rsid w:val="00A762F3"/>
    <w:rsid w:val="00AE2C0A"/>
    <w:rsid w:val="00BC2A17"/>
    <w:rsid w:val="00C263AA"/>
    <w:rsid w:val="00CC43AE"/>
    <w:rsid w:val="00D30DF9"/>
    <w:rsid w:val="00E40D33"/>
    <w:rsid w:val="00ED10C9"/>
    <w:rsid w:val="00F1404B"/>
    <w:rsid w:val="00F23211"/>
    <w:rsid w:val="00F73D73"/>
    <w:rsid w:val="00F82DE7"/>
    <w:rsid w:val="00FF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B4D5C"/>
  <w15:chartTrackingRefBased/>
  <w15:docId w15:val="{47CC5C27-C310-4E3D-B8EE-93FC4392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A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0A21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7A47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2063</Words>
  <Characters>1176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NadiyTkachuk</dc:creator>
  <cp:keywords/>
  <dc:description/>
  <cp:lastModifiedBy>NadiyTkachuk</cp:lastModifiedBy>
  <cp:revision>23</cp:revision>
  <cp:lastPrinted>2025-02-24T10:43:00Z</cp:lastPrinted>
  <dcterms:created xsi:type="dcterms:W3CDTF">2024-08-07T06:54:00Z</dcterms:created>
  <dcterms:modified xsi:type="dcterms:W3CDTF">2025-02-24T10:43:00Z</dcterms:modified>
</cp:coreProperties>
</file>