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93282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D37F7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85D1D" w:rsidRDefault="00B85D1D" w:rsidP="00FA24C8">
      <w:pPr>
        <w:rPr>
          <w:bCs/>
          <w:sz w:val="28"/>
          <w:szCs w:val="28"/>
          <w:lang w:val="uk-UA"/>
        </w:rPr>
      </w:pPr>
    </w:p>
    <w:p w:rsidR="00B85D1D" w:rsidRDefault="0066649E" w:rsidP="003649B7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</w:t>
      </w:r>
      <w:r w:rsidR="00FE4162">
        <w:rPr>
          <w:bCs/>
          <w:sz w:val="28"/>
          <w:szCs w:val="28"/>
          <w:lang w:val="uk-UA"/>
        </w:rPr>
        <w:t>___</w:t>
      </w:r>
      <w:r>
        <w:rPr>
          <w:bCs/>
          <w:sz w:val="28"/>
          <w:szCs w:val="28"/>
          <w:lang w:val="uk-UA"/>
        </w:rPr>
        <w:t>_</w:t>
      </w:r>
      <w:r w:rsidR="00FA24C8">
        <w:rPr>
          <w:bCs/>
          <w:sz w:val="28"/>
          <w:szCs w:val="28"/>
          <w:lang w:val="uk-UA"/>
        </w:rPr>
        <w:t>____</w:t>
      </w:r>
      <w:r>
        <w:rPr>
          <w:bCs/>
          <w:sz w:val="28"/>
          <w:szCs w:val="28"/>
          <w:lang w:val="uk-UA"/>
        </w:rPr>
        <w:t>__</w:t>
      </w:r>
      <w:r w:rsidR="002F2F4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20</w:t>
      </w:r>
      <w:r w:rsidR="004C4B8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9735BB">
        <w:rPr>
          <w:bCs/>
          <w:sz w:val="28"/>
          <w:szCs w:val="28"/>
          <w:lang w:val="uk-UA"/>
        </w:rPr>
        <w:t xml:space="preserve"> року</w:t>
      </w:r>
      <w:r w:rsidR="009735BB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FE4162">
        <w:rPr>
          <w:b/>
          <w:bCs/>
          <w:sz w:val="28"/>
          <w:szCs w:val="28"/>
          <w:lang w:val="uk-UA"/>
        </w:rPr>
        <w:t xml:space="preserve">     </w:t>
      </w:r>
      <w:r w:rsidR="003038A0">
        <w:rPr>
          <w:b/>
          <w:bCs/>
          <w:sz w:val="28"/>
          <w:szCs w:val="28"/>
          <w:lang w:val="uk-UA"/>
        </w:rPr>
        <w:t xml:space="preserve">  </w:t>
      </w:r>
      <w:r w:rsidR="00000C2B">
        <w:rPr>
          <w:b/>
          <w:bCs/>
          <w:sz w:val="28"/>
          <w:szCs w:val="28"/>
          <w:lang w:val="uk-UA"/>
        </w:rPr>
        <w:t xml:space="preserve">   </w:t>
      </w:r>
      <w:r w:rsidR="00FA24C8">
        <w:rPr>
          <w:b/>
          <w:bCs/>
          <w:sz w:val="28"/>
          <w:szCs w:val="28"/>
          <w:lang w:val="uk-UA"/>
        </w:rPr>
        <w:t xml:space="preserve">    </w:t>
      </w:r>
      <w:r w:rsidR="00000C2B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   </w:t>
      </w:r>
      <w:r w:rsidR="009735BB">
        <w:rPr>
          <w:b/>
          <w:bCs/>
          <w:sz w:val="28"/>
          <w:szCs w:val="28"/>
          <w:lang w:val="uk-UA"/>
        </w:rPr>
        <w:t xml:space="preserve"> </w:t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</w:t>
      </w:r>
    </w:p>
    <w:p w:rsidR="003649B7" w:rsidRDefault="003649B7" w:rsidP="003649B7">
      <w:pPr>
        <w:tabs>
          <w:tab w:val="left" w:pos="567"/>
        </w:tabs>
        <w:rPr>
          <w:sz w:val="28"/>
          <w:szCs w:val="28"/>
          <w:lang w:val="uk-UA"/>
        </w:rPr>
      </w:pPr>
      <w:bookmarkStart w:id="0" w:name="_GoBack"/>
      <w:bookmarkEnd w:id="0"/>
    </w:p>
    <w:p w:rsidR="00B85D1D" w:rsidRDefault="00B85D1D" w:rsidP="009C6B48">
      <w:pPr>
        <w:jc w:val="right"/>
        <w:rPr>
          <w:sz w:val="28"/>
          <w:szCs w:val="28"/>
          <w:lang w:val="uk-UA"/>
        </w:rPr>
      </w:pPr>
    </w:p>
    <w:p w:rsidR="0038188B" w:rsidRDefault="00B85D1D" w:rsidP="00FA24C8">
      <w:pPr>
        <w:ind w:right="496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</w:t>
      </w:r>
      <w:r w:rsidR="008E07F8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виготовлення технічної документації із землеустрою щодо інвентаризації</w:t>
      </w:r>
      <w:r w:rsidR="00217AC1">
        <w:rPr>
          <w:sz w:val="28"/>
          <w:szCs w:val="28"/>
          <w:lang w:val="uk-UA"/>
        </w:rPr>
        <w:t xml:space="preserve"> </w:t>
      </w:r>
      <w:r w:rsidR="000D37F7">
        <w:rPr>
          <w:sz w:val="28"/>
          <w:szCs w:val="28"/>
          <w:lang w:val="uk-UA"/>
        </w:rPr>
        <w:t>земельних ділянок</w:t>
      </w:r>
      <w:r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сільськогосподарського призначення</w:t>
      </w:r>
      <w:r w:rsidR="00507F0D">
        <w:rPr>
          <w:sz w:val="28"/>
          <w:szCs w:val="28"/>
          <w:lang w:val="uk-UA"/>
        </w:rPr>
        <w:t xml:space="preserve"> </w:t>
      </w:r>
      <w:r w:rsidR="00577B61">
        <w:rPr>
          <w:sz w:val="28"/>
          <w:szCs w:val="28"/>
          <w:lang w:val="uk-UA"/>
        </w:rPr>
        <w:t xml:space="preserve">комунальної власності </w:t>
      </w:r>
      <w:r w:rsidR="000D37F7">
        <w:rPr>
          <w:sz w:val="28"/>
          <w:szCs w:val="28"/>
          <w:lang w:val="uk-UA"/>
        </w:rPr>
        <w:t xml:space="preserve">під проектними польовими дорогами </w:t>
      </w:r>
      <w:r w:rsidR="00EF7DCC">
        <w:rPr>
          <w:sz w:val="28"/>
          <w:szCs w:val="28"/>
          <w:lang w:val="uk-UA"/>
        </w:rPr>
        <w:t>на територі</w:t>
      </w:r>
      <w:r w:rsidR="000A2D50">
        <w:rPr>
          <w:sz w:val="28"/>
          <w:szCs w:val="28"/>
          <w:lang w:val="uk-UA"/>
        </w:rPr>
        <w:t xml:space="preserve">ї </w:t>
      </w:r>
      <w:proofErr w:type="spellStart"/>
      <w:r w:rsidR="00A5045C">
        <w:rPr>
          <w:sz w:val="28"/>
          <w:szCs w:val="28"/>
          <w:lang w:val="uk-UA"/>
        </w:rPr>
        <w:t>Добряти</w:t>
      </w:r>
      <w:r w:rsidR="000D37F7">
        <w:rPr>
          <w:sz w:val="28"/>
          <w:szCs w:val="28"/>
          <w:lang w:val="uk-UA"/>
        </w:rPr>
        <w:t>н</w:t>
      </w:r>
      <w:r w:rsidR="0066649E">
        <w:rPr>
          <w:sz w:val="28"/>
          <w:szCs w:val="28"/>
          <w:lang w:val="uk-UA"/>
        </w:rPr>
        <w:t>с</w:t>
      </w:r>
      <w:r w:rsidR="003038A0">
        <w:rPr>
          <w:sz w:val="28"/>
          <w:szCs w:val="28"/>
          <w:lang w:val="uk-UA"/>
        </w:rPr>
        <w:t>ького</w:t>
      </w:r>
      <w:proofErr w:type="spellEnd"/>
      <w:r w:rsidR="009E6C37">
        <w:rPr>
          <w:sz w:val="28"/>
          <w:szCs w:val="28"/>
          <w:lang w:val="uk-UA"/>
        </w:rPr>
        <w:t xml:space="preserve"> старостинського округу</w:t>
      </w:r>
      <w:r w:rsidR="00507F0D">
        <w:rPr>
          <w:sz w:val="28"/>
          <w:szCs w:val="28"/>
          <w:lang w:val="uk-UA"/>
        </w:rPr>
        <w:t xml:space="preserve"> </w:t>
      </w:r>
    </w:p>
    <w:p w:rsidR="00B85D1D" w:rsidRDefault="00B85D1D" w:rsidP="00FA24C8">
      <w:pPr>
        <w:ind w:right="4960"/>
        <w:jc w:val="both"/>
        <w:rPr>
          <w:color w:val="000000"/>
          <w:sz w:val="28"/>
          <w:szCs w:val="28"/>
          <w:lang w:val="uk-UA"/>
        </w:rPr>
      </w:pPr>
    </w:p>
    <w:p w:rsidR="0027330F" w:rsidRDefault="0027330F" w:rsidP="00FA24C8">
      <w:pPr>
        <w:ind w:right="4960"/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9D535C" w:rsidP="00FE4162">
      <w:pPr>
        <w:pStyle w:val="a4"/>
        <w:tabs>
          <w:tab w:val="left" w:pos="567"/>
          <w:tab w:val="left" w:pos="993"/>
        </w:tabs>
        <w:ind w:left="0"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Розглянувши </w:t>
      </w:r>
      <w:r w:rsidR="002F2F44">
        <w:rPr>
          <w:color w:val="000000"/>
          <w:sz w:val="28"/>
          <w:szCs w:val="28"/>
          <w:lang w:val="uk-UA"/>
        </w:rPr>
        <w:t>клопотання</w:t>
      </w:r>
      <w:r w:rsidR="0066649E">
        <w:rPr>
          <w:color w:val="000000"/>
          <w:sz w:val="28"/>
          <w:szCs w:val="28"/>
          <w:lang w:val="uk-UA"/>
        </w:rPr>
        <w:t xml:space="preserve"> </w:t>
      </w:r>
      <w:r w:rsidR="000D37F7">
        <w:rPr>
          <w:color w:val="000000"/>
          <w:sz w:val="28"/>
          <w:szCs w:val="28"/>
          <w:lang w:val="uk-UA"/>
        </w:rPr>
        <w:t>ПП «Агро-Експрес-Сервіс» в</w:t>
      </w:r>
      <w:r w:rsidR="0066649E">
        <w:rPr>
          <w:color w:val="000000"/>
          <w:sz w:val="28"/>
          <w:szCs w:val="28"/>
          <w:lang w:val="uk-UA"/>
        </w:rPr>
        <w:t xml:space="preserve">ід </w:t>
      </w:r>
      <w:r w:rsidR="00833CB6">
        <w:rPr>
          <w:color w:val="000000"/>
          <w:sz w:val="28"/>
          <w:szCs w:val="28"/>
          <w:lang w:val="uk-UA"/>
        </w:rPr>
        <w:t>13</w:t>
      </w:r>
      <w:r w:rsidR="000D37F7">
        <w:rPr>
          <w:color w:val="000000"/>
          <w:sz w:val="28"/>
          <w:szCs w:val="28"/>
          <w:lang w:val="uk-UA"/>
        </w:rPr>
        <w:t>.05</w:t>
      </w:r>
      <w:r>
        <w:rPr>
          <w:color w:val="000000"/>
          <w:sz w:val="28"/>
          <w:szCs w:val="28"/>
          <w:lang w:val="uk-UA"/>
        </w:rPr>
        <w:t>.202</w:t>
      </w:r>
      <w:r w:rsidR="000D37F7">
        <w:rPr>
          <w:color w:val="000000"/>
          <w:sz w:val="28"/>
          <w:szCs w:val="28"/>
          <w:lang w:val="uk-UA"/>
        </w:rPr>
        <w:t>5</w:t>
      </w:r>
      <w:r w:rsidR="00152D4D">
        <w:rPr>
          <w:sz w:val="28"/>
          <w:szCs w:val="28"/>
          <w:lang w:val="uk-UA"/>
        </w:rPr>
        <w:t xml:space="preserve"> </w:t>
      </w:r>
      <w:r w:rsidR="00A5045C">
        <w:rPr>
          <w:sz w:val="28"/>
          <w:szCs w:val="28"/>
          <w:lang w:val="uk-UA"/>
        </w:rPr>
        <w:t>№ 22</w:t>
      </w:r>
      <w:r w:rsidR="00833CB6">
        <w:rPr>
          <w:sz w:val="28"/>
          <w:szCs w:val="28"/>
          <w:lang w:val="uk-UA"/>
        </w:rPr>
        <w:t xml:space="preserve">/з </w:t>
      </w:r>
      <w:r w:rsidR="00DF49EA">
        <w:rPr>
          <w:color w:val="000000"/>
          <w:sz w:val="28"/>
          <w:szCs w:val="28"/>
          <w:lang w:val="uk-UA"/>
        </w:rPr>
        <w:t xml:space="preserve">про надання дозволу на </w:t>
      </w:r>
      <w:r w:rsidR="00433FD8">
        <w:rPr>
          <w:color w:val="000000"/>
          <w:sz w:val="28"/>
          <w:szCs w:val="28"/>
          <w:lang w:val="uk-UA"/>
        </w:rPr>
        <w:t>виготовлення технічної документації із землеустр</w:t>
      </w:r>
      <w:r w:rsidR="000D37F7">
        <w:rPr>
          <w:color w:val="000000"/>
          <w:sz w:val="28"/>
          <w:szCs w:val="28"/>
          <w:lang w:val="uk-UA"/>
        </w:rPr>
        <w:t>ою щодо інвентаризації земельних</w:t>
      </w:r>
      <w:r w:rsidR="00433FD8">
        <w:rPr>
          <w:color w:val="000000"/>
          <w:sz w:val="28"/>
          <w:szCs w:val="28"/>
          <w:lang w:val="uk-UA"/>
        </w:rPr>
        <w:t xml:space="preserve"> ділян</w:t>
      </w:r>
      <w:r w:rsidR="000D37F7">
        <w:rPr>
          <w:color w:val="000000"/>
          <w:sz w:val="28"/>
          <w:szCs w:val="28"/>
          <w:lang w:val="uk-UA"/>
        </w:rPr>
        <w:t>ок</w:t>
      </w:r>
      <w:r w:rsidR="00433FD8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0D37F7">
        <w:rPr>
          <w:color w:val="000000"/>
          <w:sz w:val="28"/>
          <w:szCs w:val="28"/>
          <w:lang w:val="uk-UA"/>
        </w:rPr>
        <w:t xml:space="preserve"> під проектними польовими дорогами</w:t>
      </w:r>
      <w:r w:rsidR="00DF49EA">
        <w:rPr>
          <w:color w:val="000000"/>
          <w:sz w:val="28"/>
          <w:szCs w:val="28"/>
          <w:lang w:val="uk-UA"/>
        </w:rPr>
        <w:t xml:space="preserve">, </w:t>
      </w:r>
      <w:r w:rsidR="000D37F7">
        <w:rPr>
          <w:color w:val="000000"/>
          <w:sz w:val="28"/>
          <w:szCs w:val="28"/>
          <w:lang w:val="uk-UA"/>
        </w:rPr>
        <w:t>к</w:t>
      </w:r>
      <w:r w:rsidR="000D37F7" w:rsidRPr="000D37F7">
        <w:rPr>
          <w:color w:val="000000"/>
          <w:sz w:val="28"/>
          <w:szCs w:val="28"/>
          <w:lang w:val="uk-UA"/>
        </w:rPr>
        <w:t xml:space="preserve">еруючись Законом України </w:t>
      </w:r>
      <w:r w:rsidR="00833CB6">
        <w:rPr>
          <w:color w:val="000000"/>
          <w:sz w:val="28"/>
          <w:szCs w:val="28"/>
          <w:lang w:val="uk-UA"/>
        </w:rPr>
        <w:t>«</w:t>
      </w:r>
      <w:r w:rsidR="000D37F7" w:rsidRPr="00833CB6">
        <w:rPr>
          <w:color w:val="000000"/>
          <w:sz w:val="28"/>
          <w:szCs w:val="28"/>
          <w:lang w:val="uk-UA"/>
        </w:rPr>
        <w:t xml:space="preserve">Про </w:t>
      </w:r>
      <w:r w:rsidR="000D37F7" w:rsidRPr="000D37F7">
        <w:rPr>
          <w:color w:val="000000"/>
          <w:sz w:val="28"/>
          <w:szCs w:val="28"/>
          <w:lang w:val="uk-UA"/>
        </w:rPr>
        <w:t>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833CB6">
        <w:rPr>
          <w:color w:val="000000"/>
          <w:sz w:val="28"/>
          <w:szCs w:val="28"/>
          <w:lang w:val="uk-UA"/>
        </w:rPr>
        <w:t>»</w:t>
      </w:r>
      <w:r w:rsidR="000D37F7" w:rsidRPr="000D37F7">
        <w:rPr>
          <w:color w:val="000000"/>
          <w:sz w:val="28"/>
          <w:szCs w:val="28"/>
          <w:lang w:val="uk-UA"/>
        </w:rPr>
        <w:t xml:space="preserve">, </w:t>
      </w:r>
      <w:r w:rsidR="00833CB6">
        <w:rPr>
          <w:color w:val="000000"/>
          <w:sz w:val="28"/>
          <w:szCs w:val="28"/>
          <w:lang w:val="uk-UA"/>
        </w:rPr>
        <w:t>Законом України «Про землеустрій»</w:t>
      </w:r>
      <w:r w:rsidR="000D37F7" w:rsidRPr="00833CB6">
        <w:rPr>
          <w:color w:val="000000"/>
          <w:sz w:val="28"/>
          <w:szCs w:val="28"/>
          <w:lang w:val="uk-UA"/>
        </w:rPr>
        <w:t xml:space="preserve">, </w:t>
      </w:r>
      <w:r w:rsidR="000D37F7" w:rsidRPr="000D37F7">
        <w:rPr>
          <w:color w:val="000000"/>
          <w:sz w:val="28"/>
          <w:szCs w:val="28"/>
          <w:lang w:val="uk-UA"/>
        </w:rPr>
        <w:t xml:space="preserve">Законом України </w:t>
      </w:r>
      <w:r w:rsidR="00833CB6">
        <w:rPr>
          <w:color w:val="000000"/>
          <w:sz w:val="28"/>
          <w:szCs w:val="28"/>
          <w:lang w:val="uk-UA"/>
        </w:rPr>
        <w:t>«</w:t>
      </w:r>
      <w:r w:rsidR="000D37F7" w:rsidRPr="00833CB6">
        <w:rPr>
          <w:color w:val="000000"/>
          <w:sz w:val="28"/>
          <w:szCs w:val="28"/>
          <w:lang w:val="uk-UA"/>
        </w:rPr>
        <w:t>Про</w:t>
      </w:r>
      <w:r w:rsidR="000D37F7" w:rsidRPr="000D37F7">
        <w:rPr>
          <w:color w:val="000000"/>
          <w:sz w:val="28"/>
          <w:szCs w:val="28"/>
          <w:lang w:val="uk-UA"/>
        </w:rPr>
        <w:t xml:space="preserve"> оренду землі</w:t>
      </w:r>
      <w:r w:rsidR="00833CB6">
        <w:rPr>
          <w:color w:val="000000"/>
          <w:sz w:val="28"/>
          <w:szCs w:val="28"/>
          <w:lang w:val="uk-UA"/>
        </w:rPr>
        <w:t>»</w:t>
      </w:r>
      <w:r w:rsidR="000D37F7" w:rsidRPr="000D37F7">
        <w:rPr>
          <w:color w:val="000000"/>
          <w:sz w:val="28"/>
          <w:szCs w:val="28"/>
          <w:lang w:val="uk-UA"/>
        </w:rPr>
        <w:t xml:space="preserve">, ст. 26 Закону України </w:t>
      </w:r>
      <w:r w:rsidR="00833CB6">
        <w:rPr>
          <w:color w:val="000000"/>
          <w:sz w:val="28"/>
          <w:szCs w:val="28"/>
          <w:lang w:val="uk-UA"/>
        </w:rPr>
        <w:t>«</w:t>
      </w:r>
      <w:r w:rsidR="000D37F7" w:rsidRPr="000D37F7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33CB6">
        <w:rPr>
          <w:color w:val="000000"/>
          <w:sz w:val="28"/>
          <w:szCs w:val="28"/>
          <w:lang w:val="uk-UA"/>
        </w:rPr>
        <w:t>»</w:t>
      </w:r>
      <w:r w:rsidR="000D37F7" w:rsidRPr="000D37F7">
        <w:rPr>
          <w:color w:val="000000"/>
          <w:sz w:val="28"/>
          <w:szCs w:val="28"/>
          <w:lang w:val="uk-UA"/>
        </w:rPr>
        <w:t>, ст. 12, 22, 79</w:t>
      </w:r>
      <w:r w:rsidR="000D37F7" w:rsidRPr="000D37F7">
        <w:rPr>
          <w:color w:val="000000"/>
          <w:sz w:val="28"/>
          <w:szCs w:val="28"/>
          <w:vertAlign w:val="superscript"/>
          <w:lang w:val="uk-UA"/>
        </w:rPr>
        <w:t>1</w:t>
      </w:r>
      <w:r w:rsidR="000D37F7" w:rsidRPr="000D37F7">
        <w:rPr>
          <w:color w:val="000000"/>
          <w:sz w:val="28"/>
          <w:szCs w:val="28"/>
          <w:lang w:val="uk-UA"/>
        </w:rPr>
        <w:t>, 83, 122, 123, Земельного кодексу України</w:t>
      </w:r>
      <w:r w:rsidR="000D37F7">
        <w:rPr>
          <w:color w:val="000000"/>
          <w:sz w:val="28"/>
          <w:szCs w:val="28"/>
          <w:lang w:val="uk-UA"/>
        </w:rPr>
        <w:t>,</w:t>
      </w:r>
      <w:r w:rsidR="00C14242">
        <w:rPr>
          <w:color w:val="000000"/>
          <w:sz w:val="28"/>
          <w:szCs w:val="28"/>
          <w:lang w:val="uk-UA"/>
        </w:rPr>
        <w:t xml:space="preserve">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C14242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FE4162">
      <w:pPr>
        <w:ind w:right="-1"/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FE4162">
      <w:pPr>
        <w:pStyle w:val="a3"/>
        <w:shd w:val="clear" w:color="auto" w:fill="FFFFFF"/>
        <w:spacing w:before="75" w:after="75"/>
        <w:ind w:right="-1"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FE4162">
      <w:pPr>
        <w:pStyle w:val="a3"/>
        <w:shd w:val="clear" w:color="auto" w:fill="FFFFFF"/>
        <w:spacing w:before="75" w:after="75"/>
        <w:ind w:right="-1" w:firstLine="300"/>
        <w:jc w:val="both"/>
        <w:rPr>
          <w:color w:val="000000"/>
          <w:lang w:val="uk-UA"/>
        </w:rPr>
      </w:pPr>
    </w:p>
    <w:p w:rsidR="000D37F7" w:rsidRPr="00833CB6" w:rsidRDefault="00201B15" w:rsidP="00833CB6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pacing w:before="0" w:after="0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7021">
        <w:rPr>
          <w:color w:val="000000"/>
          <w:sz w:val="28"/>
          <w:szCs w:val="28"/>
          <w:lang w:val="uk-UA"/>
        </w:rPr>
        <w:t>Надати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</w:t>
      </w:r>
      <w:r w:rsidR="00433FD8">
        <w:rPr>
          <w:sz w:val="28"/>
          <w:szCs w:val="28"/>
          <w:lang w:val="uk-UA"/>
        </w:rPr>
        <w:t>інвентаризації</w:t>
      </w:r>
      <w:r w:rsidR="00217AC1">
        <w:rPr>
          <w:sz w:val="28"/>
          <w:szCs w:val="28"/>
          <w:lang w:val="uk-UA"/>
        </w:rPr>
        <w:t xml:space="preserve"> </w:t>
      </w:r>
      <w:r w:rsidR="000D37F7">
        <w:rPr>
          <w:sz w:val="28"/>
          <w:szCs w:val="28"/>
          <w:lang w:val="uk-UA"/>
        </w:rPr>
        <w:t>земельних</w:t>
      </w:r>
      <w:r w:rsidRPr="00127021">
        <w:rPr>
          <w:sz w:val="28"/>
          <w:szCs w:val="28"/>
          <w:lang w:val="uk-UA"/>
        </w:rPr>
        <w:t xml:space="preserve"> ділян</w:t>
      </w:r>
      <w:r w:rsidR="000D37F7">
        <w:rPr>
          <w:sz w:val="28"/>
          <w:szCs w:val="28"/>
          <w:lang w:val="uk-UA"/>
        </w:rPr>
        <w:t>ок</w:t>
      </w:r>
      <w:r w:rsidRPr="00127021">
        <w:rPr>
          <w:color w:val="000000"/>
          <w:sz w:val="28"/>
          <w:szCs w:val="28"/>
          <w:lang w:val="uk-UA"/>
        </w:rPr>
        <w:t xml:space="preserve"> </w:t>
      </w:r>
      <w:r w:rsidR="00E12760">
        <w:rPr>
          <w:color w:val="000000"/>
          <w:sz w:val="28"/>
          <w:szCs w:val="28"/>
          <w:lang w:val="uk-UA"/>
        </w:rPr>
        <w:t xml:space="preserve">сільськогосподарського призначення </w:t>
      </w:r>
      <w:r w:rsidRPr="00127021">
        <w:rPr>
          <w:color w:val="000000"/>
          <w:sz w:val="28"/>
          <w:szCs w:val="28"/>
          <w:lang w:val="uk-UA"/>
        </w:rPr>
        <w:t>комунальної</w:t>
      </w:r>
      <w:r w:rsidR="00EF33A8" w:rsidRPr="00127021">
        <w:rPr>
          <w:color w:val="000000"/>
          <w:sz w:val="28"/>
          <w:szCs w:val="28"/>
          <w:lang w:val="uk-UA"/>
        </w:rPr>
        <w:t xml:space="preserve"> </w:t>
      </w:r>
      <w:r w:rsidR="003017E7">
        <w:rPr>
          <w:color w:val="000000"/>
          <w:sz w:val="28"/>
          <w:szCs w:val="28"/>
          <w:lang w:val="uk-UA"/>
        </w:rPr>
        <w:t xml:space="preserve">власності </w:t>
      </w:r>
      <w:r w:rsidR="000D37F7">
        <w:rPr>
          <w:color w:val="000000"/>
          <w:sz w:val="28"/>
          <w:szCs w:val="28"/>
          <w:lang w:val="uk-UA"/>
        </w:rPr>
        <w:t>під проектними польови</w:t>
      </w:r>
      <w:r w:rsidR="00A5045C">
        <w:rPr>
          <w:color w:val="000000"/>
          <w:sz w:val="28"/>
          <w:szCs w:val="28"/>
          <w:lang w:val="uk-UA"/>
        </w:rPr>
        <w:t xml:space="preserve">ми дорогами на території </w:t>
      </w:r>
      <w:proofErr w:type="spellStart"/>
      <w:r w:rsidR="00A5045C">
        <w:rPr>
          <w:color w:val="000000"/>
          <w:sz w:val="28"/>
          <w:szCs w:val="28"/>
          <w:lang w:val="uk-UA"/>
        </w:rPr>
        <w:t>Добряти</w:t>
      </w:r>
      <w:r w:rsidR="000D37F7">
        <w:rPr>
          <w:color w:val="000000"/>
          <w:sz w:val="28"/>
          <w:szCs w:val="28"/>
          <w:lang w:val="uk-UA"/>
        </w:rPr>
        <w:t>нського</w:t>
      </w:r>
      <w:proofErr w:type="spellEnd"/>
      <w:r w:rsidR="000D37F7">
        <w:rPr>
          <w:color w:val="000000"/>
          <w:sz w:val="28"/>
          <w:szCs w:val="28"/>
          <w:lang w:val="uk-UA"/>
        </w:rPr>
        <w:t xml:space="preserve"> старостинського ок</w:t>
      </w:r>
      <w:r w:rsidR="00A5045C">
        <w:rPr>
          <w:color w:val="000000"/>
          <w:sz w:val="28"/>
          <w:szCs w:val="28"/>
          <w:lang w:val="uk-UA"/>
        </w:rPr>
        <w:t>ругу Млинівської селищної ради.</w:t>
      </w:r>
    </w:p>
    <w:p w:rsidR="00AF7451" w:rsidRDefault="000D37F7" w:rsidP="000D37F7">
      <w:pPr>
        <w:pStyle w:val="a3"/>
        <w:shd w:val="clear" w:color="auto" w:fill="FFFFFF"/>
        <w:tabs>
          <w:tab w:val="left" w:pos="0"/>
        </w:tabs>
        <w:spacing w:before="0" w:after="0"/>
        <w:ind w:right="-1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0D37F7" w:rsidRDefault="000D37F7" w:rsidP="000D37F7">
      <w:pPr>
        <w:pStyle w:val="a3"/>
        <w:shd w:val="clear" w:color="auto" w:fill="FFFFFF"/>
        <w:tabs>
          <w:tab w:val="left" w:pos="0"/>
        </w:tabs>
        <w:spacing w:before="0" w:after="0"/>
        <w:ind w:right="-1"/>
        <w:contextualSpacing/>
        <w:jc w:val="center"/>
        <w:rPr>
          <w:color w:val="000000"/>
          <w:sz w:val="28"/>
          <w:szCs w:val="28"/>
          <w:lang w:val="uk-UA"/>
        </w:rPr>
      </w:pPr>
    </w:p>
    <w:p w:rsidR="0027330F" w:rsidRPr="000A2D50" w:rsidRDefault="00E910C4" w:rsidP="009A6EA9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</w:t>
      </w:r>
      <w:r w:rsidR="00026C96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B85D1D" w:rsidRDefault="00B85D1D" w:rsidP="009D2849">
      <w:pPr>
        <w:pStyle w:val="a3"/>
        <w:shd w:val="clear" w:color="auto" w:fill="FFFFFF"/>
        <w:tabs>
          <w:tab w:val="left" w:pos="993"/>
        </w:tabs>
        <w:spacing w:before="0" w:after="0"/>
        <w:ind w:firstLine="42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433FD8">
        <w:rPr>
          <w:color w:val="000000"/>
          <w:sz w:val="28"/>
          <w:szCs w:val="28"/>
          <w:lang w:val="uk-UA"/>
        </w:rPr>
        <w:t>інвентаризації</w:t>
      </w:r>
      <w:r w:rsidR="00217AC1">
        <w:rPr>
          <w:color w:val="000000"/>
          <w:sz w:val="28"/>
          <w:szCs w:val="28"/>
          <w:lang w:val="uk-UA"/>
        </w:rPr>
        <w:t xml:space="preserve"> </w:t>
      </w:r>
      <w:r w:rsidR="005C44CA">
        <w:rPr>
          <w:color w:val="000000"/>
          <w:sz w:val="28"/>
          <w:szCs w:val="28"/>
          <w:lang w:val="uk-UA"/>
        </w:rPr>
        <w:t>земельних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5C44CA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932821" w:rsidRDefault="00932821" w:rsidP="009D2849">
      <w:pPr>
        <w:tabs>
          <w:tab w:val="left" w:pos="851"/>
          <w:tab w:val="left" w:pos="993"/>
        </w:tabs>
        <w:ind w:firstLine="425"/>
        <w:jc w:val="both"/>
        <w:rPr>
          <w:color w:val="000000"/>
          <w:sz w:val="28"/>
          <w:szCs w:val="28"/>
          <w:lang w:val="uk-UA"/>
        </w:rPr>
      </w:pPr>
    </w:p>
    <w:p w:rsidR="00B85D1D" w:rsidRPr="00932821" w:rsidRDefault="00B85D1D" w:rsidP="00CE7BB7">
      <w:pPr>
        <w:pStyle w:val="a4"/>
        <w:numPr>
          <w:ilvl w:val="0"/>
          <w:numId w:val="1"/>
        </w:numPr>
        <w:tabs>
          <w:tab w:val="left" w:pos="710"/>
          <w:tab w:val="left" w:pos="851"/>
          <w:tab w:val="left" w:pos="993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93282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 w:rsidRPr="00932821">
        <w:rPr>
          <w:color w:val="000000"/>
          <w:sz w:val="28"/>
          <w:szCs w:val="28"/>
          <w:lang w:val="uk-UA"/>
        </w:rPr>
        <w:t xml:space="preserve">з </w:t>
      </w:r>
      <w:r w:rsidR="00217AC1" w:rsidRPr="0093282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Pr="00932821">
        <w:rPr>
          <w:color w:val="000000"/>
          <w:sz w:val="28"/>
          <w:szCs w:val="28"/>
          <w:lang w:val="uk-UA"/>
        </w:rPr>
        <w:t>.</w:t>
      </w:r>
    </w:p>
    <w:p w:rsidR="00B85D1D" w:rsidRDefault="00B85D1D" w:rsidP="00932821">
      <w:pPr>
        <w:tabs>
          <w:tab w:val="left" w:pos="710"/>
        </w:tabs>
        <w:ind w:left="1560" w:hanging="708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8349F1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FE416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03138"/>
    <w:multiLevelType w:val="hybridMultilevel"/>
    <w:tmpl w:val="7ABC1CFE"/>
    <w:lvl w:ilvl="0" w:tplc="66EA8114">
      <w:start w:val="3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D1D"/>
    <w:rsid w:val="00000C2B"/>
    <w:rsid w:val="00023487"/>
    <w:rsid w:val="00026C96"/>
    <w:rsid w:val="00067613"/>
    <w:rsid w:val="000A2D50"/>
    <w:rsid w:val="000B13CB"/>
    <w:rsid w:val="000C0D68"/>
    <w:rsid w:val="000D37F7"/>
    <w:rsid w:val="00127021"/>
    <w:rsid w:val="00144D8F"/>
    <w:rsid w:val="00152D4D"/>
    <w:rsid w:val="00153E31"/>
    <w:rsid w:val="00155C59"/>
    <w:rsid w:val="001730B5"/>
    <w:rsid w:val="00175FAF"/>
    <w:rsid w:val="0019066F"/>
    <w:rsid w:val="001D409B"/>
    <w:rsid w:val="00201B15"/>
    <w:rsid w:val="00203F2A"/>
    <w:rsid w:val="00211056"/>
    <w:rsid w:val="00217AC1"/>
    <w:rsid w:val="00257FAA"/>
    <w:rsid w:val="0027330F"/>
    <w:rsid w:val="002A36D5"/>
    <w:rsid w:val="002A64ED"/>
    <w:rsid w:val="002B6F64"/>
    <w:rsid w:val="002D506D"/>
    <w:rsid w:val="002D538C"/>
    <w:rsid w:val="002F2F44"/>
    <w:rsid w:val="003017E7"/>
    <w:rsid w:val="003038A0"/>
    <w:rsid w:val="003649B7"/>
    <w:rsid w:val="003815E6"/>
    <w:rsid w:val="0038188B"/>
    <w:rsid w:val="003A0B1E"/>
    <w:rsid w:val="003C3D5B"/>
    <w:rsid w:val="00403683"/>
    <w:rsid w:val="00403FD8"/>
    <w:rsid w:val="00415181"/>
    <w:rsid w:val="00433FD8"/>
    <w:rsid w:val="004C4292"/>
    <w:rsid w:val="004C4B89"/>
    <w:rsid w:val="005019C9"/>
    <w:rsid w:val="00507F0D"/>
    <w:rsid w:val="00513746"/>
    <w:rsid w:val="00517435"/>
    <w:rsid w:val="00543252"/>
    <w:rsid w:val="00552FA4"/>
    <w:rsid w:val="005542DC"/>
    <w:rsid w:val="005612B2"/>
    <w:rsid w:val="00577B61"/>
    <w:rsid w:val="005825F0"/>
    <w:rsid w:val="00595429"/>
    <w:rsid w:val="005C44CA"/>
    <w:rsid w:val="005F48BB"/>
    <w:rsid w:val="0066649E"/>
    <w:rsid w:val="00684955"/>
    <w:rsid w:val="006E75F1"/>
    <w:rsid w:val="006F2595"/>
    <w:rsid w:val="006F3D71"/>
    <w:rsid w:val="0071426C"/>
    <w:rsid w:val="007203A7"/>
    <w:rsid w:val="007475C9"/>
    <w:rsid w:val="00797609"/>
    <w:rsid w:val="007A1D56"/>
    <w:rsid w:val="007A6B1C"/>
    <w:rsid w:val="007C329B"/>
    <w:rsid w:val="007E6260"/>
    <w:rsid w:val="007E6860"/>
    <w:rsid w:val="007F6FD8"/>
    <w:rsid w:val="00833CB6"/>
    <w:rsid w:val="008349F1"/>
    <w:rsid w:val="008515EA"/>
    <w:rsid w:val="00876CD8"/>
    <w:rsid w:val="008E07F8"/>
    <w:rsid w:val="00932821"/>
    <w:rsid w:val="00957BF7"/>
    <w:rsid w:val="0096284E"/>
    <w:rsid w:val="009735BB"/>
    <w:rsid w:val="0099279C"/>
    <w:rsid w:val="009A6EA9"/>
    <w:rsid w:val="009B3B3E"/>
    <w:rsid w:val="009B3DCF"/>
    <w:rsid w:val="009C4931"/>
    <w:rsid w:val="009C6B48"/>
    <w:rsid w:val="009D2849"/>
    <w:rsid w:val="009D535C"/>
    <w:rsid w:val="009E6C37"/>
    <w:rsid w:val="00A5045C"/>
    <w:rsid w:val="00A66059"/>
    <w:rsid w:val="00A7061A"/>
    <w:rsid w:val="00A837D6"/>
    <w:rsid w:val="00A92E3F"/>
    <w:rsid w:val="00AA589E"/>
    <w:rsid w:val="00AC7E33"/>
    <w:rsid w:val="00AF7451"/>
    <w:rsid w:val="00B021BC"/>
    <w:rsid w:val="00B101F3"/>
    <w:rsid w:val="00B127F6"/>
    <w:rsid w:val="00B347F2"/>
    <w:rsid w:val="00B71FBF"/>
    <w:rsid w:val="00B85D1D"/>
    <w:rsid w:val="00B91EF8"/>
    <w:rsid w:val="00BB0F1E"/>
    <w:rsid w:val="00C05F12"/>
    <w:rsid w:val="00C14242"/>
    <w:rsid w:val="00C268B4"/>
    <w:rsid w:val="00C759A4"/>
    <w:rsid w:val="00C83DEC"/>
    <w:rsid w:val="00CD3302"/>
    <w:rsid w:val="00CE7BB7"/>
    <w:rsid w:val="00CF2CD5"/>
    <w:rsid w:val="00CF418D"/>
    <w:rsid w:val="00D03FD5"/>
    <w:rsid w:val="00D15962"/>
    <w:rsid w:val="00D306B3"/>
    <w:rsid w:val="00D974BE"/>
    <w:rsid w:val="00DA1594"/>
    <w:rsid w:val="00DE6FAC"/>
    <w:rsid w:val="00DF49EA"/>
    <w:rsid w:val="00E03A20"/>
    <w:rsid w:val="00E03CAB"/>
    <w:rsid w:val="00E12760"/>
    <w:rsid w:val="00E676BB"/>
    <w:rsid w:val="00E75B92"/>
    <w:rsid w:val="00E906EF"/>
    <w:rsid w:val="00E910C4"/>
    <w:rsid w:val="00ED0DC2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  <w:rsid w:val="00F611DA"/>
    <w:rsid w:val="00FA24C8"/>
    <w:rsid w:val="00FE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CABD5"/>
  <w15:docId w15:val="{41CE9361-B910-454C-8572-EAFE4642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CA4CD-3159-4528-9C2C-FB2B03414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1456</Words>
  <Characters>831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40</cp:revision>
  <cp:lastPrinted>2025-06-03T12:01:00Z</cp:lastPrinted>
  <dcterms:created xsi:type="dcterms:W3CDTF">2024-06-04T13:06:00Z</dcterms:created>
  <dcterms:modified xsi:type="dcterms:W3CDTF">2025-06-03T12:02:00Z</dcterms:modified>
</cp:coreProperties>
</file>