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6D6" w:rsidRDefault="00F725AE" w:rsidP="00D340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before="120" w:after="120"/>
        <w:jc w:val="center"/>
        <w:rPr>
          <w:rFonts w:ascii="Academy" w:hAnsi="Academy" w:cs="Academy"/>
          <w:sz w:val="28"/>
          <w:szCs w:val="28"/>
          <w:lang w:val="uk-UA"/>
        </w:rPr>
      </w:pPr>
      <w:r>
        <w:rPr>
          <w:rFonts w:ascii="Academy" w:hAnsi="Academy" w:cs="Academy"/>
          <w:noProof/>
          <w:lang w:val="uk-UA" w:eastAsia="uk-UA"/>
        </w:rPr>
        <w:drawing>
          <wp:inline distT="0" distB="0" distL="0" distR="0">
            <wp:extent cx="361950" cy="514350"/>
            <wp:effectExtent l="1905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7"/>
                    <a:srcRect/>
                    <a:stretch>
                      <a:fillRect/>
                    </a:stretch>
                  </pic:blipFill>
                  <pic:spPr bwMode="auto">
                    <a:xfrm>
                      <a:off x="0" y="0"/>
                      <a:ext cx="361950" cy="514350"/>
                    </a:xfrm>
                    <a:prstGeom prst="rect">
                      <a:avLst/>
                    </a:prstGeom>
                    <a:noFill/>
                    <a:ln w="9525">
                      <a:noFill/>
                      <a:miter lim="800000"/>
                      <a:headEnd/>
                      <a:tailEnd/>
                    </a:ln>
                  </pic:spPr>
                </pic:pic>
              </a:graphicData>
            </a:graphic>
          </wp:inline>
        </w:drawing>
      </w:r>
    </w:p>
    <w:p w:rsidR="000646D6" w:rsidRDefault="000646D6" w:rsidP="00D340F2">
      <w:pPr>
        <w:jc w:val="center"/>
        <w:rPr>
          <w:rFonts w:ascii="Times New Roman CYR" w:hAnsi="Times New Roman CYR" w:cs="Times New Roman CYR"/>
          <w:b/>
          <w:bCs/>
          <w:caps/>
          <w:sz w:val="2"/>
          <w:szCs w:val="2"/>
          <w:lang w:val="uk-UA"/>
        </w:rPr>
      </w:pPr>
    </w:p>
    <w:p w:rsidR="000646D6" w:rsidRDefault="000646D6" w:rsidP="00D340F2">
      <w:pPr>
        <w:tabs>
          <w:tab w:val="left" w:pos="5315"/>
        </w:tabs>
        <w:jc w:val="center"/>
        <w:rPr>
          <w:b/>
          <w:bCs/>
          <w:sz w:val="28"/>
          <w:lang w:val="uk-UA"/>
        </w:rPr>
      </w:pPr>
      <w:r>
        <w:rPr>
          <w:b/>
          <w:bCs/>
          <w:sz w:val="28"/>
          <w:lang w:val="uk-UA"/>
        </w:rPr>
        <w:t xml:space="preserve">УКРАЇНА </w:t>
      </w:r>
    </w:p>
    <w:p w:rsidR="000646D6" w:rsidRDefault="000646D6" w:rsidP="00D340F2">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МЛИНІВСЬКА СЕЛИЩНА РАДА</w:t>
      </w:r>
    </w:p>
    <w:p w:rsidR="000646D6" w:rsidRDefault="000646D6" w:rsidP="00D340F2">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Рівненської області</w:t>
      </w:r>
    </w:p>
    <w:p w:rsidR="000646D6" w:rsidRDefault="00F35255" w:rsidP="00D340F2">
      <w:pPr>
        <w:tabs>
          <w:tab w:val="left" w:pos="5315"/>
        </w:tabs>
        <w:jc w:val="center"/>
        <w:rPr>
          <w:rFonts w:ascii="Times New Roman CYR" w:hAnsi="Times New Roman CYR" w:cs="Times New Roman CYR"/>
          <w:bCs/>
          <w:sz w:val="28"/>
          <w:szCs w:val="28"/>
          <w:lang w:val="uk-UA"/>
        </w:rPr>
      </w:pPr>
      <w:r>
        <w:rPr>
          <w:rFonts w:ascii="Times New Roman CYR" w:hAnsi="Times New Roman CYR" w:cs="Times New Roman CYR"/>
          <w:bCs/>
          <w:sz w:val="28"/>
          <w:szCs w:val="28"/>
          <w:lang w:val="uk-UA"/>
        </w:rPr>
        <w:t>(2</w:t>
      </w:r>
      <w:r w:rsidR="000646D6">
        <w:rPr>
          <w:rFonts w:ascii="Times New Roman CYR" w:hAnsi="Times New Roman CYR" w:cs="Times New Roman CYR"/>
          <w:bCs/>
          <w:sz w:val="28"/>
          <w:szCs w:val="28"/>
          <w:lang w:val="uk-UA"/>
        </w:rPr>
        <w:t xml:space="preserve"> сесія 8 скликання)</w:t>
      </w:r>
    </w:p>
    <w:p w:rsidR="000646D6" w:rsidRDefault="000646D6" w:rsidP="00D340F2">
      <w:pPr>
        <w:tabs>
          <w:tab w:val="left" w:pos="5315"/>
        </w:tabs>
        <w:jc w:val="center"/>
        <w:rPr>
          <w:rFonts w:ascii="Times New Roman CYR" w:hAnsi="Times New Roman CYR" w:cs="Times New Roman CYR"/>
          <w:bCs/>
          <w:sz w:val="28"/>
          <w:szCs w:val="28"/>
          <w:lang w:val="uk-UA"/>
        </w:rPr>
      </w:pPr>
    </w:p>
    <w:p w:rsidR="000646D6" w:rsidRDefault="000646D6" w:rsidP="00D340F2">
      <w:pPr>
        <w:tabs>
          <w:tab w:val="left" w:pos="5315"/>
        </w:tabs>
        <w:jc w:val="center"/>
        <w:rPr>
          <w:rFonts w:ascii="Times New Roman CYR" w:hAnsi="Times New Roman CYR" w:cs="Times New Roman CYR"/>
          <w:b/>
          <w:bCs/>
          <w:sz w:val="28"/>
          <w:szCs w:val="28"/>
          <w:lang w:val="uk-UA"/>
        </w:rPr>
      </w:pPr>
      <w:r>
        <w:rPr>
          <w:rFonts w:ascii="Times New Roman CYR" w:hAnsi="Times New Roman CYR" w:cs="Times New Roman CYR"/>
          <w:b/>
          <w:bCs/>
          <w:sz w:val="32"/>
          <w:szCs w:val="32"/>
          <w:lang w:val="uk-UA"/>
        </w:rPr>
        <w:t xml:space="preserve">Р І Ш Е Н </w:t>
      </w:r>
      <w:proofErr w:type="spellStart"/>
      <w:r>
        <w:rPr>
          <w:rFonts w:ascii="Times New Roman CYR" w:hAnsi="Times New Roman CYR" w:cs="Times New Roman CYR"/>
          <w:b/>
          <w:bCs/>
          <w:sz w:val="32"/>
          <w:szCs w:val="32"/>
          <w:lang w:val="uk-UA"/>
        </w:rPr>
        <w:t>Н</w:t>
      </w:r>
      <w:proofErr w:type="spellEnd"/>
      <w:r>
        <w:rPr>
          <w:rFonts w:ascii="Times New Roman CYR" w:hAnsi="Times New Roman CYR" w:cs="Times New Roman CYR"/>
          <w:b/>
          <w:bCs/>
          <w:sz w:val="32"/>
          <w:szCs w:val="32"/>
          <w:lang w:val="uk-UA"/>
        </w:rPr>
        <w:t xml:space="preserve"> Я</w:t>
      </w:r>
    </w:p>
    <w:p w:rsidR="000646D6" w:rsidRDefault="000646D6" w:rsidP="00D340F2">
      <w:pPr>
        <w:jc w:val="center"/>
        <w:rPr>
          <w:bCs/>
          <w:sz w:val="28"/>
          <w:szCs w:val="28"/>
          <w:lang w:val="uk-UA"/>
        </w:rPr>
      </w:pPr>
    </w:p>
    <w:p w:rsidR="00082932" w:rsidRDefault="00082932" w:rsidP="00082932">
      <w:pPr>
        <w:jc w:val="center"/>
        <w:rPr>
          <w:bCs/>
          <w:color w:val="000000" w:themeColor="text1"/>
          <w:sz w:val="28"/>
          <w:szCs w:val="28"/>
          <w:lang w:val="uk-UA"/>
        </w:rPr>
      </w:pPr>
    </w:p>
    <w:p w:rsidR="00082932" w:rsidRDefault="00B656F6" w:rsidP="00082932">
      <w:pPr>
        <w:rPr>
          <w:bCs/>
          <w:sz w:val="28"/>
          <w:szCs w:val="28"/>
          <w:lang w:val="uk-UA"/>
        </w:rPr>
      </w:pPr>
      <w:r>
        <w:rPr>
          <w:bCs/>
          <w:sz w:val="28"/>
          <w:szCs w:val="28"/>
          <w:lang w:val="uk-UA"/>
        </w:rPr>
        <w:t>23 грудня 2020 року</w:t>
      </w:r>
      <w:r>
        <w:rPr>
          <w:bCs/>
          <w:sz w:val="28"/>
          <w:szCs w:val="28"/>
          <w:lang w:val="uk-UA"/>
        </w:rPr>
        <w:tab/>
      </w:r>
      <w:r w:rsidR="00082932">
        <w:rPr>
          <w:bCs/>
          <w:sz w:val="28"/>
          <w:szCs w:val="28"/>
          <w:lang w:val="uk-UA"/>
        </w:rPr>
        <w:tab/>
      </w:r>
      <w:r w:rsidR="00082932">
        <w:rPr>
          <w:b/>
          <w:bCs/>
          <w:sz w:val="28"/>
          <w:szCs w:val="28"/>
          <w:lang w:val="uk-UA"/>
        </w:rPr>
        <w:tab/>
      </w:r>
      <w:r w:rsidR="00082932">
        <w:rPr>
          <w:b/>
          <w:bCs/>
          <w:sz w:val="28"/>
          <w:szCs w:val="28"/>
          <w:lang w:val="uk-UA"/>
        </w:rPr>
        <w:tab/>
      </w:r>
      <w:r w:rsidR="00082932">
        <w:rPr>
          <w:b/>
          <w:bCs/>
          <w:sz w:val="28"/>
          <w:szCs w:val="28"/>
          <w:lang w:val="uk-UA"/>
        </w:rPr>
        <w:tab/>
      </w:r>
      <w:r w:rsidR="00082932">
        <w:rPr>
          <w:b/>
          <w:bCs/>
          <w:sz w:val="28"/>
          <w:szCs w:val="28"/>
          <w:lang w:val="uk-UA"/>
        </w:rPr>
        <w:tab/>
      </w:r>
      <w:r w:rsidR="00082932">
        <w:rPr>
          <w:b/>
          <w:bCs/>
          <w:sz w:val="28"/>
          <w:szCs w:val="28"/>
          <w:lang w:val="uk-UA"/>
        </w:rPr>
        <w:tab/>
      </w:r>
      <w:r w:rsidR="00082932">
        <w:rPr>
          <w:b/>
          <w:bCs/>
          <w:sz w:val="28"/>
          <w:szCs w:val="28"/>
          <w:lang w:val="uk-UA"/>
        </w:rPr>
        <w:tab/>
        <w:t xml:space="preserve">      </w:t>
      </w:r>
      <w:r>
        <w:rPr>
          <w:bCs/>
          <w:sz w:val="28"/>
          <w:szCs w:val="28"/>
          <w:lang w:val="uk-UA"/>
        </w:rPr>
        <w:t>№116</w:t>
      </w:r>
    </w:p>
    <w:p w:rsidR="000646D6" w:rsidRDefault="000646D6" w:rsidP="00D340F2">
      <w:pPr>
        <w:tabs>
          <w:tab w:val="left" w:pos="5315"/>
        </w:tabs>
        <w:rPr>
          <w:b/>
          <w:bCs/>
          <w:lang w:val="uk-UA"/>
        </w:rPr>
      </w:pPr>
    </w:p>
    <w:p w:rsidR="000646D6" w:rsidRDefault="000646D6" w:rsidP="00D340F2">
      <w:pPr>
        <w:rPr>
          <w:lang w:val="uk-UA"/>
        </w:rPr>
      </w:pPr>
    </w:p>
    <w:p w:rsidR="000646D6" w:rsidRDefault="000646D6" w:rsidP="00D340F2">
      <w:pPr>
        <w:tabs>
          <w:tab w:val="left" w:pos="4678"/>
        </w:tabs>
        <w:ind w:right="4677"/>
        <w:jc w:val="both"/>
        <w:rPr>
          <w:sz w:val="28"/>
          <w:szCs w:val="28"/>
          <w:lang w:val="uk-UA"/>
        </w:rPr>
      </w:pPr>
      <w:r>
        <w:rPr>
          <w:sz w:val="28"/>
          <w:szCs w:val="28"/>
          <w:lang w:val="uk-UA"/>
        </w:rPr>
        <w:t xml:space="preserve">Про затвердження звіту з експертної грошової оцінки земельної ділянки </w:t>
      </w:r>
      <w:r w:rsidR="003C1CCF">
        <w:rPr>
          <w:sz w:val="28"/>
          <w:szCs w:val="28"/>
          <w:lang w:val="uk-UA"/>
        </w:rPr>
        <w:t xml:space="preserve">площею </w:t>
      </w:r>
      <w:r w:rsidR="006E3AF1">
        <w:rPr>
          <w:sz w:val="28"/>
          <w:szCs w:val="28"/>
          <w:lang w:val="uk-UA"/>
        </w:rPr>
        <w:t xml:space="preserve">20000 </w:t>
      </w:r>
      <w:proofErr w:type="spellStart"/>
      <w:r w:rsidR="006E3AF1">
        <w:rPr>
          <w:sz w:val="28"/>
          <w:szCs w:val="28"/>
          <w:lang w:val="uk-UA"/>
        </w:rPr>
        <w:t>м.кв</w:t>
      </w:r>
      <w:proofErr w:type="spellEnd"/>
      <w:r w:rsidR="006E3AF1">
        <w:rPr>
          <w:sz w:val="28"/>
          <w:szCs w:val="28"/>
          <w:lang w:val="uk-UA"/>
        </w:rPr>
        <w:t>.</w:t>
      </w:r>
      <w:r w:rsidR="003C1CCF">
        <w:rPr>
          <w:sz w:val="28"/>
          <w:szCs w:val="28"/>
          <w:lang w:val="uk-UA"/>
        </w:rPr>
        <w:t xml:space="preserve"> </w:t>
      </w:r>
      <w:r>
        <w:rPr>
          <w:sz w:val="28"/>
          <w:szCs w:val="28"/>
          <w:lang w:val="uk-UA"/>
        </w:rPr>
        <w:t xml:space="preserve">для </w:t>
      </w:r>
      <w:r w:rsidR="00F35255">
        <w:rPr>
          <w:sz w:val="28"/>
          <w:szCs w:val="28"/>
          <w:lang w:val="uk-UA"/>
        </w:rPr>
        <w:t>будівництва та обслуговування багатоквартирного житлового будинку</w:t>
      </w:r>
      <w:r>
        <w:rPr>
          <w:sz w:val="28"/>
          <w:szCs w:val="28"/>
          <w:lang w:val="uk-UA"/>
        </w:rPr>
        <w:t>, яка розташо</w:t>
      </w:r>
      <w:r w:rsidR="00F35255">
        <w:rPr>
          <w:sz w:val="28"/>
          <w:szCs w:val="28"/>
          <w:lang w:val="uk-UA"/>
        </w:rPr>
        <w:t>вана в смт Млинів, вул. Гагаріна</w:t>
      </w:r>
      <w:r>
        <w:rPr>
          <w:sz w:val="28"/>
          <w:szCs w:val="28"/>
          <w:lang w:val="uk-UA"/>
        </w:rPr>
        <w:t xml:space="preserve"> Млинівського району Рівненської області</w:t>
      </w:r>
    </w:p>
    <w:p w:rsidR="000646D6" w:rsidRDefault="000646D6" w:rsidP="00D340F2">
      <w:pPr>
        <w:ind w:right="4677"/>
        <w:rPr>
          <w:sz w:val="28"/>
          <w:szCs w:val="28"/>
          <w:lang w:val="uk-UA"/>
        </w:rPr>
      </w:pPr>
    </w:p>
    <w:p w:rsidR="000646D6" w:rsidRDefault="000646D6" w:rsidP="00D340F2">
      <w:pPr>
        <w:ind w:right="4677"/>
        <w:rPr>
          <w:sz w:val="28"/>
          <w:szCs w:val="28"/>
          <w:lang w:val="uk-UA"/>
        </w:rPr>
      </w:pPr>
    </w:p>
    <w:p w:rsidR="000646D6" w:rsidRDefault="000646D6" w:rsidP="006E3AF1">
      <w:pPr>
        <w:tabs>
          <w:tab w:val="left" w:pos="709"/>
        </w:tabs>
        <w:ind w:right="-1"/>
        <w:jc w:val="both"/>
        <w:rPr>
          <w:sz w:val="28"/>
          <w:szCs w:val="28"/>
          <w:lang w:val="uk-UA"/>
        </w:rPr>
      </w:pPr>
      <w:r>
        <w:rPr>
          <w:sz w:val="28"/>
          <w:szCs w:val="28"/>
          <w:lang w:val="uk-UA"/>
        </w:rPr>
        <w:tab/>
      </w:r>
      <w:r w:rsidR="00F725AE">
        <w:rPr>
          <w:sz w:val="28"/>
          <w:szCs w:val="28"/>
          <w:lang w:val="uk-UA"/>
        </w:rPr>
        <w:t>Розглянувши звіт про експертну грошову оцінку</w:t>
      </w:r>
      <w:r>
        <w:rPr>
          <w:sz w:val="28"/>
          <w:szCs w:val="28"/>
          <w:lang w:val="uk-UA"/>
        </w:rPr>
        <w:t xml:space="preserve"> земельної ділянки площею </w:t>
      </w:r>
      <w:r w:rsidR="002C2C5A">
        <w:rPr>
          <w:sz w:val="28"/>
          <w:szCs w:val="28"/>
          <w:lang w:val="uk-UA"/>
        </w:rPr>
        <w:t>2</w:t>
      </w:r>
      <w:r w:rsidR="00F35255">
        <w:rPr>
          <w:sz w:val="28"/>
          <w:szCs w:val="28"/>
          <w:lang w:val="uk-UA"/>
        </w:rPr>
        <w:t>0000</w:t>
      </w:r>
      <w:r w:rsidR="006E3AF1">
        <w:rPr>
          <w:sz w:val="28"/>
          <w:szCs w:val="28"/>
          <w:lang w:val="uk-UA"/>
        </w:rPr>
        <w:t xml:space="preserve"> </w:t>
      </w:r>
      <w:proofErr w:type="spellStart"/>
      <w:r w:rsidR="006E3AF1">
        <w:rPr>
          <w:sz w:val="28"/>
          <w:szCs w:val="28"/>
          <w:lang w:val="uk-UA"/>
        </w:rPr>
        <w:t>м.кв</w:t>
      </w:r>
      <w:proofErr w:type="spellEnd"/>
      <w:r w:rsidR="006E3AF1">
        <w:rPr>
          <w:sz w:val="28"/>
          <w:szCs w:val="28"/>
          <w:lang w:val="uk-UA"/>
        </w:rPr>
        <w:t>.</w:t>
      </w:r>
      <w:r>
        <w:rPr>
          <w:sz w:val="28"/>
          <w:szCs w:val="28"/>
          <w:lang w:val="uk-UA"/>
        </w:rPr>
        <w:t xml:space="preserve"> наміченої для продажу у власність шляхом проведення земельних торгів (аукціону) для </w:t>
      </w:r>
      <w:r w:rsidR="00F35255">
        <w:rPr>
          <w:sz w:val="28"/>
          <w:szCs w:val="28"/>
          <w:lang w:val="uk-UA"/>
        </w:rPr>
        <w:t>будівництва та обслуговування багатоквартирного житлового будинку</w:t>
      </w:r>
      <w:r>
        <w:rPr>
          <w:sz w:val="28"/>
          <w:szCs w:val="28"/>
          <w:lang w:val="uk-UA"/>
        </w:rPr>
        <w:t>, яка розташо</w:t>
      </w:r>
      <w:r w:rsidR="00F35255">
        <w:rPr>
          <w:sz w:val="28"/>
          <w:szCs w:val="28"/>
          <w:lang w:val="uk-UA"/>
        </w:rPr>
        <w:t xml:space="preserve">вана в смт Млинів, </w:t>
      </w:r>
      <w:r w:rsidR="006E3AF1">
        <w:rPr>
          <w:sz w:val="28"/>
          <w:szCs w:val="28"/>
          <w:lang w:val="uk-UA"/>
        </w:rPr>
        <w:t xml:space="preserve"> </w:t>
      </w:r>
      <w:r w:rsidR="00F35255">
        <w:rPr>
          <w:sz w:val="28"/>
          <w:szCs w:val="28"/>
          <w:lang w:val="uk-UA"/>
        </w:rPr>
        <w:t>вул.</w:t>
      </w:r>
      <w:r w:rsidR="006E3AF1">
        <w:rPr>
          <w:sz w:val="28"/>
          <w:szCs w:val="28"/>
          <w:lang w:val="uk-UA"/>
        </w:rPr>
        <w:t xml:space="preserve"> </w:t>
      </w:r>
      <w:r w:rsidR="00F35255">
        <w:rPr>
          <w:sz w:val="28"/>
          <w:szCs w:val="28"/>
          <w:lang w:val="uk-UA"/>
        </w:rPr>
        <w:t>Гагаріна</w:t>
      </w:r>
      <w:r>
        <w:rPr>
          <w:sz w:val="28"/>
          <w:szCs w:val="28"/>
          <w:lang w:val="uk-UA"/>
        </w:rPr>
        <w:t xml:space="preserve"> Млинівського району Рівненської області, враховуючи рецензію на звіт про експертну грошову оцінку земельної ділянки, відповідно до Земельного кодексу України, керуючись пунктом 34 частини першої статті 26, статтею 59 Закону України «Про місцеве самоврядування в Україні», </w:t>
      </w:r>
      <w:r>
        <w:rPr>
          <w:color w:val="000000"/>
          <w:sz w:val="28"/>
          <w:szCs w:val="28"/>
          <w:lang w:val="uk-UA"/>
        </w:rPr>
        <w:t xml:space="preserve">за погодженням з постійною комісією з питань </w:t>
      </w:r>
      <w:r w:rsidR="00387023">
        <w:rPr>
          <w:sz w:val="28"/>
          <w:szCs w:val="28"/>
          <w:lang w:val="uk-UA"/>
        </w:rPr>
        <w:t>містобудування, будівництва, земельних відносин та охорони навколишнього середовища</w:t>
      </w:r>
      <w:r>
        <w:rPr>
          <w:color w:val="000000"/>
          <w:sz w:val="28"/>
          <w:szCs w:val="28"/>
          <w:lang w:val="uk-UA"/>
        </w:rPr>
        <w:t>,</w:t>
      </w:r>
      <w:r>
        <w:rPr>
          <w:sz w:val="28"/>
          <w:szCs w:val="28"/>
          <w:lang w:val="uk-UA"/>
        </w:rPr>
        <w:t xml:space="preserve"> Млинівська селищна рада </w:t>
      </w:r>
    </w:p>
    <w:p w:rsidR="000646D6" w:rsidRDefault="000646D6" w:rsidP="00D340F2">
      <w:pPr>
        <w:pStyle w:val="a3"/>
        <w:shd w:val="clear" w:color="auto" w:fill="FEFEFE"/>
        <w:spacing w:before="0" w:beforeAutospacing="0" w:after="300" w:afterAutospacing="0"/>
        <w:contextualSpacing/>
        <w:jc w:val="both"/>
        <w:rPr>
          <w:sz w:val="28"/>
          <w:szCs w:val="28"/>
          <w:lang w:val="uk-UA"/>
        </w:rPr>
      </w:pPr>
    </w:p>
    <w:p w:rsidR="000646D6" w:rsidRDefault="000646D6" w:rsidP="00D340F2">
      <w:pPr>
        <w:pStyle w:val="a3"/>
        <w:shd w:val="clear" w:color="auto" w:fill="FEFEFE"/>
        <w:spacing w:before="0" w:beforeAutospacing="0" w:after="300" w:afterAutospacing="0"/>
        <w:jc w:val="both"/>
        <w:rPr>
          <w:sz w:val="28"/>
          <w:szCs w:val="28"/>
          <w:lang w:val="uk-UA"/>
        </w:rPr>
      </w:pPr>
      <w:r>
        <w:rPr>
          <w:sz w:val="28"/>
          <w:szCs w:val="28"/>
          <w:lang w:val="uk-UA"/>
        </w:rPr>
        <w:t xml:space="preserve">                                                        ВИРІШИЛА:</w:t>
      </w:r>
    </w:p>
    <w:p w:rsidR="000646D6" w:rsidRPr="00042A17" w:rsidRDefault="001A70B5" w:rsidP="00042A17">
      <w:pPr>
        <w:pStyle w:val="a3"/>
        <w:numPr>
          <w:ilvl w:val="0"/>
          <w:numId w:val="1"/>
        </w:numPr>
        <w:shd w:val="clear" w:color="auto" w:fill="FEFEFE"/>
        <w:tabs>
          <w:tab w:val="left" w:pos="0"/>
          <w:tab w:val="left" w:pos="1134"/>
        </w:tabs>
        <w:spacing w:before="0" w:beforeAutospacing="0" w:after="0" w:afterAutospacing="0"/>
        <w:ind w:left="0" w:firstLine="709"/>
        <w:contextualSpacing/>
        <w:jc w:val="both"/>
        <w:rPr>
          <w:sz w:val="28"/>
          <w:szCs w:val="28"/>
          <w:lang w:val="uk-UA"/>
        </w:rPr>
      </w:pPr>
      <w:r w:rsidRPr="00042A17">
        <w:rPr>
          <w:sz w:val="28"/>
          <w:szCs w:val="28"/>
          <w:lang w:val="uk-UA"/>
        </w:rPr>
        <w:t>Затвердити звіт про</w:t>
      </w:r>
      <w:r w:rsidR="000646D6" w:rsidRPr="00042A17">
        <w:rPr>
          <w:sz w:val="28"/>
          <w:szCs w:val="28"/>
          <w:lang w:val="uk-UA"/>
        </w:rPr>
        <w:t xml:space="preserve"> експертн</w:t>
      </w:r>
      <w:r w:rsidRPr="00042A17">
        <w:rPr>
          <w:sz w:val="28"/>
          <w:szCs w:val="28"/>
          <w:lang w:val="uk-UA"/>
        </w:rPr>
        <w:t>у грошову</w:t>
      </w:r>
      <w:r w:rsidR="000646D6" w:rsidRPr="00042A17">
        <w:rPr>
          <w:sz w:val="28"/>
          <w:szCs w:val="28"/>
          <w:lang w:val="uk-UA"/>
        </w:rPr>
        <w:t xml:space="preserve"> оцінк</w:t>
      </w:r>
      <w:r w:rsidRPr="00042A17">
        <w:rPr>
          <w:sz w:val="28"/>
          <w:szCs w:val="28"/>
          <w:lang w:val="uk-UA"/>
        </w:rPr>
        <w:t>у</w:t>
      </w:r>
      <w:r w:rsidR="00D6773E">
        <w:rPr>
          <w:sz w:val="28"/>
          <w:szCs w:val="28"/>
          <w:lang w:val="uk-UA"/>
        </w:rPr>
        <w:t xml:space="preserve"> земельної ділянки несільськогосподарського призначення,</w:t>
      </w:r>
      <w:r w:rsidR="000646D6" w:rsidRPr="00042A17">
        <w:rPr>
          <w:sz w:val="28"/>
          <w:szCs w:val="28"/>
          <w:lang w:val="uk-UA"/>
        </w:rPr>
        <w:t xml:space="preserve"> </w:t>
      </w:r>
      <w:r w:rsidRPr="00042A17">
        <w:rPr>
          <w:sz w:val="28"/>
          <w:szCs w:val="28"/>
          <w:lang w:val="uk-UA"/>
        </w:rPr>
        <w:t xml:space="preserve">загальною </w:t>
      </w:r>
      <w:r w:rsidR="000646D6" w:rsidRPr="00042A17">
        <w:rPr>
          <w:sz w:val="28"/>
          <w:szCs w:val="28"/>
          <w:lang w:val="uk-UA"/>
        </w:rPr>
        <w:t xml:space="preserve">площею </w:t>
      </w:r>
      <w:r w:rsidR="00F35255">
        <w:rPr>
          <w:sz w:val="28"/>
          <w:szCs w:val="28"/>
          <w:lang w:val="uk-UA"/>
        </w:rPr>
        <w:t>20000</w:t>
      </w:r>
      <w:r w:rsidR="00042A17" w:rsidRPr="00042A17">
        <w:rPr>
          <w:sz w:val="28"/>
          <w:szCs w:val="28"/>
          <w:lang w:val="uk-UA"/>
        </w:rPr>
        <w:t xml:space="preserve"> </w:t>
      </w:r>
      <w:proofErr w:type="spellStart"/>
      <w:r w:rsidR="00D6773E">
        <w:rPr>
          <w:sz w:val="28"/>
          <w:szCs w:val="28"/>
          <w:lang w:val="uk-UA"/>
        </w:rPr>
        <w:t>м.кв</w:t>
      </w:r>
      <w:proofErr w:type="spellEnd"/>
      <w:r w:rsidR="00D6773E">
        <w:rPr>
          <w:sz w:val="28"/>
          <w:szCs w:val="28"/>
          <w:lang w:val="uk-UA"/>
        </w:rPr>
        <w:t>.,кадастровий номер 5623855100:01:006:0245,</w:t>
      </w:r>
      <w:r w:rsidR="006E3AF1">
        <w:rPr>
          <w:sz w:val="28"/>
          <w:szCs w:val="28"/>
          <w:vertAlign w:val="superscript"/>
          <w:lang w:val="uk-UA"/>
        </w:rPr>
        <w:t xml:space="preserve"> </w:t>
      </w:r>
      <w:r w:rsidR="000646D6" w:rsidRPr="00042A17">
        <w:rPr>
          <w:sz w:val="28"/>
          <w:szCs w:val="28"/>
          <w:lang w:val="uk-UA"/>
        </w:rPr>
        <w:t xml:space="preserve">для </w:t>
      </w:r>
      <w:r w:rsidR="00F35255">
        <w:rPr>
          <w:sz w:val="28"/>
          <w:szCs w:val="28"/>
          <w:lang w:val="uk-UA"/>
        </w:rPr>
        <w:t>будівництва та обслуговування багатоквартирного житлового будинку</w:t>
      </w:r>
      <w:r w:rsidR="002C2C5A">
        <w:rPr>
          <w:sz w:val="28"/>
          <w:szCs w:val="28"/>
          <w:lang w:val="uk-UA"/>
        </w:rPr>
        <w:t>(для будівництва та обслуговування житлового кварталу)</w:t>
      </w:r>
      <w:r w:rsidR="000646D6" w:rsidRPr="00042A17">
        <w:rPr>
          <w:sz w:val="28"/>
          <w:szCs w:val="28"/>
          <w:lang w:val="uk-UA"/>
        </w:rPr>
        <w:t>, яка розташована в</w:t>
      </w:r>
      <w:r w:rsidR="00042A17" w:rsidRPr="00042A17">
        <w:rPr>
          <w:sz w:val="28"/>
          <w:szCs w:val="28"/>
          <w:lang w:val="uk-UA"/>
        </w:rPr>
        <w:t xml:space="preserve"> смт Млинів, </w:t>
      </w:r>
      <w:r w:rsidR="00F35255">
        <w:rPr>
          <w:sz w:val="28"/>
          <w:szCs w:val="28"/>
          <w:lang w:val="uk-UA"/>
        </w:rPr>
        <w:t>вул. Гагаріна</w:t>
      </w:r>
      <w:r w:rsidR="000646D6" w:rsidRPr="00042A17">
        <w:rPr>
          <w:sz w:val="28"/>
          <w:szCs w:val="28"/>
          <w:lang w:val="uk-UA"/>
        </w:rPr>
        <w:t xml:space="preserve"> Млинівського</w:t>
      </w:r>
      <w:r w:rsidRPr="00042A17">
        <w:rPr>
          <w:sz w:val="28"/>
          <w:szCs w:val="28"/>
          <w:lang w:val="uk-UA"/>
        </w:rPr>
        <w:t xml:space="preserve"> </w:t>
      </w:r>
      <w:r w:rsidR="000646D6" w:rsidRPr="00042A17">
        <w:rPr>
          <w:sz w:val="28"/>
          <w:szCs w:val="28"/>
          <w:lang w:val="uk-UA"/>
        </w:rPr>
        <w:t>району</w:t>
      </w:r>
      <w:r w:rsidRPr="00042A17">
        <w:rPr>
          <w:sz w:val="28"/>
          <w:szCs w:val="28"/>
          <w:lang w:val="uk-UA"/>
        </w:rPr>
        <w:t xml:space="preserve"> </w:t>
      </w:r>
      <w:r w:rsidR="000646D6" w:rsidRPr="00042A17">
        <w:rPr>
          <w:sz w:val="28"/>
          <w:szCs w:val="28"/>
          <w:lang w:val="uk-UA"/>
        </w:rPr>
        <w:t xml:space="preserve">Рівненської області, розроблений </w:t>
      </w:r>
      <w:r w:rsidR="00042A17">
        <w:rPr>
          <w:sz w:val="28"/>
          <w:szCs w:val="28"/>
          <w:lang w:val="uk-UA"/>
        </w:rPr>
        <w:t>товариством з обмеженою відповідальністю «</w:t>
      </w:r>
      <w:r w:rsidR="00F35255">
        <w:rPr>
          <w:sz w:val="28"/>
          <w:szCs w:val="28"/>
          <w:lang w:val="uk-UA"/>
        </w:rPr>
        <w:t>Оціночна компанія Україна-Захід</w:t>
      </w:r>
      <w:r w:rsidR="00042A17">
        <w:rPr>
          <w:sz w:val="28"/>
          <w:szCs w:val="28"/>
          <w:lang w:val="uk-UA"/>
        </w:rPr>
        <w:t>»</w:t>
      </w:r>
      <w:r w:rsidR="000646D6" w:rsidRPr="00042A17">
        <w:rPr>
          <w:sz w:val="28"/>
          <w:szCs w:val="28"/>
          <w:lang w:val="uk-UA"/>
        </w:rPr>
        <w:t>.</w:t>
      </w:r>
    </w:p>
    <w:p w:rsidR="00C212B2" w:rsidRDefault="00C212B2" w:rsidP="00F725AE">
      <w:pPr>
        <w:pStyle w:val="a3"/>
        <w:shd w:val="clear" w:color="auto" w:fill="FEFEFE"/>
        <w:tabs>
          <w:tab w:val="left" w:pos="709"/>
          <w:tab w:val="left" w:pos="1134"/>
        </w:tabs>
        <w:spacing w:before="0" w:beforeAutospacing="0" w:after="0" w:afterAutospacing="0"/>
        <w:contextualSpacing/>
        <w:jc w:val="center"/>
        <w:rPr>
          <w:sz w:val="28"/>
          <w:szCs w:val="28"/>
          <w:lang w:val="uk-UA"/>
        </w:rPr>
      </w:pPr>
    </w:p>
    <w:p w:rsidR="00F35255" w:rsidRDefault="00F35255" w:rsidP="00F725AE">
      <w:pPr>
        <w:pStyle w:val="a3"/>
        <w:shd w:val="clear" w:color="auto" w:fill="FEFEFE"/>
        <w:tabs>
          <w:tab w:val="left" w:pos="709"/>
          <w:tab w:val="left" w:pos="1134"/>
        </w:tabs>
        <w:spacing w:before="0" w:beforeAutospacing="0" w:after="0" w:afterAutospacing="0"/>
        <w:contextualSpacing/>
        <w:jc w:val="center"/>
        <w:rPr>
          <w:sz w:val="28"/>
          <w:szCs w:val="28"/>
          <w:lang w:val="uk-UA"/>
        </w:rPr>
      </w:pPr>
    </w:p>
    <w:p w:rsidR="000646D6" w:rsidRDefault="00F725AE" w:rsidP="00F725AE">
      <w:pPr>
        <w:pStyle w:val="a3"/>
        <w:shd w:val="clear" w:color="auto" w:fill="FEFEFE"/>
        <w:tabs>
          <w:tab w:val="left" w:pos="709"/>
          <w:tab w:val="left" w:pos="1134"/>
        </w:tabs>
        <w:spacing w:before="0" w:beforeAutospacing="0" w:after="0" w:afterAutospacing="0"/>
        <w:contextualSpacing/>
        <w:jc w:val="center"/>
        <w:rPr>
          <w:sz w:val="28"/>
          <w:szCs w:val="28"/>
          <w:lang w:val="uk-UA"/>
        </w:rPr>
      </w:pPr>
      <w:r>
        <w:rPr>
          <w:sz w:val="28"/>
          <w:szCs w:val="28"/>
          <w:lang w:val="uk-UA"/>
        </w:rPr>
        <w:lastRenderedPageBreak/>
        <w:t>2</w:t>
      </w:r>
    </w:p>
    <w:p w:rsidR="00F725AE" w:rsidRPr="0059567D" w:rsidRDefault="00F725AE" w:rsidP="00F725AE">
      <w:pPr>
        <w:pStyle w:val="a3"/>
        <w:shd w:val="clear" w:color="auto" w:fill="FEFEFE"/>
        <w:tabs>
          <w:tab w:val="left" w:pos="709"/>
          <w:tab w:val="left" w:pos="1134"/>
        </w:tabs>
        <w:spacing w:before="0" w:beforeAutospacing="0" w:after="0" w:afterAutospacing="0"/>
        <w:contextualSpacing/>
        <w:jc w:val="center"/>
        <w:rPr>
          <w:sz w:val="28"/>
          <w:szCs w:val="28"/>
          <w:lang w:val="uk-UA"/>
        </w:rPr>
      </w:pPr>
    </w:p>
    <w:p w:rsidR="000646D6" w:rsidRDefault="005319B0" w:rsidP="005319B0">
      <w:pPr>
        <w:pStyle w:val="aa"/>
        <w:numPr>
          <w:ilvl w:val="0"/>
          <w:numId w:val="1"/>
        </w:numPr>
        <w:tabs>
          <w:tab w:val="left" w:pos="709"/>
        </w:tabs>
        <w:suppressAutoHyphens/>
        <w:ind w:left="0" w:firstLine="709"/>
        <w:jc w:val="both"/>
        <w:rPr>
          <w:sz w:val="28"/>
          <w:szCs w:val="28"/>
          <w:lang w:val="uk-UA"/>
        </w:rPr>
      </w:pPr>
      <w:r>
        <w:rPr>
          <w:sz w:val="28"/>
          <w:szCs w:val="28"/>
          <w:lang w:val="uk-UA"/>
        </w:rPr>
        <w:t>В</w:t>
      </w:r>
      <w:r w:rsidR="000646D6">
        <w:rPr>
          <w:sz w:val="28"/>
          <w:szCs w:val="28"/>
          <w:lang w:val="uk-UA"/>
        </w:rPr>
        <w:t>становити умови</w:t>
      </w:r>
      <w:r>
        <w:rPr>
          <w:sz w:val="28"/>
          <w:szCs w:val="28"/>
          <w:lang w:val="uk-UA"/>
        </w:rPr>
        <w:t xml:space="preserve"> проведення земельних торгів (аукціону) щодо набуття права власності на земельну ділянку площею </w:t>
      </w:r>
      <w:r w:rsidR="00F35255">
        <w:rPr>
          <w:sz w:val="28"/>
          <w:szCs w:val="28"/>
          <w:lang w:val="uk-UA"/>
        </w:rPr>
        <w:t xml:space="preserve">2,0000 </w:t>
      </w:r>
      <w:r>
        <w:rPr>
          <w:sz w:val="28"/>
          <w:szCs w:val="28"/>
          <w:lang w:val="uk-UA"/>
        </w:rPr>
        <w:t>га (кад</w:t>
      </w:r>
      <w:r w:rsidR="00F35255">
        <w:rPr>
          <w:sz w:val="28"/>
          <w:szCs w:val="28"/>
          <w:lang w:val="uk-UA"/>
        </w:rPr>
        <w:t>астровий номер 5623855100:01:006</w:t>
      </w:r>
      <w:r>
        <w:rPr>
          <w:sz w:val="28"/>
          <w:szCs w:val="28"/>
          <w:lang w:val="uk-UA"/>
        </w:rPr>
        <w:t>:</w:t>
      </w:r>
      <w:r w:rsidR="00F35255">
        <w:rPr>
          <w:sz w:val="28"/>
          <w:szCs w:val="28"/>
          <w:lang w:val="uk-UA"/>
        </w:rPr>
        <w:t>0245</w:t>
      </w:r>
      <w:r>
        <w:rPr>
          <w:sz w:val="28"/>
          <w:szCs w:val="28"/>
          <w:lang w:val="uk-UA"/>
        </w:rPr>
        <w:t>)</w:t>
      </w:r>
      <w:r w:rsidR="000646D6">
        <w:rPr>
          <w:sz w:val="28"/>
          <w:szCs w:val="28"/>
          <w:lang w:val="uk-UA"/>
        </w:rPr>
        <w:t>:</w:t>
      </w:r>
    </w:p>
    <w:p w:rsidR="000646D6" w:rsidRDefault="005B2387" w:rsidP="00770D64">
      <w:pPr>
        <w:pStyle w:val="aa"/>
        <w:numPr>
          <w:ilvl w:val="0"/>
          <w:numId w:val="3"/>
        </w:numPr>
        <w:tabs>
          <w:tab w:val="left" w:pos="284"/>
        </w:tabs>
        <w:suppressAutoHyphens/>
        <w:ind w:left="0" w:firstLine="0"/>
        <w:jc w:val="both"/>
        <w:rPr>
          <w:sz w:val="28"/>
          <w:szCs w:val="28"/>
          <w:lang w:val="uk-UA"/>
        </w:rPr>
      </w:pPr>
      <w:r>
        <w:rPr>
          <w:sz w:val="28"/>
          <w:szCs w:val="28"/>
          <w:lang w:val="uk-UA"/>
        </w:rPr>
        <w:t xml:space="preserve">згідно звіту з експертної грошової оцінки земельної ділянки </w:t>
      </w:r>
      <w:r w:rsidR="000646D6">
        <w:rPr>
          <w:sz w:val="28"/>
          <w:szCs w:val="28"/>
          <w:lang w:val="uk-UA"/>
        </w:rPr>
        <w:t xml:space="preserve">стартовий розмір </w:t>
      </w:r>
      <w:r>
        <w:rPr>
          <w:sz w:val="28"/>
          <w:szCs w:val="28"/>
          <w:lang w:val="uk-UA"/>
        </w:rPr>
        <w:t>ціни продажу</w:t>
      </w:r>
      <w:r w:rsidR="000646D6">
        <w:rPr>
          <w:sz w:val="28"/>
          <w:szCs w:val="28"/>
          <w:lang w:val="uk-UA"/>
        </w:rPr>
        <w:t xml:space="preserve"> становить </w:t>
      </w:r>
      <w:r w:rsidR="00F35255">
        <w:rPr>
          <w:sz w:val="28"/>
          <w:szCs w:val="28"/>
          <w:lang w:val="uk-UA"/>
        </w:rPr>
        <w:t>1793000</w:t>
      </w:r>
      <w:r w:rsidR="00AD3228">
        <w:rPr>
          <w:sz w:val="28"/>
          <w:szCs w:val="28"/>
          <w:lang w:val="uk-UA"/>
        </w:rPr>
        <w:t>,00</w:t>
      </w:r>
      <w:r w:rsidR="000646D6">
        <w:rPr>
          <w:sz w:val="28"/>
          <w:szCs w:val="28"/>
          <w:lang w:val="uk-UA"/>
        </w:rPr>
        <w:t xml:space="preserve"> </w:t>
      </w:r>
      <w:proofErr w:type="spellStart"/>
      <w:r w:rsidR="000646D6">
        <w:rPr>
          <w:sz w:val="28"/>
          <w:szCs w:val="28"/>
          <w:lang w:val="uk-UA"/>
        </w:rPr>
        <w:t>грн</w:t>
      </w:r>
      <w:proofErr w:type="spellEnd"/>
      <w:r w:rsidR="00AD3228">
        <w:rPr>
          <w:sz w:val="28"/>
          <w:szCs w:val="28"/>
          <w:lang w:val="uk-UA"/>
        </w:rPr>
        <w:t xml:space="preserve"> (</w:t>
      </w:r>
      <w:r w:rsidR="00F35255">
        <w:rPr>
          <w:sz w:val="28"/>
          <w:szCs w:val="28"/>
          <w:lang w:val="uk-UA"/>
        </w:rPr>
        <w:t>один мільйон сімсот дев’яносто три</w:t>
      </w:r>
      <w:r w:rsidR="00AD3228">
        <w:rPr>
          <w:sz w:val="28"/>
          <w:szCs w:val="28"/>
          <w:lang w:val="uk-UA"/>
        </w:rPr>
        <w:t xml:space="preserve"> тисяч</w:t>
      </w:r>
      <w:r w:rsidR="00F35255">
        <w:rPr>
          <w:sz w:val="28"/>
          <w:szCs w:val="28"/>
          <w:lang w:val="uk-UA"/>
        </w:rPr>
        <w:t>і</w:t>
      </w:r>
      <w:r w:rsidR="00AD3228">
        <w:rPr>
          <w:sz w:val="28"/>
          <w:szCs w:val="28"/>
          <w:lang w:val="uk-UA"/>
        </w:rPr>
        <w:t xml:space="preserve"> гривень)</w:t>
      </w:r>
      <w:r w:rsidR="000646D6">
        <w:rPr>
          <w:sz w:val="28"/>
          <w:szCs w:val="28"/>
          <w:lang w:val="uk-UA"/>
        </w:rPr>
        <w:t>;</w:t>
      </w:r>
    </w:p>
    <w:p w:rsidR="000646D6" w:rsidRDefault="000646D6" w:rsidP="00770D64">
      <w:pPr>
        <w:pStyle w:val="aa"/>
        <w:numPr>
          <w:ilvl w:val="0"/>
          <w:numId w:val="3"/>
        </w:numPr>
        <w:tabs>
          <w:tab w:val="left" w:pos="284"/>
        </w:tabs>
        <w:suppressAutoHyphens/>
        <w:ind w:left="0" w:firstLine="0"/>
        <w:jc w:val="both"/>
        <w:rPr>
          <w:sz w:val="28"/>
          <w:szCs w:val="28"/>
          <w:lang w:val="uk-UA"/>
        </w:rPr>
      </w:pPr>
      <w:r>
        <w:rPr>
          <w:sz w:val="28"/>
          <w:szCs w:val="28"/>
          <w:lang w:val="uk-UA"/>
        </w:rPr>
        <w:t>значення кроку в р</w:t>
      </w:r>
      <w:r w:rsidR="00AD3228">
        <w:rPr>
          <w:sz w:val="28"/>
          <w:szCs w:val="28"/>
          <w:lang w:val="uk-UA"/>
        </w:rPr>
        <w:t xml:space="preserve">озмірі </w:t>
      </w:r>
      <w:r w:rsidR="00E361F7">
        <w:rPr>
          <w:sz w:val="28"/>
          <w:szCs w:val="28"/>
          <w:lang w:val="uk-UA"/>
        </w:rPr>
        <w:t>3</w:t>
      </w:r>
      <w:r w:rsidR="00AD3228">
        <w:rPr>
          <w:sz w:val="28"/>
          <w:szCs w:val="28"/>
          <w:lang w:val="uk-UA"/>
        </w:rPr>
        <w:t xml:space="preserve"> відсотк</w:t>
      </w:r>
      <w:r w:rsidR="00C212B2">
        <w:rPr>
          <w:sz w:val="28"/>
          <w:szCs w:val="28"/>
          <w:lang w:val="uk-UA"/>
        </w:rPr>
        <w:t>и</w:t>
      </w:r>
      <w:r>
        <w:rPr>
          <w:sz w:val="28"/>
          <w:szCs w:val="28"/>
          <w:lang w:val="uk-UA"/>
        </w:rPr>
        <w:t xml:space="preserve"> </w:t>
      </w:r>
      <w:r w:rsidR="00AD3228">
        <w:rPr>
          <w:sz w:val="28"/>
          <w:szCs w:val="28"/>
          <w:lang w:val="uk-UA"/>
        </w:rPr>
        <w:t>експертної грошової оцінки земельної</w:t>
      </w:r>
      <w:r>
        <w:rPr>
          <w:sz w:val="28"/>
          <w:szCs w:val="28"/>
          <w:lang w:val="uk-UA"/>
        </w:rPr>
        <w:t xml:space="preserve"> ділянк</w:t>
      </w:r>
      <w:r w:rsidR="00AD3228">
        <w:rPr>
          <w:sz w:val="28"/>
          <w:szCs w:val="28"/>
          <w:lang w:val="uk-UA"/>
        </w:rPr>
        <w:t>и</w:t>
      </w:r>
      <w:r>
        <w:rPr>
          <w:sz w:val="28"/>
          <w:szCs w:val="28"/>
          <w:lang w:val="uk-UA"/>
        </w:rPr>
        <w:t>;</w:t>
      </w:r>
    </w:p>
    <w:p w:rsidR="000646D6" w:rsidRDefault="000646D6" w:rsidP="00770D64">
      <w:pPr>
        <w:pStyle w:val="aa"/>
        <w:numPr>
          <w:ilvl w:val="0"/>
          <w:numId w:val="3"/>
        </w:numPr>
        <w:tabs>
          <w:tab w:val="left" w:pos="284"/>
        </w:tabs>
        <w:suppressAutoHyphens/>
        <w:ind w:left="0" w:firstLine="0"/>
        <w:jc w:val="both"/>
        <w:rPr>
          <w:sz w:val="28"/>
          <w:szCs w:val="28"/>
          <w:lang w:val="uk-UA"/>
        </w:rPr>
      </w:pPr>
      <w:r>
        <w:rPr>
          <w:sz w:val="28"/>
          <w:szCs w:val="28"/>
          <w:lang w:val="uk-UA"/>
        </w:rPr>
        <w:t>компенсація оплати послуг по підготовці та проведенню торгів за рахунок коштів переможця аукціону після проведення торгів.</w:t>
      </w:r>
    </w:p>
    <w:p w:rsidR="000646D6" w:rsidRDefault="000646D6" w:rsidP="00770D64">
      <w:pPr>
        <w:pStyle w:val="aa"/>
        <w:tabs>
          <w:tab w:val="left" w:pos="1134"/>
        </w:tabs>
        <w:ind w:left="0"/>
        <w:jc w:val="both"/>
        <w:rPr>
          <w:sz w:val="28"/>
          <w:szCs w:val="28"/>
          <w:shd w:val="clear" w:color="auto" w:fill="FFFFFF"/>
          <w:lang w:val="uk-UA"/>
        </w:rPr>
      </w:pPr>
    </w:p>
    <w:p w:rsidR="00D3185C" w:rsidRPr="00D3185C" w:rsidRDefault="00D3185C" w:rsidP="005319B0">
      <w:pPr>
        <w:pStyle w:val="aa"/>
        <w:numPr>
          <w:ilvl w:val="0"/>
          <w:numId w:val="1"/>
        </w:numPr>
        <w:tabs>
          <w:tab w:val="left" w:pos="709"/>
        </w:tabs>
        <w:suppressAutoHyphens/>
        <w:ind w:left="0" w:firstLine="426"/>
        <w:jc w:val="both"/>
        <w:rPr>
          <w:sz w:val="28"/>
          <w:szCs w:val="28"/>
          <w:shd w:val="clear" w:color="auto" w:fill="FFFFFF"/>
          <w:lang w:val="uk-UA"/>
        </w:rPr>
      </w:pPr>
      <w:r>
        <w:rPr>
          <w:sz w:val="28"/>
          <w:szCs w:val="28"/>
          <w:shd w:val="clear" w:color="auto" w:fill="FFFFFF"/>
          <w:lang w:val="uk-UA"/>
        </w:rPr>
        <w:t xml:space="preserve">Продати право власності на земельну ділянку </w:t>
      </w:r>
      <w:r>
        <w:rPr>
          <w:sz w:val="28"/>
          <w:szCs w:val="28"/>
          <w:lang w:val="uk-UA"/>
        </w:rPr>
        <w:t xml:space="preserve">площею </w:t>
      </w:r>
      <w:r w:rsidR="00F35255">
        <w:rPr>
          <w:sz w:val="28"/>
          <w:szCs w:val="28"/>
          <w:lang w:val="uk-UA"/>
        </w:rPr>
        <w:t>2,0000</w:t>
      </w:r>
      <w:r>
        <w:rPr>
          <w:sz w:val="28"/>
          <w:szCs w:val="28"/>
          <w:lang w:val="uk-UA"/>
        </w:rPr>
        <w:t xml:space="preserve"> га (кад</w:t>
      </w:r>
      <w:r w:rsidR="00F35255">
        <w:rPr>
          <w:sz w:val="28"/>
          <w:szCs w:val="28"/>
          <w:lang w:val="uk-UA"/>
        </w:rPr>
        <w:t>астровий номер 5623855100:01:006</w:t>
      </w:r>
      <w:r>
        <w:rPr>
          <w:sz w:val="28"/>
          <w:szCs w:val="28"/>
          <w:lang w:val="uk-UA"/>
        </w:rPr>
        <w:t>:</w:t>
      </w:r>
      <w:r w:rsidR="00F35255">
        <w:rPr>
          <w:sz w:val="28"/>
          <w:szCs w:val="28"/>
          <w:lang w:val="uk-UA"/>
        </w:rPr>
        <w:t>0245</w:t>
      </w:r>
      <w:r>
        <w:rPr>
          <w:sz w:val="28"/>
          <w:szCs w:val="28"/>
          <w:lang w:val="uk-UA"/>
        </w:rPr>
        <w:t>) переможцю земельних торгів (аукціону).</w:t>
      </w:r>
    </w:p>
    <w:p w:rsidR="00D3185C" w:rsidRDefault="00D3185C" w:rsidP="00D3185C">
      <w:pPr>
        <w:pStyle w:val="aa"/>
        <w:tabs>
          <w:tab w:val="left" w:pos="709"/>
        </w:tabs>
        <w:suppressAutoHyphens/>
        <w:ind w:left="426"/>
        <w:jc w:val="both"/>
        <w:rPr>
          <w:sz w:val="28"/>
          <w:szCs w:val="28"/>
          <w:shd w:val="clear" w:color="auto" w:fill="FFFFFF"/>
          <w:lang w:val="uk-UA"/>
        </w:rPr>
      </w:pPr>
    </w:p>
    <w:p w:rsidR="000646D6" w:rsidRDefault="000646D6" w:rsidP="005319B0">
      <w:pPr>
        <w:pStyle w:val="aa"/>
        <w:numPr>
          <w:ilvl w:val="0"/>
          <w:numId w:val="1"/>
        </w:numPr>
        <w:tabs>
          <w:tab w:val="left" w:pos="709"/>
        </w:tabs>
        <w:suppressAutoHyphens/>
        <w:ind w:left="0" w:firstLine="426"/>
        <w:jc w:val="both"/>
        <w:rPr>
          <w:sz w:val="28"/>
          <w:szCs w:val="28"/>
          <w:shd w:val="clear" w:color="auto" w:fill="FFFFFF"/>
          <w:lang w:val="uk-UA"/>
        </w:rPr>
      </w:pPr>
      <w:r>
        <w:rPr>
          <w:sz w:val="28"/>
          <w:szCs w:val="28"/>
          <w:shd w:val="clear" w:color="auto" w:fill="FFFFFF"/>
          <w:lang w:val="uk-UA"/>
        </w:rPr>
        <w:t xml:space="preserve">Земельні торги провести в </w:t>
      </w:r>
      <w:proofErr w:type="spellStart"/>
      <w:r>
        <w:rPr>
          <w:sz w:val="28"/>
          <w:szCs w:val="28"/>
          <w:shd w:val="clear" w:color="auto" w:fill="FFFFFF"/>
          <w:lang w:val="uk-UA"/>
        </w:rPr>
        <w:t>адмінприміщенні</w:t>
      </w:r>
      <w:proofErr w:type="spellEnd"/>
      <w:r>
        <w:rPr>
          <w:sz w:val="28"/>
          <w:szCs w:val="28"/>
          <w:shd w:val="clear" w:color="auto" w:fill="FFFFFF"/>
          <w:lang w:val="uk-UA"/>
        </w:rPr>
        <w:t xml:space="preserve"> </w:t>
      </w:r>
      <w:proofErr w:type="spellStart"/>
      <w:r>
        <w:rPr>
          <w:sz w:val="28"/>
          <w:szCs w:val="28"/>
          <w:shd w:val="clear" w:color="auto" w:fill="FFFFFF"/>
          <w:lang w:val="uk-UA"/>
        </w:rPr>
        <w:t>Млинівської</w:t>
      </w:r>
      <w:proofErr w:type="spellEnd"/>
      <w:r>
        <w:rPr>
          <w:sz w:val="28"/>
          <w:szCs w:val="28"/>
          <w:shd w:val="clear" w:color="auto" w:fill="FFFFFF"/>
          <w:lang w:val="uk-UA"/>
        </w:rPr>
        <w:t xml:space="preserve"> селищної ради за адресою смт Млинів, вул. Степана Бандери, 1.</w:t>
      </w:r>
    </w:p>
    <w:p w:rsidR="000646D6" w:rsidRPr="003D2FDD" w:rsidRDefault="000646D6" w:rsidP="00770D64">
      <w:pPr>
        <w:pStyle w:val="aa"/>
        <w:ind w:left="0"/>
        <w:rPr>
          <w:sz w:val="28"/>
          <w:szCs w:val="28"/>
          <w:shd w:val="clear" w:color="auto" w:fill="FFFFFF"/>
          <w:lang w:val="uk-UA"/>
        </w:rPr>
      </w:pPr>
    </w:p>
    <w:p w:rsidR="000646D6" w:rsidRDefault="000646D6" w:rsidP="005319B0">
      <w:pPr>
        <w:pStyle w:val="aa"/>
        <w:numPr>
          <w:ilvl w:val="0"/>
          <w:numId w:val="1"/>
        </w:numPr>
        <w:tabs>
          <w:tab w:val="left" w:pos="709"/>
        </w:tabs>
        <w:suppressAutoHyphens/>
        <w:ind w:left="0" w:firstLine="426"/>
        <w:jc w:val="both"/>
        <w:rPr>
          <w:sz w:val="28"/>
          <w:szCs w:val="28"/>
          <w:shd w:val="clear" w:color="auto" w:fill="FFFFFF"/>
          <w:lang w:val="uk-UA"/>
        </w:rPr>
      </w:pPr>
      <w:r>
        <w:rPr>
          <w:sz w:val="28"/>
          <w:szCs w:val="28"/>
          <w:shd w:val="clear" w:color="auto" w:fill="FFFFFF"/>
          <w:lang w:val="uk-UA"/>
        </w:rPr>
        <w:t xml:space="preserve">Уповноважити селищного голову Левицького Д.В. від імені селищної ради, як організатора торгів, на підписання протоколу за результатами торгів та укладання договору </w:t>
      </w:r>
      <w:r w:rsidR="00D3185C">
        <w:rPr>
          <w:sz w:val="28"/>
          <w:szCs w:val="28"/>
          <w:shd w:val="clear" w:color="auto" w:fill="FFFFFF"/>
          <w:lang w:val="uk-UA"/>
        </w:rPr>
        <w:t>купівлі-продажу</w:t>
      </w:r>
      <w:r>
        <w:rPr>
          <w:sz w:val="28"/>
          <w:szCs w:val="28"/>
          <w:shd w:val="clear" w:color="auto" w:fill="FFFFFF"/>
          <w:lang w:val="uk-UA"/>
        </w:rPr>
        <w:t xml:space="preserve"> земельної ділянки.</w:t>
      </w:r>
    </w:p>
    <w:p w:rsidR="000646D6" w:rsidRPr="0091477B" w:rsidRDefault="000646D6" w:rsidP="00770D64">
      <w:pPr>
        <w:pStyle w:val="aa"/>
        <w:rPr>
          <w:sz w:val="28"/>
          <w:szCs w:val="28"/>
          <w:shd w:val="clear" w:color="auto" w:fill="FFFFFF"/>
          <w:lang w:val="uk-UA"/>
        </w:rPr>
      </w:pPr>
    </w:p>
    <w:p w:rsidR="000646D6" w:rsidRPr="006B5A77" w:rsidRDefault="003C1CCF" w:rsidP="005319B0">
      <w:pPr>
        <w:pStyle w:val="aa"/>
        <w:numPr>
          <w:ilvl w:val="0"/>
          <w:numId w:val="1"/>
        </w:numPr>
        <w:tabs>
          <w:tab w:val="left" w:pos="709"/>
        </w:tabs>
        <w:suppressAutoHyphens/>
        <w:ind w:left="0" w:firstLine="426"/>
        <w:jc w:val="both"/>
        <w:rPr>
          <w:sz w:val="28"/>
          <w:szCs w:val="28"/>
          <w:shd w:val="clear" w:color="auto" w:fill="FFFFFF"/>
          <w:lang w:val="uk-UA"/>
        </w:rPr>
      </w:pPr>
      <w:r>
        <w:rPr>
          <w:sz w:val="28"/>
          <w:szCs w:val="28"/>
          <w:shd w:val="clear" w:color="auto" w:fill="FFFFFF"/>
          <w:lang w:val="uk-UA"/>
        </w:rPr>
        <w:t xml:space="preserve">Визначити </w:t>
      </w:r>
      <w:r w:rsidR="00E361F7">
        <w:rPr>
          <w:sz w:val="28"/>
          <w:szCs w:val="28"/>
          <w:shd w:val="clear" w:color="auto" w:fill="FFFFFF"/>
          <w:lang w:val="uk-UA"/>
        </w:rPr>
        <w:t>ППФ «Експерт - Рівне»</w:t>
      </w:r>
      <w:r w:rsidR="000646D6">
        <w:rPr>
          <w:sz w:val="28"/>
          <w:szCs w:val="28"/>
          <w:shd w:val="clear" w:color="auto" w:fill="FFFFFF"/>
          <w:lang w:val="uk-UA"/>
        </w:rPr>
        <w:t xml:space="preserve"> на проведення земельних торгів </w:t>
      </w:r>
      <w:r w:rsidR="000646D6" w:rsidRPr="006B5A77">
        <w:rPr>
          <w:color w:val="000000"/>
          <w:sz w:val="28"/>
          <w:szCs w:val="28"/>
          <w:shd w:val="clear" w:color="auto" w:fill="FFFFFF"/>
        </w:rPr>
        <w:t xml:space="preserve">у </w:t>
      </w:r>
      <w:proofErr w:type="spellStart"/>
      <w:r w:rsidR="000646D6" w:rsidRPr="006B5A77">
        <w:rPr>
          <w:color w:val="000000"/>
          <w:sz w:val="28"/>
          <w:szCs w:val="28"/>
          <w:shd w:val="clear" w:color="auto" w:fill="FFFFFF"/>
        </w:rPr>
        <w:t>формі</w:t>
      </w:r>
      <w:proofErr w:type="spellEnd"/>
      <w:r w:rsidR="000646D6" w:rsidRPr="006B5A77">
        <w:rPr>
          <w:color w:val="000000"/>
          <w:sz w:val="28"/>
          <w:szCs w:val="28"/>
          <w:shd w:val="clear" w:color="auto" w:fill="FFFFFF"/>
        </w:rPr>
        <w:t xml:space="preserve"> </w:t>
      </w:r>
      <w:proofErr w:type="spellStart"/>
      <w:r w:rsidR="000646D6" w:rsidRPr="006B5A77">
        <w:rPr>
          <w:color w:val="000000"/>
          <w:sz w:val="28"/>
          <w:szCs w:val="28"/>
          <w:shd w:val="clear" w:color="auto" w:fill="FFFFFF"/>
        </w:rPr>
        <w:t>аукці</w:t>
      </w:r>
      <w:r w:rsidR="000646D6">
        <w:rPr>
          <w:color w:val="000000"/>
          <w:sz w:val="28"/>
          <w:szCs w:val="28"/>
          <w:shd w:val="clear" w:color="auto" w:fill="FFFFFF"/>
        </w:rPr>
        <w:t>ону</w:t>
      </w:r>
      <w:proofErr w:type="spellEnd"/>
      <w:r w:rsidR="000646D6">
        <w:rPr>
          <w:color w:val="000000"/>
          <w:sz w:val="28"/>
          <w:szCs w:val="28"/>
          <w:shd w:val="clear" w:color="auto" w:fill="FFFFFF"/>
        </w:rPr>
        <w:t xml:space="preserve"> в порядку </w:t>
      </w:r>
      <w:proofErr w:type="spellStart"/>
      <w:r w:rsidR="000646D6">
        <w:rPr>
          <w:color w:val="000000"/>
          <w:sz w:val="28"/>
          <w:szCs w:val="28"/>
          <w:shd w:val="clear" w:color="auto" w:fill="FFFFFF"/>
        </w:rPr>
        <w:t>визначеному</w:t>
      </w:r>
      <w:proofErr w:type="spellEnd"/>
      <w:r w:rsidR="000646D6">
        <w:rPr>
          <w:color w:val="000000"/>
          <w:sz w:val="28"/>
          <w:szCs w:val="28"/>
          <w:shd w:val="clear" w:color="auto" w:fill="FFFFFF"/>
        </w:rPr>
        <w:t xml:space="preserve"> </w:t>
      </w:r>
      <w:proofErr w:type="spellStart"/>
      <w:r w:rsidR="000646D6">
        <w:rPr>
          <w:color w:val="000000"/>
          <w:sz w:val="28"/>
          <w:szCs w:val="28"/>
          <w:shd w:val="clear" w:color="auto" w:fill="FFFFFF"/>
        </w:rPr>
        <w:t>ст</w:t>
      </w:r>
      <w:r w:rsidR="000646D6">
        <w:rPr>
          <w:color w:val="000000"/>
          <w:sz w:val="28"/>
          <w:szCs w:val="28"/>
          <w:shd w:val="clear" w:color="auto" w:fill="FFFFFF"/>
          <w:lang w:val="uk-UA"/>
        </w:rPr>
        <w:t>аттями</w:t>
      </w:r>
      <w:proofErr w:type="spellEnd"/>
      <w:r w:rsidR="000646D6">
        <w:rPr>
          <w:color w:val="000000"/>
          <w:sz w:val="28"/>
          <w:szCs w:val="28"/>
          <w:shd w:val="clear" w:color="auto" w:fill="FFFFFF"/>
          <w:lang w:val="uk-UA"/>
        </w:rPr>
        <w:t xml:space="preserve"> </w:t>
      </w:r>
      <w:r w:rsidR="000646D6" w:rsidRPr="006B5A77">
        <w:rPr>
          <w:color w:val="000000"/>
          <w:sz w:val="28"/>
          <w:szCs w:val="28"/>
          <w:shd w:val="clear" w:color="auto" w:fill="FFFFFF"/>
        </w:rPr>
        <w:t xml:space="preserve">137-139 Земельного кодексу </w:t>
      </w:r>
      <w:proofErr w:type="spellStart"/>
      <w:r w:rsidR="000646D6" w:rsidRPr="006B5A77">
        <w:rPr>
          <w:color w:val="000000"/>
          <w:sz w:val="28"/>
          <w:szCs w:val="28"/>
          <w:shd w:val="clear" w:color="auto" w:fill="FFFFFF"/>
        </w:rPr>
        <w:t>України</w:t>
      </w:r>
      <w:proofErr w:type="spellEnd"/>
    </w:p>
    <w:p w:rsidR="000646D6" w:rsidRDefault="000646D6" w:rsidP="00D340F2">
      <w:pPr>
        <w:pStyle w:val="a3"/>
        <w:shd w:val="clear" w:color="auto" w:fill="FEFEFE"/>
        <w:tabs>
          <w:tab w:val="left" w:pos="1134"/>
        </w:tabs>
        <w:spacing w:before="0" w:beforeAutospacing="0" w:after="0" w:afterAutospacing="0"/>
        <w:ind w:firstLine="709"/>
        <w:contextualSpacing/>
        <w:jc w:val="both"/>
        <w:rPr>
          <w:sz w:val="28"/>
          <w:szCs w:val="28"/>
          <w:lang w:val="uk-UA"/>
        </w:rPr>
      </w:pPr>
    </w:p>
    <w:p w:rsidR="000646D6" w:rsidRDefault="000646D6" w:rsidP="00D340F2">
      <w:pPr>
        <w:pStyle w:val="a3"/>
        <w:numPr>
          <w:ilvl w:val="0"/>
          <w:numId w:val="1"/>
        </w:numPr>
        <w:shd w:val="clear" w:color="auto" w:fill="FEFEFE"/>
        <w:tabs>
          <w:tab w:val="left" w:pos="1134"/>
        </w:tabs>
        <w:spacing w:before="0" w:beforeAutospacing="0" w:after="0" w:afterAutospacing="0"/>
        <w:ind w:left="0" w:firstLine="709"/>
        <w:contextualSpacing/>
        <w:jc w:val="both"/>
        <w:rPr>
          <w:sz w:val="28"/>
          <w:szCs w:val="28"/>
          <w:lang w:val="uk-UA"/>
        </w:rPr>
      </w:pPr>
      <w:r>
        <w:rPr>
          <w:sz w:val="28"/>
          <w:szCs w:val="28"/>
        </w:rPr>
        <w:t xml:space="preserve">Контроль за </w:t>
      </w:r>
      <w:proofErr w:type="spellStart"/>
      <w:r>
        <w:rPr>
          <w:sz w:val="28"/>
          <w:szCs w:val="28"/>
        </w:rPr>
        <w:t>виконанням</w:t>
      </w:r>
      <w:proofErr w:type="spellEnd"/>
      <w:r>
        <w:rPr>
          <w:sz w:val="28"/>
          <w:szCs w:val="28"/>
        </w:rPr>
        <w:t xml:space="preserve"> </w:t>
      </w:r>
      <w:proofErr w:type="spellStart"/>
      <w:r>
        <w:rPr>
          <w:sz w:val="28"/>
          <w:szCs w:val="28"/>
        </w:rPr>
        <w:t>даного</w:t>
      </w:r>
      <w:proofErr w:type="spellEnd"/>
      <w:r>
        <w:rPr>
          <w:sz w:val="28"/>
          <w:szCs w:val="28"/>
        </w:rPr>
        <w:t xml:space="preserve"> </w:t>
      </w:r>
      <w:proofErr w:type="spellStart"/>
      <w:proofErr w:type="gramStart"/>
      <w:r>
        <w:rPr>
          <w:sz w:val="28"/>
          <w:szCs w:val="28"/>
        </w:rPr>
        <w:t>р</w:t>
      </w:r>
      <w:proofErr w:type="gramEnd"/>
      <w:r>
        <w:rPr>
          <w:sz w:val="28"/>
          <w:szCs w:val="28"/>
        </w:rPr>
        <w:t>ішення</w:t>
      </w:r>
      <w:proofErr w:type="spellEnd"/>
      <w:r>
        <w:rPr>
          <w:sz w:val="28"/>
          <w:szCs w:val="28"/>
        </w:rPr>
        <w:t xml:space="preserve"> </w:t>
      </w:r>
      <w:proofErr w:type="spellStart"/>
      <w:r>
        <w:rPr>
          <w:sz w:val="28"/>
          <w:szCs w:val="28"/>
        </w:rPr>
        <w:t>покласти</w:t>
      </w:r>
      <w:proofErr w:type="spellEnd"/>
      <w:r>
        <w:rPr>
          <w:sz w:val="28"/>
          <w:szCs w:val="28"/>
        </w:rPr>
        <w:t xml:space="preserve"> на</w:t>
      </w:r>
      <w:r>
        <w:rPr>
          <w:sz w:val="28"/>
          <w:szCs w:val="28"/>
          <w:lang w:val="uk-UA"/>
        </w:rPr>
        <w:t xml:space="preserve"> постійну</w:t>
      </w:r>
      <w:r>
        <w:rPr>
          <w:sz w:val="28"/>
          <w:szCs w:val="28"/>
        </w:rPr>
        <w:t xml:space="preserve"> </w:t>
      </w:r>
      <w:proofErr w:type="spellStart"/>
      <w:r>
        <w:rPr>
          <w:sz w:val="28"/>
          <w:szCs w:val="28"/>
        </w:rPr>
        <w:t>комісію</w:t>
      </w:r>
      <w:proofErr w:type="spellEnd"/>
      <w:r>
        <w:rPr>
          <w:sz w:val="28"/>
          <w:szCs w:val="28"/>
        </w:rPr>
        <w:t xml:space="preserve"> </w:t>
      </w:r>
      <w:r>
        <w:rPr>
          <w:sz w:val="28"/>
          <w:szCs w:val="28"/>
          <w:lang w:val="uk-UA"/>
        </w:rPr>
        <w:t xml:space="preserve">з питань </w:t>
      </w:r>
      <w:r w:rsidR="00387023">
        <w:rPr>
          <w:sz w:val="28"/>
          <w:szCs w:val="28"/>
          <w:lang w:val="uk-UA"/>
        </w:rPr>
        <w:t>містобудування, будівництва, земельних відносин та охорони навколишнього середовища</w:t>
      </w:r>
      <w:r>
        <w:rPr>
          <w:sz w:val="28"/>
          <w:szCs w:val="28"/>
        </w:rPr>
        <w:t>.</w:t>
      </w:r>
    </w:p>
    <w:p w:rsidR="000646D6" w:rsidRDefault="000646D6" w:rsidP="00D340F2">
      <w:pPr>
        <w:pStyle w:val="a3"/>
        <w:shd w:val="clear" w:color="auto" w:fill="FEFEFE"/>
        <w:spacing w:before="0" w:beforeAutospacing="0" w:after="0" w:afterAutospacing="0"/>
        <w:contextualSpacing/>
        <w:jc w:val="both"/>
        <w:rPr>
          <w:sz w:val="28"/>
          <w:szCs w:val="28"/>
          <w:lang w:val="uk-UA"/>
        </w:rPr>
      </w:pPr>
    </w:p>
    <w:p w:rsidR="000646D6" w:rsidRDefault="000646D6" w:rsidP="00D340F2">
      <w:pPr>
        <w:pStyle w:val="a3"/>
        <w:shd w:val="clear" w:color="auto" w:fill="FEFEFE"/>
        <w:spacing w:before="0" w:beforeAutospacing="0" w:after="0" w:afterAutospacing="0"/>
        <w:contextualSpacing/>
        <w:jc w:val="both"/>
        <w:rPr>
          <w:sz w:val="28"/>
          <w:szCs w:val="28"/>
          <w:lang w:val="uk-UA"/>
        </w:rPr>
      </w:pPr>
    </w:p>
    <w:p w:rsidR="000646D6" w:rsidRDefault="000646D6" w:rsidP="00D340F2">
      <w:pPr>
        <w:pStyle w:val="a3"/>
        <w:shd w:val="clear" w:color="auto" w:fill="FEFEFE"/>
        <w:spacing w:before="0" w:beforeAutospacing="0" w:after="0" w:afterAutospacing="0"/>
        <w:contextualSpacing/>
        <w:jc w:val="both"/>
        <w:rPr>
          <w:sz w:val="28"/>
          <w:szCs w:val="28"/>
          <w:lang w:val="uk-UA"/>
        </w:rPr>
      </w:pPr>
    </w:p>
    <w:p w:rsidR="000646D6" w:rsidRDefault="000646D6" w:rsidP="00D340F2">
      <w:pPr>
        <w:pStyle w:val="a3"/>
        <w:shd w:val="clear" w:color="auto" w:fill="FEFEFE"/>
        <w:tabs>
          <w:tab w:val="left" w:pos="7088"/>
        </w:tabs>
        <w:spacing w:before="0" w:beforeAutospacing="0" w:after="0" w:afterAutospacing="0"/>
        <w:contextualSpacing/>
        <w:jc w:val="both"/>
        <w:rPr>
          <w:color w:val="000000"/>
          <w:sz w:val="28"/>
          <w:szCs w:val="28"/>
          <w:lang w:val="uk-UA"/>
        </w:rPr>
      </w:pPr>
      <w:r>
        <w:rPr>
          <w:sz w:val="28"/>
          <w:szCs w:val="28"/>
          <w:lang w:val="uk-UA"/>
        </w:rPr>
        <w:t xml:space="preserve">Селищний голова                                         </w:t>
      </w:r>
      <w:r w:rsidR="00D3185C">
        <w:rPr>
          <w:sz w:val="28"/>
          <w:szCs w:val="28"/>
          <w:lang w:val="uk-UA"/>
        </w:rPr>
        <w:t xml:space="preserve">           </w:t>
      </w:r>
      <w:r>
        <w:rPr>
          <w:sz w:val="28"/>
          <w:szCs w:val="28"/>
          <w:lang w:val="uk-UA"/>
        </w:rPr>
        <w:t xml:space="preserve">        </w:t>
      </w:r>
      <w:r w:rsidR="00D3185C">
        <w:rPr>
          <w:sz w:val="28"/>
          <w:szCs w:val="28"/>
          <w:lang w:val="uk-UA"/>
        </w:rPr>
        <w:t>Дмитро ЛЕВИЦЬКИЙ</w:t>
      </w:r>
    </w:p>
    <w:p w:rsidR="000646D6" w:rsidRDefault="000646D6" w:rsidP="00D340F2">
      <w:pPr>
        <w:rPr>
          <w:sz w:val="28"/>
          <w:szCs w:val="28"/>
        </w:rPr>
      </w:pPr>
    </w:p>
    <w:p w:rsidR="000646D6" w:rsidRDefault="000646D6" w:rsidP="00D340F2">
      <w:pPr>
        <w:rPr>
          <w:sz w:val="28"/>
          <w:szCs w:val="28"/>
        </w:rPr>
      </w:pPr>
    </w:p>
    <w:p w:rsidR="000646D6" w:rsidRDefault="000646D6" w:rsidP="00D340F2">
      <w:pPr>
        <w:rPr>
          <w:sz w:val="28"/>
          <w:szCs w:val="28"/>
        </w:rPr>
      </w:pPr>
    </w:p>
    <w:p w:rsidR="000646D6" w:rsidRDefault="000646D6" w:rsidP="00D340F2"/>
    <w:p w:rsidR="000646D6" w:rsidRDefault="000646D6" w:rsidP="00D340F2"/>
    <w:p w:rsidR="000646D6" w:rsidRDefault="000646D6"/>
    <w:sectPr w:rsidR="000646D6" w:rsidSect="00C212B2">
      <w:pgSz w:w="11906" w:h="16838"/>
      <w:pgMar w:top="1135" w:right="566"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06BF" w:rsidRDefault="000206BF" w:rsidP="000E2282">
      <w:r>
        <w:separator/>
      </w:r>
    </w:p>
  </w:endnote>
  <w:endnote w:type="continuationSeparator" w:id="1">
    <w:p w:rsidR="000206BF" w:rsidRDefault="000206BF" w:rsidP="000E22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06BF" w:rsidRDefault="000206BF" w:rsidP="000E2282">
      <w:r>
        <w:separator/>
      </w:r>
    </w:p>
  </w:footnote>
  <w:footnote w:type="continuationSeparator" w:id="1">
    <w:p w:rsidR="000206BF" w:rsidRDefault="000206BF" w:rsidP="000E22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2763A"/>
    <w:multiLevelType w:val="hybridMultilevel"/>
    <w:tmpl w:val="B59C92B0"/>
    <w:lvl w:ilvl="0" w:tplc="35D0D76A">
      <w:start w:val="1"/>
      <w:numFmt w:val="decimal"/>
      <w:lvlText w:val="%1."/>
      <w:lvlJc w:val="left"/>
      <w:pPr>
        <w:ind w:left="1684" w:hanging="975"/>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1">
    <w:nsid w:val="5775700A"/>
    <w:multiLevelType w:val="hybridMultilevel"/>
    <w:tmpl w:val="43081F8E"/>
    <w:lvl w:ilvl="0" w:tplc="5D088E4A">
      <w:start w:val="1"/>
      <w:numFmt w:val="decimal"/>
      <w:lvlText w:val="%1."/>
      <w:lvlJc w:val="left"/>
      <w:pPr>
        <w:ind w:left="1065" w:hanging="360"/>
      </w:pPr>
      <w:rPr>
        <w:rFonts w:cs="Times New Roman"/>
        <w:color w:val="00000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71285563"/>
    <w:multiLevelType w:val="hybridMultilevel"/>
    <w:tmpl w:val="E870A108"/>
    <w:lvl w:ilvl="0" w:tplc="DB24909A">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D340F2"/>
    <w:rsid w:val="000206BF"/>
    <w:rsid w:val="00027825"/>
    <w:rsid w:val="00037C90"/>
    <w:rsid w:val="00042A17"/>
    <w:rsid w:val="00060A90"/>
    <w:rsid w:val="000646D6"/>
    <w:rsid w:val="00066E77"/>
    <w:rsid w:val="00082400"/>
    <w:rsid w:val="00082932"/>
    <w:rsid w:val="000921EA"/>
    <w:rsid w:val="000E2282"/>
    <w:rsid w:val="000E4C64"/>
    <w:rsid w:val="000E7DE6"/>
    <w:rsid w:val="0011016B"/>
    <w:rsid w:val="00144D8F"/>
    <w:rsid w:val="00175FAF"/>
    <w:rsid w:val="0018033C"/>
    <w:rsid w:val="001A70B5"/>
    <w:rsid w:val="001F2C30"/>
    <w:rsid w:val="00200612"/>
    <w:rsid w:val="0025731D"/>
    <w:rsid w:val="002C2C5A"/>
    <w:rsid w:val="002E6601"/>
    <w:rsid w:val="0034719E"/>
    <w:rsid w:val="00387023"/>
    <w:rsid w:val="003C1CCF"/>
    <w:rsid w:val="003D2FDD"/>
    <w:rsid w:val="003F4400"/>
    <w:rsid w:val="004B2E1F"/>
    <w:rsid w:val="004F78F5"/>
    <w:rsid w:val="005319B0"/>
    <w:rsid w:val="0057219E"/>
    <w:rsid w:val="0058429B"/>
    <w:rsid w:val="0059567D"/>
    <w:rsid w:val="005B2387"/>
    <w:rsid w:val="005C2E70"/>
    <w:rsid w:val="00631CA5"/>
    <w:rsid w:val="006A1E98"/>
    <w:rsid w:val="006B5A77"/>
    <w:rsid w:val="006B5E93"/>
    <w:rsid w:val="006E3AF1"/>
    <w:rsid w:val="006F3D71"/>
    <w:rsid w:val="00753209"/>
    <w:rsid w:val="00770D64"/>
    <w:rsid w:val="00776413"/>
    <w:rsid w:val="0082246B"/>
    <w:rsid w:val="00830DA0"/>
    <w:rsid w:val="00867384"/>
    <w:rsid w:val="00901F69"/>
    <w:rsid w:val="0091477B"/>
    <w:rsid w:val="00A9259E"/>
    <w:rsid w:val="00A93AB1"/>
    <w:rsid w:val="00AA52E6"/>
    <w:rsid w:val="00AB1E0B"/>
    <w:rsid w:val="00AD3228"/>
    <w:rsid w:val="00B01CA2"/>
    <w:rsid w:val="00B656F6"/>
    <w:rsid w:val="00B95682"/>
    <w:rsid w:val="00BB3799"/>
    <w:rsid w:val="00C212B2"/>
    <w:rsid w:val="00C3162A"/>
    <w:rsid w:val="00C470F3"/>
    <w:rsid w:val="00C83655"/>
    <w:rsid w:val="00D176C7"/>
    <w:rsid w:val="00D3185C"/>
    <w:rsid w:val="00D340F2"/>
    <w:rsid w:val="00D42859"/>
    <w:rsid w:val="00D4467E"/>
    <w:rsid w:val="00D5760C"/>
    <w:rsid w:val="00D6753C"/>
    <w:rsid w:val="00D6773E"/>
    <w:rsid w:val="00D97AA6"/>
    <w:rsid w:val="00E05538"/>
    <w:rsid w:val="00E361F7"/>
    <w:rsid w:val="00EB5DD0"/>
    <w:rsid w:val="00ED054F"/>
    <w:rsid w:val="00EF2CF0"/>
    <w:rsid w:val="00F33530"/>
    <w:rsid w:val="00F338C9"/>
    <w:rsid w:val="00F35255"/>
    <w:rsid w:val="00F37827"/>
    <w:rsid w:val="00F604E7"/>
    <w:rsid w:val="00F725AE"/>
    <w:rsid w:val="00FA723C"/>
    <w:rsid w:val="00FE0291"/>
    <w:rsid w:val="00FF2A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0F2"/>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D340F2"/>
    <w:pPr>
      <w:spacing w:before="100" w:beforeAutospacing="1" w:after="100" w:afterAutospacing="1"/>
    </w:pPr>
  </w:style>
  <w:style w:type="paragraph" w:styleId="a4">
    <w:name w:val="Balloon Text"/>
    <w:basedOn w:val="a"/>
    <w:link w:val="a5"/>
    <w:uiPriority w:val="99"/>
    <w:semiHidden/>
    <w:rsid w:val="00D340F2"/>
    <w:rPr>
      <w:rFonts w:ascii="Tahoma" w:hAnsi="Tahoma" w:cs="Tahoma"/>
      <w:sz w:val="16"/>
      <w:szCs w:val="16"/>
    </w:rPr>
  </w:style>
  <w:style w:type="character" w:customStyle="1" w:styleId="a5">
    <w:name w:val="Текст выноски Знак"/>
    <w:basedOn w:val="a0"/>
    <w:link w:val="a4"/>
    <w:uiPriority w:val="99"/>
    <w:semiHidden/>
    <w:locked/>
    <w:rsid w:val="00D340F2"/>
    <w:rPr>
      <w:rFonts w:ascii="Tahoma" w:hAnsi="Tahoma" w:cs="Tahoma"/>
      <w:sz w:val="16"/>
      <w:szCs w:val="16"/>
      <w:lang w:val="ru-RU" w:eastAsia="ru-RU"/>
    </w:rPr>
  </w:style>
  <w:style w:type="paragraph" w:styleId="a6">
    <w:name w:val="header"/>
    <w:basedOn w:val="a"/>
    <w:link w:val="a7"/>
    <w:uiPriority w:val="99"/>
    <w:semiHidden/>
    <w:rsid w:val="000E2282"/>
    <w:pPr>
      <w:tabs>
        <w:tab w:val="center" w:pos="4819"/>
        <w:tab w:val="right" w:pos="9639"/>
      </w:tabs>
    </w:pPr>
  </w:style>
  <w:style w:type="character" w:customStyle="1" w:styleId="a7">
    <w:name w:val="Верхний колонтитул Знак"/>
    <w:basedOn w:val="a0"/>
    <w:link w:val="a6"/>
    <w:uiPriority w:val="99"/>
    <w:semiHidden/>
    <w:locked/>
    <w:rsid w:val="000E2282"/>
    <w:rPr>
      <w:rFonts w:ascii="Times New Roman" w:hAnsi="Times New Roman" w:cs="Times New Roman"/>
      <w:sz w:val="24"/>
      <w:szCs w:val="24"/>
      <w:lang w:val="ru-RU" w:eastAsia="ru-RU"/>
    </w:rPr>
  </w:style>
  <w:style w:type="paragraph" w:styleId="a8">
    <w:name w:val="footer"/>
    <w:basedOn w:val="a"/>
    <w:link w:val="a9"/>
    <w:uiPriority w:val="99"/>
    <w:semiHidden/>
    <w:rsid w:val="000E2282"/>
    <w:pPr>
      <w:tabs>
        <w:tab w:val="center" w:pos="4819"/>
        <w:tab w:val="right" w:pos="9639"/>
      </w:tabs>
    </w:pPr>
  </w:style>
  <w:style w:type="character" w:customStyle="1" w:styleId="a9">
    <w:name w:val="Нижний колонтитул Знак"/>
    <w:basedOn w:val="a0"/>
    <w:link w:val="a8"/>
    <w:uiPriority w:val="99"/>
    <w:semiHidden/>
    <w:locked/>
    <w:rsid w:val="000E2282"/>
    <w:rPr>
      <w:rFonts w:ascii="Times New Roman" w:hAnsi="Times New Roman" w:cs="Times New Roman"/>
      <w:sz w:val="24"/>
      <w:szCs w:val="24"/>
      <w:lang w:val="ru-RU" w:eastAsia="ru-RU"/>
    </w:rPr>
  </w:style>
  <w:style w:type="paragraph" w:styleId="aa">
    <w:name w:val="List Paragraph"/>
    <w:basedOn w:val="a"/>
    <w:uiPriority w:val="99"/>
    <w:qFormat/>
    <w:rsid w:val="0059567D"/>
    <w:pPr>
      <w:ind w:left="720"/>
      <w:contextualSpacing/>
    </w:pPr>
  </w:style>
</w:styles>
</file>

<file path=word/webSettings.xml><?xml version="1.0" encoding="utf-8"?>
<w:webSettings xmlns:r="http://schemas.openxmlformats.org/officeDocument/2006/relationships" xmlns:w="http://schemas.openxmlformats.org/wordprocessingml/2006/main">
  <w:divs>
    <w:div w:id="898714063">
      <w:marLeft w:val="0"/>
      <w:marRight w:val="0"/>
      <w:marTop w:val="0"/>
      <w:marBottom w:val="0"/>
      <w:divBdr>
        <w:top w:val="none" w:sz="0" w:space="0" w:color="auto"/>
        <w:left w:val="none" w:sz="0" w:space="0" w:color="auto"/>
        <w:bottom w:val="none" w:sz="0" w:space="0" w:color="auto"/>
        <w:right w:val="none" w:sz="0" w:space="0" w:color="auto"/>
      </w:divBdr>
    </w:div>
    <w:div w:id="194302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366</Words>
  <Characters>2674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2020-12-16T11:46:00Z</cp:lastPrinted>
  <dcterms:created xsi:type="dcterms:W3CDTF">2020-12-13T11:31:00Z</dcterms:created>
  <dcterms:modified xsi:type="dcterms:W3CDTF">2020-12-29T14:46:00Z</dcterms:modified>
</cp:coreProperties>
</file>