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1D5" w:rsidRDefault="001F71D5" w:rsidP="0052290B">
      <w:pPr>
        <w:tabs>
          <w:tab w:val="left" w:pos="5315"/>
        </w:tabs>
        <w:rPr>
          <w:b/>
          <w:bCs/>
          <w:color w:val="000000"/>
          <w:lang w:val="uk-UA"/>
        </w:rPr>
      </w:pPr>
    </w:p>
    <w:p w:rsidR="001F71D5" w:rsidRPr="008E798B" w:rsidRDefault="0079330F" w:rsidP="000040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36195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71D5" w:rsidRPr="00336499" w:rsidRDefault="001F71D5" w:rsidP="00004072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F71D5" w:rsidRPr="00236907" w:rsidRDefault="001F71D5" w:rsidP="00004072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6E7146">
        <w:rPr>
          <w:rFonts w:ascii="Times New Roman CYR" w:hAnsi="Times New Roman CYR" w:cs="Times New Roman CYR"/>
          <w:bCs/>
          <w:sz w:val="28"/>
          <w:szCs w:val="28"/>
          <w:lang w:val="uk-UA"/>
        </w:rPr>
        <w:t>2</w:t>
      </w:r>
      <w:r w:rsidR="00CE203E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1F71D5" w:rsidRDefault="001F71D5" w:rsidP="00004072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1F71D5" w:rsidRPr="00093174" w:rsidRDefault="001A4E88" w:rsidP="0000407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  № 127</w:t>
      </w:r>
    </w:p>
    <w:p w:rsidR="001F71D5" w:rsidRDefault="001F71D5" w:rsidP="00004072">
      <w:pPr>
        <w:tabs>
          <w:tab w:val="left" w:pos="5315"/>
        </w:tabs>
        <w:rPr>
          <w:b/>
          <w:bCs/>
          <w:lang w:val="uk-UA"/>
        </w:rPr>
      </w:pPr>
    </w:p>
    <w:p w:rsidR="001F71D5" w:rsidRDefault="001F71D5" w:rsidP="0052290B">
      <w:pPr>
        <w:tabs>
          <w:tab w:val="left" w:pos="5315"/>
        </w:tabs>
        <w:rPr>
          <w:b/>
          <w:bCs/>
          <w:color w:val="000000"/>
          <w:lang w:val="uk-UA"/>
        </w:rPr>
      </w:pPr>
    </w:p>
    <w:p w:rsidR="00CE203E" w:rsidRDefault="001F71D5" w:rsidP="00750B70">
      <w:pPr>
        <w:ind w:right="4535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надання дозволу н</w:t>
      </w:r>
      <w:r>
        <w:rPr>
          <w:color w:val="000000"/>
          <w:sz w:val="28"/>
          <w:szCs w:val="28"/>
        </w:rPr>
        <w:t xml:space="preserve">а </w:t>
      </w:r>
      <w:r>
        <w:rPr>
          <w:color w:val="000000"/>
          <w:sz w:val="28"/>
          <w:szCs w:val="28"/>
          <w:lang w:val="uk-UA"/>
        </w:rPr>
        <w:t xml:space="preserve">виготовлення технічної документації із землеустрою щодо встановлення </w:t>
      </w:r>
      <w:r w:rsidR="00230F02">
        <w:rPr>
          <w:color w:val="000000"/>
          <w:sz w:val="28"/>
          <w:szCs w:val="28"/>
          <w:lang w:val="uk-UA"/>
        </w:rPr>
        <w:t>(відновлення) меж земельної ділянки</w:t>
      </w:r>
      <w:r>
        <w:rPr>
          <w:color w:val="000000"/>
          <w:sz w:val="28"/>
          <w:szCs w:val="28"/>
          <w:lang w:val="uk-UA"/>
        </w:rPr>
        <w:t xml:space="preserve"> в натурі (на місцевості) для ведення особистого селянського гос</w:t>
      </w:r>
      <w:r w:rsidR="00F90031">
        <w:rPr>
          <w:color w:val="000000"/>
          <w:sz w:val="28"/>
          <w:szCs w:val="28"/>
          <w:lang w:val="uk-UA"/>
        </w:rPr>
        <w:t>подарства</w:t>
      </w:r>
      <w:r>
        <w:rPr>
          <w:color w:val="000000"/>
          <w:sz w:val="28"/>
          <w:szCs w:val="28"/>
          <w:lang w:val="uk-UA"/>
        </w:rPr>
        <w:t xml:space="preserve"> гр. </w:t>
      </w:r>
      <w:proofErr w:type="spellStart"/>
      <w:r w:rsidR="00CE203E">
        <w:rPr>
          <w:color w:val="000000"/>
          <w:sz w:val="28"/>
          <w:szCs w:val="28"/>
          <w:lang w:val="uk-UA"/>
        </w:rPr>
        <w:t>Стогодюк</w:t>
      </w:r>
      <w:proofErr w:type="spellEnd"/>
      <w:r w:rsidR="00CE203E">
        <w:rPr>
          <w:color w:val="000000"/>
          <w:sz w:val="28"/>
          <w:szCs w:val="28"/>
          <w:lang w:val="uk-UA"/>
        </w:rPr>
        <w:t xml:space="preserve"> В. Є</w:t>
      </w:r>
      <w:r w:rsidR="00BE5B15">
        <w:rPr>
          <w:color w:val="000000"/>
          <w:sz w:val="28"/>
          <w:szCs w:val="28"/>
          <w:lang w:val="uk-UA"/>
        </w:rPr>
        <w:t>.</w:t>
      </w:r>
      <w:r w:rsidR="006E7146">
        <w:rPr>
          <w:color w:val="000000"/>
          <w:sz w:val="28"/>
          <w:szCs w:val="28"/>
          <w:lang w:val="uk-UA"/>
        </w:rPr>
        <w:t>,</w:t>
      </w:r>
    </w:p>
    <w:p w:rsidR="001F71D5" w:rsidRDefault="0084078E" w:rsidP="00750B70">
      <w:pPr>
        <w:ind w:right="4535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CE203E">
        <w:rPr>
          <w:color w:val="000000"/>
          <w:sz w:val="28"/>
          <w:szCs w:val="28"/>
          <w:lang w:val="uk-UA"/>
        </w:rPr>
        <w:t>Павусько</w:t>
      </w:r>
      <w:proofErr w:type="spellEnd"/>
      <w:r w:rsidR="00CE203E">
        <w:rPr>
          <w:color w:val="000000"/>
          <w:sz w:val="28"/>
          <w:szCs w:val="28"/>
          <w:lang w:val="uk-UA"/>
        </w:rPr>
        <w:t xml:space="preserve"> Н. С.</w:t>
      </w:r>
      <w:r w:rsidR="00BE5B15">
        <w:rPr>
          <w:color w:val="000000"/>
          <w:sz w:val="28"/>
          <w:szCs w:val="28"/>
          <w:lang w:val="uk-UA"/>
        </w:rPr>
        <w:t xml:space="preserve"> </w:t>
      </w:r>
    </w:p>
    <w:p w:rsidR="001F71D5" w:rsidRDefault="001F71D5" w:rsidP="0052290B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1F71D5" w:rsidRDefault="001F71D5" w:rsidP="0052290B">
      <w:pPr>
        <w:rPr>
          <w:color w:val="000000"/>
          <w:sz w:val="28"/>
          <w:szCs w:val="28"/>
          <w:lang w:val="uk-UA"/>
        </w:rPr>
      </w:pPr>
    </w:p>
    <w:p w:rsidR="001F71D5" w:rsidRDefault="001F71D5" w:rsidP="0052290B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Розглянувши заяву</w:t>
      </w:r>
      <w:r w:rsidR="0084078E">
        <w:rPr>
          <w:color w:val="000000"/>
          <w:sz w:val="28"/>
          <w:szCs w:val="28"/>
          <w:lang w:val="uk-UA"/>
        </w:rPr>
        <w:t xml:space="preserve"> гр. </w:t>
      </w:r>
      <w:proofErr w:type="spellStart"/>
      <w:r w:rsidR="0084078E">
        <w:rPr>
          <w:color w:val="000000"/>
          <w:sz w:val="28"/>
          <w:szCs w:val="28"/>
          <w:lang w:val="uk-UA"/>
        </w:rPr>
        <w:t>Стогодюк</w:t>
      </w:r>
      <w:proofErr w:type="spellEnd"/>
      <w:r w:rsidR="0084078E">
        <w:rPr>
          <w:color w:val="000000"/>
          <w:sz w:val="28"/>
          <w:szCs w:val="28"/>
          <w:lang w:val="uk-UA"/>
        </w:rPr>
        <w:t xml:space="preserve"> Валентини Євгеніївни, гр. </w:t>
      </w:r>
      <w:proofErr w:type="spellStart"/>
      <w:r w:rsidR="0084078E">
        <w:rPr>
          <w:color w:val="000000"/>
          <w:sz w:val="28"/>
          <w:szCs w:val="28"/>
          <w:lang w:val="uk-UA"/>
        </w:rPr>
        <w:t>Павусько</w:t>
      </w:r>
      <w:proofErr w:type="spellEnd"/>
      <w:r w:rsidR="0084078E">
        <w:rPr>
          <w:color w:val="000000"/>
          <w:sz w:val="28"/>
          <w:szCs w:val="28"/>
          <w:lang w:val="uk-UA"/>
        </w:rPr>
        <w:t xml:space="preserve"> Наталії Святославівни</w:t>
      </w:r>
      <w:r>
        <w:rPr>
          <w:color w:val="000000"/>
          <w:sz w:val="28"/>
          <w:szCs w:val="28"/>
          <w:lang w:val="uk-UA"/>
        </w:rPr>
        <w:t xml:space="preserve"> </w:t>
      </w:r>
      <w:r w:rsidR="006E7146">
        <w:rPr>
          <w:color w:val="000000"/>
          <w:sz w:val="28"/>
          <w:szCs w:val="28"/>
          <w:lang w:val="uk-UA"/>
        </w:rPr>
        <w:t>від 01</w:t>
      </w:r>
      <w:r w:rsidR="00BE5B15">
        <w:rPr>
          <w:color w:val="000000"/>
          <w:sz w:val="28"/>
          <w:szCs w:val="28"/>
          <w:lang w:val="uk-UA"/>
        </w:rPr>
        <w:t>.0</w:t>
      </w:r>
      <w:r w:rsidR="006E7146">
        <w:rPr>
          <w:color w:val="000000"/>
          <w:sz w:val="28"/>
          <w:szCs w:val="28"/>
          <w:lang w:val="uk-UA"/>
        </w:rPr>
        <w:t>9</w:t>
      </w:r>
      <w:r w:rsidR="00BE5B15">
        <w:rPr>
          <w:color w:val="000000"/>
          <w:sz w:val="28"/>
          <w:szCs w:val="28"/>
          <w:lang w:val="uk-UA"/>
        </w:rPr>
        <w:t>.2020</w:t>
      </w:r>
      <w:r>
        <w:rPr>
          <w:color w:val="000000"/>
          <w:sz w:val="28"/>
          <w:szCs w:val="28"/>
          <w:lang w:val="uk-UA"/>
        </w:rPr>
        <w:t xml:space="preserve"> про надання дозволу на виготовлення технічної документації із землеустрою щодо встановл</w:t>
      </w:r>
      <w:r w:rsidR="00230F02">
        <w:rPr>
          <w:color w:val="000000"/>
          <w:sz w:val="28"/>
          <w:szCs w:val="28"/>
          <w:lang w:val="uk-UA"/>
        </w:rPr>
        <w:t>ення (відновлення) меж земельної ділянки</w:t>
      </w:r>
      <w:r>
        <w:rPr>
          <w:color w:val="000000"/>
          <w:sz w:val="28"/>
          <w:szCs w:val="28"/>
          <w:lang w:val="uk-UA"/>
        </w:rPr>
        <w:t xml:space="preserve"> в натурі (на місцевості) згідно сертифіката на право на земельну</w:t>
      </w:r>
      <w:r w:rsidR="0084078E">
        <w:rPr>
          <w:color w:val="000000"/>
          <w:sz w:val="28"/>
          <w:szCs w:val="28"/>
          <w:lang w:val="uk-UA"/>
        </w:rPr>
        <w:t xml:space="preserve"> частку (пай) серія РВ № 0061605</w:t>
      </w:r>
      <w:r>
        <w:rPr>
          <w:color w:val="000000"/>
          <w:sz w:val="28"/>
          <w:szCs w:val="28"/>
          <w:lang w:val="uk-UA"/>
        </w:rPr>
        <w:t xml:space="preserve"> для ведення особистого селянського господарства на землях реформованого колективного сільськогоспод</w:t>
      </w:r>
      <w:r w:rsidR="00230F02">
        <w:rPr>
          <w:color w:val="000000"/>
          <w:sz w:val="28"/>
          <w:szCs w:val="28"/>
          <w:lang w:val="uk-UA"/>
        </w:rPr>
        <w:t xml:space="preserve">арського підприємства ім. Шевченка на території </w:t>
      </w:r>
      <w:proofErr w:type="spellStart"/>
      <w:r w:rsidR="00230F02">
        <w:rPr>
          <w:color w:val="000000"/>
          <w:sz w:val="28"/>
          <w:szCs w:val="28"/>
          <w:lang w:val="uk-UA"/>
        </w:rPr>
        <w:t>Малодорогоста</w:t>
      </w:r>
      <w:r>
        <w:rPr>
          <w:color w:val="000000"/>
          <w:sz w:val="28"/>
          <w:szCs w:val="28"/>
          <w:lang w:val="uk-UA"/>
        </w:rPr>
        <w:t>ївського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старостинського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округу </w:t>
      </w:r>
      <w:proofErr w:type="spellStart"/>
      <w:r>
        <w:rPr>
          <w:color w:val="000000"/>
          <w:sz w:val="28"/>
          <w:szCs w:val="28"/>
          <w:lang w:val="uk-UA"/>
        </w:rPr>
        <w:t>Млинівської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ради, керуючись пунктом 34 частини першої статті 26, статтею 59 Закону України </w:t>
      </w:r>
      <w:proofErr w:type="spellStart"/>
      <w:r>
        <w:rPr>
          <w:color w:val="000000"/>
          <w:sz w:val="28"/>
          <w:szCs w:val="28"/>
          <w:lang w:val="uk-UA"/>
        </w:rPr>
        <w:t>“Про</w:t>
      </w:r>
      <w:proofErr w:type="spellEnd"/>
      <w:r>
        <w:rPr>
          <w:color w:val="000000"/>
          <w:sz w:val="28"/>
          <w:szCs w:val="28"/>
          <w:lang w:val="uk-UA"/>
        </w:rPr>
        <w:t xml:space="preserve"> місцеве самоврядування в </w:t>
      </w:r>
      <w:proofErr w:type="spellStart"/>
      <w:r>
        <w:rPr>
          <w:color w:val="000000"/>
          <w:sz w:val="28"/>
          <w:szCs w:val="28"/>
          <w:lang w:val="uk-UA"/>
        </w:rPr>
        <w:t>Україні”</w:t>
      </w:r>
      <w:proofErr w:type="spellEnd"/>
      <w:r>
        <w:rPr>
          <w:color w:val="000000"/>
          <w:sz w:val="28"/>
          <w:szCs w:val="28"/>
          <w:lang w:val="uk-UA"/>
        </w:rPr>
        <w:t>, статтями 2, 3, 5 Закону України «Про порядок виділення в натурі (на місцевості) земельних ділянок власникам земельних часток (паїв)», статтями 12, 118, 121 Земельного кодексу України, за погодженням з постійною комісіє</w:t>
      </w:r>
      <w:r w:rsidR="00F90031">
        <w:rPr>
          <w:color w:val="000000"/>
          <w:sz w:val="28"/>
          <w:szCs w:val="28"/>
          <w:lang w:val="uk-UA"/>
        </w:rPr>
        <w:t>ю з питань містобудування, будівництва,земельних відносин та</w:t>
      </w:r>
      <w:r>
        <w:rPr>
          <w:color w:val="000000"/>
          <w:sz w:val="28"/>
          <w:szCs w:val="28"/>
          <w:lang w:val="uk-UA"/>
        </w:rPr>
        <w:t xml:space="preserve"> охорони навколишнього середовища, </w:t>
      </w:r>
      <w:proofErr w:type="spellStart"/>
      <w:r>
        <w:rPr>
          <w:color w:val="000000"/>
          <w:sz w:val="28"/>
          <w:szCs w:val="28"/>
          <w:lang w:val="uk-UA"/>
        </w:rPr>
        <w:t>Млинівська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селищна рада</w:t>
      </w:r>
    </w:p>
    <w:p w:rsidR="001F71D5" w:rsidRDefault="001F71D5" w:rsidP="0052290B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</w:p>
    <w:p w:rsidR="001F71D5" w:rsidRDefault="001F71D5" w:rsidP="0052290B">
      <w:pPr>
        <w:pStyle w:val="a3"/>
        <w:shd w:val="clear" w:color="auto" w:fill="FFFFFF"/>
        <w:spacing w:before="0" w:after="0"/>
        <w:ind w:firstLine="30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1F71D5" w:rsidRDefault="001F71D5" w:rsidP="0052290B">
      <w:pPr>
        <w:pStyle w:val="a3"/>
        <w:shd w:val="clear" w:color="auto" w:fill="FFFFFF"/>
        <w:spacing w:before="0" w:after="0"/>
        <w:ind w:firstLine="300"/>
        <w:contextualSpacing/>
        <w:jc w:val="both"/>
        <w:rPr>
          <w:color w:val="000000"/>
          <w:sz w:val="28"/>
          <w:szCs w:val="28"/>
          <w:lang w:val="uk-UA"/>
        </w:rPr>
      </w:pPr>
    </w:p>
    <w:p w:rsidR="006E7146" w:rsidRDefault="001F71D5" w:rsidP="00230F02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Надати дозвіл</w:t>
      </w:r>
      <w:r w:rsidR="0084078E">
        <w:rPr>
          <w:color w:val="000000"/>
          <w:sz w:val="28"/>
          <w:szCs w:val="28"/>
          <w:lang w:val="uk-UA"/>
        </w:rPr>
        <w:t xml:space="preserve"> гр. </w:t>
      </w:r>
      <w:proofErr w:type="spellStart"/>
      <w:r w:rsidR="0084078E">
        <w:rPr>
          <w:color w:val="000000"/>
          <w:sz w:val="28"/>
          <w:szCs w:val="28"/>
          <w:lang w:val="uk-UA"/>
        </w:rPr>
        <w:t>Стогодюк</w:t>
      </w:r>
      <w:proofErr w:type="spellEnd"/>
      <w:r w:rsidR="0084078E">
        <w:rPr>
          <w:color w:val="000000"/>
          <w:sz w:val="28"/>
          <w:szCs w:val="28"/>
          <w:lang w:val="uk-UA"/>
        </w:rPr>
        <w:t xml:space="preserve"> Валентині Євгенівні, гр. </w:t>
      </w:r>
      <w:proofErr w:type="spellStart"/>
      <w:r w:rsidR="0084078E">
        <w:rPr>
          <w:color w:val="000000"/>
          <w:sz w:val="28"/>
          <w:szCs w:val="28"/>
          <w:lang w:val="uk-UA"/>
        </w:rPr>
        <w:t>Павусько</w:t>
      </w:r>
      <w:proofErr w:type="spellEnd"/>
      <w:r w:rsidR="0084078E">
        <w:rPr>
          <w:color w:val="000000"/>
          <w:sz w:val="28"/>
          <w:szCs w:val="28"/>
          <w:lang w:val="uk-UA"/>
        </w:rPr>
        <w:t xml:space="preserve"> Наталії Святославівні</w:t>
      </w:r>
      <w:r>
        <w:rPr>
          <w:color w:val="000000"/>
          <w:sz w:val="28"/>
          <w:szCs w:val="28"/>
          <w:lang w:val="uk-UA"/>
        </w:rPr>
        <w:t xml:space="preserve"> на виготовлення технічної документації із землеустрою щодо встановлення (</w:t>
      </w:r>
      <w:r w:rsidR="00230F02">
        <w:rPr>
          <w:color w:val="000000"/>
          <w:sz w:val="28"/>
          <w:szCs w:val="28"/>
          <w:lang w:val="uk-UA"/>
        </w:rPr>
        <w:t>відновлення)    меж    земельної ділянки</w:t>
      </w:r>
      <w:r>
        <w:rPr>
          <w:color w:val="000000"/>
          <w:sz w:val="28"/>
          <w:szCs w:val="28"/>
          <w:lang w:val="uk-UA"/>
        </w:rPr>
        <w:t xml:space="preserve"> в натурі  (на міс</w:t>
      </w:r>
      <w:r w:rsidR="00230F02">
        <w:rPr>
          <w:color w:val="000000"/>
          <w:sz w:val="28"/>
          <w:szCs w:val="28"/>
          <w:lang w:val="uk-UA"/>
        </w:rPr>
        <w:t>це</w:t>
      </w:r>
      <w:r w:rsidR="0084078E">
        <w:rPr>
          <w:color w:val="000000"/>
          <w:sz w:val="28"/>
          <w:szCs w:val="28"/>
          <w:lang w:val="uk-UA"/>
        </w:rPr>
        <w:t xml:space="preserve">вості)  </w:t>
      </w:r>
    </w:p>
    <w:p w:rsidR="006E7146" w:rsidRDefault="006E7146" w:rsidP="006E7146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6E7146" w:rsidRDefault="006E7146" w:rsidP="006E7146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</w:p>
    <w:p w:rsidR="001F71D5" w:rsidRPr="0084078E" w:rsidRDefault="0084078E" w:rsidP="006E7146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орієнтовною  площею 2,69</w:t>
      </w:r>
      <w:r w:rsidR="001F71D5" w:rsidRPr="00D465D5">
        <w:rPr>
          <w:color w:val="000000"/>
          <w:sz w:val="28"/>
          <w:szCs w:val="28"/>
          <w:lang w:val="uk-UA"/>
        </w:rPr>
        <w:t xml:space="preserve"> га</w:t>
      </w:r>
      <w:r w:rsidR="00230F02">
        <w:rPr>
          <w:color w:val="000000"/>
          <w:sz w:val="28"/>
          <w:szCs w:val="28"/>
          <w:lang w:val="uk-UA"/>
        </w:rPr>
        <w:t xml:space="preserve">  ріллі </w:t>
      </w:r>
      <w:r w:rsidR="00230F02" w:rsidRPr="0084078E">
        <w:rPr>
          <w:color w:val="000000"/>
          <w:sz w:val="28"/>
          <w:szCs w:val="28"/>
          <w:lang w:val="uk-UA"/>
        </w:rPr>
        <w:t>(</w:t>
      </w:r>
      <w:r w:rsidR="001F71D5" w:rsidRPr="0084078E">
        <w:rPr>
          <w:color w:val="000000"/>
          <w:sz w:val="28"/>
          <w:szCs w:val="28"/>
          <w:lang w:val="uk-UA"/>
        </w:rPr>
        <w:t xml:space="preserve">масив </w:t>
      </w:r>
      <w:r>
        <w:rPr>
          <w:color w:val="000000"/>
          <w:sz w:val="28"/>
          <w:szCs w:val="28"/>
          <w:lang w:val="uk-UA"/>
        </w:rPr>
        <w:t>№ 33, ділянка № 12</w:t>
      </w:r>
      <w:r w:rsidR="001F71D5" w:rsidRPr="0084078E">
        <w:rPr>
          <w:color w:val="000000"/>
          <w:sz w:val="28"/>
          <w:szCs w:val="28"/>
          <w:lang w:val="uk-UA"/>
        </w:rPr>
        <w:t>)  для ведення особистого селянського господарства на землях реформованого колективного сільс</w:t>
      </w:r>
      <w:r w:rsidR="00230F02" w:rsidRPr="0084078E">
        <w:rPr>
          <w:color w:val="000000"/>
          <w:sz w:val="28"/>
          <w:szCs w:val="28"/>
          <w:lang w:val="uk-UA"/>
        </w:rPr>
        <w:t>ькогосподарського підприємства ім. Шевченка</w:t>
      </w:r>
      <w:r w:rsidR="001F71D5" w:rsidRPr="0084078E">
        <w:rPr>
          <w:color w:val="000000"/>
          <w:sz w:val="28"/>
          <w:szCs w:val="28"/>
          <w:lang w:val="uk-UA"/>
        </w:rPr>
        <w:t xml:space="preserve"> на території</w:t>
      </w:r>
      <w:r w:rsidR="00230F02" w:rsidRPr="0084078E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230F02" w:rsidRPr="0084078E">
        <w:rPr>
          <w:color w:val="000000"/>
          <w:sz w:val="28"/>
          <w:szCs w:val="28"/>
          <w:lang w:val="uk-UA"/>
        </w:rPr>
        <w:t>Малодорогоста</w:t>
      </w:r>
      <w:r w:rsidR="001F71D5" w:rsidRPr="0084078E">
        <w:rPr>
          <w:color w:val="000000"/>
          <w:sz w:val="28"/>
          <w:szCs w:val="28"/>
          <w:lang w:val="uk-UA"/>
        </w:rPr>
        <w:t>ївського</w:t>
      </w:r>
      <w:proofErr w:type="spellEnd"/>
      <w:r w:rsidR="001F71D5" w:rsidRPr="0084078E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1F71D5" w:rsidRPr="0084078E">
        <w:rPr>
          <w:color w:val="000000"/>
          <w:sz w:val="28"/>
          <w:szCs w:val="28"/>
          <w:lang w:val="uk-UA"/>
        </w:rPr>
        <w:t>старостинського</w:t>
      </w:r>
      <w:proofErr w:type="spellEnd"/>
      <w:r w:rsidR="001F71D5" w:rsidRPr="0084078E">
        <w:rPr>
          <w:color w:val="000000"/>
          <w:sz w:val="28"/>
          <w:szCs w:val="28"/>
          <w:lang w:val="uk-UA"/>
        </w:rPr>
        <w:t xml:space="preserve"> округу </w:t>
      </w:r>
      <w:proofErr w:type="spellStart"/>
      <w:r w:rsidR="001F71D5" w:rsidRPr="0084078E">
        <w:rPr>
          <w:color w:val="000000"/>
          <w:sz w:val="28"/>
          <w:szCs w:val="28"/>
          <w:lang w:val="uk-UA"/>
        </w:rPr>
        <w:t>Млинівської</w:t>
      </w:r>
      <w:proofErr w:type="spellEnd"/>
      <w:r w:rsidR="001F71D5" w:rsidRPr="0084078E">
        <w:rPr>
          <w:color w:val="000000"/>
          <w:sz w:val="28"/>
          <w:szCs w:val="28"/>
          <w:lang w:val="uk-UA"/>
        </w:rPr>
        <w:t xml:space="preserve"> селищної ради.</w:t>
      </w:r>
    </w:p>
    <w:p w:rsidR="001F71D5" w:rsidRDefault="001F71D5" w:rsidP="00230F02">
      <w:pPr>
        <w:pStyle w:val="a3"/>
        <w:shd w:val="clear" w:color="auto" w:fill="FFFFFF"/>
        <w:tabs>
          <w:tab w:val="left" w:pos="851"/>
          <w:tab w:val="left" w:pos="2415"/>
        </w:tabs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1F71D5" w:rsidRPr="00C96B11" w:rsidRDefault="001F71D5" w:rsidP="00151086">
      <w:pPr>
        <w:pStyle w:val="a3"/>
        <w:numPr>
          <w:ilvl w:val="0"/>
          <w:numId w:val="1"/>
        </w:numPr>
        <w:shd w:val="clear" w:color="auto" w:fill="FFFFFF"/>
        <w:tabs>
          <w:tab w:val="left" w:pos="851"/>
          <w:tab w:val="left" w:pos="2415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Рекомендувати гр.</w:t>
      </w:r>
      <w:r w:rsidRPr="004A206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84078E">
        <w:rPr>
          <w:color w:val="000000"/>
          <w:sz w:val="28"/>
          <w:szCs w:val="28"/>
          <w:lang w:val="uk-UA"/>
        </w:rPr>
        <w:t>Стогодюк</w:t>
      </w:r>
      <w:proofErr w:type="spellEnd"/>
      <w:r w:rsidR="0084078E">
        <w:rPr>
          <w:color w:val="000000"/>
          <w:sz w:val="28"/>
          <w:szCs w:val="28"/>
          <w:lang w:val="uk-UA"/>
        </w:rPr>
        <w:t xml:space="preserve"> Валентині Євгенівні, гр. </w:t>
      </w:r>
      <w:proofErr w:type="spellStart"/>
      <w:r w:rsidR="0084078E">
        <w:rPr>
          <w:color w:val="000000"/>
          <w:sz w:val="28"/>
          <w:szCs w:val="28"/>
          <w:lang w:val="uk-UA"/>
        </w:rPr>
        <w:t>Павусько</w:t>
      </w:r>
      <w:proofErr w:type="spellEnd"/>
      <w:r w:rsidR="0084078E">
        <w:rPr>
          <w:color w:val="000000"/>
          <w:sz w:val="28"/>
          <w:szCs w:val="28"/>
          <w:lang w:val="uk-UA"/>
        </w:rPr>
        <w:t xml:space="preserve"> Наталії Святославівні</w:t>
      </w:r>
      <w:r>
        <w:rPr>
          <w:color w:val="000000"/>
          <w:sz w:val="28"/>
          <w:szCs w:val="28"/>
          <w:lang w:val="uk-UA"/>
        </w:rPr>
        <w:t xml:space="preserve"> звернутися до проектної організації для проведення робіт із землеустрою щодо виготовлення технічної документації.</w:t>
      </w:r>
    </w:p>
    <w:p w:rsidR="001F71D5" w:rsidRDefault="001F71D5" w:rsidP="0052290B">
      <w:pPr>
        <w:pStyle w:val="a3"/>
        <w:shd w:val="clear" w:color="auto" w:fill="FFFFFF"/>
        <w:tabs>
          <w:tab w:val="left" w:pos="567"/>
        </w:tabs>
        <w:spacing w:before="0" w:after="12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Виготовлену технічну документацію із землеустрою щодо встановл</w:t>
      </w:r>
      <w:r w:rsidR="00230F02">
        <w:rPr>
          <w:color w:val="000000"/>
          <w:sz w:val="28"/>
          <w:szCs w:val="28"/>
          <w:lang w:val="uk-UA"/>
        </w:rPr>
        <w:t>ення (відновлення) меж земельної ділянки</w:t>
      </w:r>
      <w:r>
        <w:rPr>
          <w:color w:val="000000"/>
          <w:sz w:val="28"/>
          <w:szCs w:val="28"/>
          <w:lang w:val="uk-UA"/>
        </w:rPr>
        <w:t xml:space="preserve"> в натурі (на місцевості) надати до Млинівської селищної ради для подальшого розгляду та затвердження селищною радою.</w:t>
      </w:r>
    </w:p>
    <w:p w:rsidR="001F71D5" w:rsidRDefault="001F71D5" w:rsidP="0052290B">
      <w:pPr>
        <w:pStyle w:val="a3"/>
        <w:shd w:val="clear" w:color="auto" w:fill="FFFFFF"/>
        <w:tabs>
          <w:tab w:val="left" w:pos="993"/>
        </w:tabs>
        <w:spacing w:before="75" w:after="75"/>
        <w:ind w:firstLine="567"/>
        <w:jc w:val="both"/>
        <w:rPr>
          <w:color w:val="000000"/>
          <w:sz w:val="28"/>
          <w:szCs w:val="28"/>
          <w:lang w:val="uk-UA"/>
        </w:rPr>
      </w:pPr>
    </w:p>
    <w:p w:rsidR="001F71D5" w:rsidRDefault="001F71D5" w:rsidP="0052290B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F90031">
        <w:rPr>
          <w:color w:val="000000"/>
          <w:sz w:val="28"/>
          <w:szCs w:val="28"/>
          <w:lang w:val="uk-UA"/>
        </w:rPr>
        <w:t>містобудування, будівництва, земельних відносин та</w:t>
      </w:r>
      <w:r>
        <w:rPr>
          <w:color w:val="000000"/>
          <w:sz w:val="28"/>
          <w:szCs w:val="28"/>
          <w:lang w:val="uk-UA"/>
        </w:rPr>
        <w:t xml:space="preserve"> охорони </w:t>
      </w:r>
      <w:proofErr w:type="spellStart"/>
      <w:r>
        <w:rPr>
          <w:color w:val="000000"/>
          <w:sz w:val="28"/>
          <w:szCs w:val="28"/>
        </w:rPr>
        <w:t>навколишнього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середовища</w:t>
      </w:r>
      <w:proofErr w:type="spellEnd"/>
      <w:r>
        <w:rPr>
          <w:color w:val="000000"/>
          <w:sz w:val="28"/>
          <w:szCs w:val="28"/>
        </w:rPr>
        <w:t>.</w:t>
      </w:r>
    </w:p>
    <w:p w:rsidR="001F71D5" w:rsidRDefault="001F71D5" w:rsidP="0052290B">
      <w:pPr>
        <w:jc w:val="both"/>
        <w:rPr>
          <w:color w:val="000000"/>
          <w:lang w:val="uk-UA"/>
        </w:rPr>
      </w:pPr>
    </w:p>
    <w:p w:rsidR="001F71D5" w:rsidRDefault="001F71D5" w:rsidP="0052290B">
      <w:pPr>
        <w:jc w:val="both"/>
        <w:rPr>
          <w:color w:val="000000"/>
        </w:rPr>
      </w:pPr>
    </w:p>
    <w:p w:rsidR="001F71D5" w:rsidRDefault="001F71D5" w:rsidP="0052290B">
      <w:pPr>
        <w:jc w:val="both"/>
        <w:rPr>
          <w:color w:val="000000"/>
        </w:rPr>
      </w:pPr>
    </w:p>
    <w:p w:rsidR="001F71D5" w:rsidRDefault="001F71D5" w:rsidP="0052290B">
      <w:pPr>
        <w:jc w:val="both"/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</w:t>
      </w:r>
      <w:r w:rsidR="00230F02">
        <w:rPr>
          <w:color w:val="000000"/>
          <w:sz w:val="28"/>
          <w:szCs w:val="28"/>
          <w:lang w:val="uk-UA"/>
        </w:rPr>
        <w:t xml:space="preserve">                Дмитро ЛЕВИЦЬКИЙ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1F71D5" w:rsidRDefault="001F71D5" w:rsidP="0052290B"/>
    <w:p w:rsidR="001F71D5" w:rsidRDefault="001F71D5" w:rsidP="0052290B"/>
    <w:p w:rsidR="001F71D5" w:rsidRDefault="001F71D5" w:rsidP="0052290B"/>
    <w:p w:rsidR="001F71D5" w:rsidRDefault="001F71D5" w:rsidP="0052290B"/>
    <w:p w:rsidR="001F71D5" w:rsidRDefault="001F71D5"/>
    <w:sectPr w:rsidR="001F71D5" w:rsidSect="00647930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404614"/>
    <w:multiLevelType w:val="hybridMultilevel"/>
    <w:tmpl w:val="ABE03EF0"/>
    <w:lvl w:ilvl="0" w:tplc="215071F2">
      <w:start w:val="1"/>
      <w:numFmt w:val="decimal"/>
      <w:lvlText w:val="%1."/>
      <w:lvlJc w:val="left"/>
      <w:pPr>
        <w:ind w:left="1527" w:hanging="9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52290B"/>
    <w:rsid w:val="00002D1C"/>
    <w:rsid w:val="00004072"/>
    <w:rsid w:val="000220ED"/>
    <w:rsid w:val="000326AC"/>
    <w:rsid w:val="00035C50"/>
    <w:rsid w:val="000613AF"/>
    <w:rsid w:val="00061792"/>
    <w:rsid w:val="00065D88"/>
    <w:rsid w:val="00071342"/>
    <w:rsid w:val="00082CE4"/>
    <w:rsid w:val="000921EA"/>
    <w:rsid w:val="00093174"/>
    <w:rsid w:val="000E2503"/>
    <w:rsid w:val="00100FCC"/>
    <w:rsid w:val="00113A62"/>
    <w:rsid w:val="0011452F"/>
    <w:rsid w:val="00131039"/>
    <w:rsid w:val="0013586E"/>
    <w:rsid w:val="00141635"/>
    <w:rsid w:val="00144D8F"/>
    <w:rsid w:val="00151086"/>
    <w:rsid w:val="00175FAF"/>
    <w:rsid w:val="00187E54"/>
    <w:rsid w:val="001913EF"/>
    <w:rsid w:val="001A4E88"/>
    <w:rsid w:val="001A7562"/>
    <w:rsid w:val="001B5ABF"/>
    <w:rsid w:val="001B6B2E"/>
    <w:rsid w:val="001E688F"/>
    <w:rsid w:val="001F71D5"/>
    <w:rsid w:val="001F7F55"/>
    <w:rsid w:val="00214039"/>
    <w:rsid w:val="0022569A"/>
    <w:rsid w:val="00227272"/>
    <w:rsid w:val="00230F02"/>
    <w:rsid w:val="00236907"/>
    <w:rsid w:val="0023790E"/>
    <w:rsid w:val="0024651F"/>
    <w:rsid w:val="00255881"/>
    <w:rsid w:val="00264C50"/>
    <w:rsid w:val="00275B76"/>
    <w:rsid w:val="0027629E"/>
    <w:rsid w:val="00293DF8"/>
    <w:rsid w:val="002A2659"/>
    <w:rsid w:val="002B1F86"/>
    <w:rsid w:val="002C08C2"/>
    <w:rsid w:val="002E5064"/>
    <w:rsid w:val="002F38C5"/>
    <w:rsid w:val="00336499"/>
    <w:rsid w:val="00392312"/>
    <w:rsid w:val="003A2E18"/>
    <w:rsid w:val="003B5BBA"/>
    <w:rsid w:val="003B7838"/>
    <w:rsid w:val="003C041D"/>
    <w:rsid w:val="003F5D88"/>
    <w:rsid w:val="00420161"/>
    <w:rsid w:val="00421F38"/>
    <w:rsid w:val="00436C52"/>
    <w:rsid w:val="004415B1"/>
    <w:rsid w:val="004A2062"/>
    <w:rsid w:val="004A2A0B"/>
    <w:rsid w:val="004C7773"/>
    <w:rsid w:val="004F15B3"/>
    <w:rsid w:val="004F3637"/>
    <w:rsid w:val="00520619"/>
    <w:rsid w:val="0052290B"/>
    <w:rsid w:val="00525653"/>
    <w:rsid w:val="00537DFE"/>
    <w:rsid w:val="00540A9F"/>
    <w:rsid w:val="00544A2F"/>
    <w:rsid w:val="00546FB9"/>
    <w:rsid w:val="00597611"/>
    <w:rsid w:val="00597835"/>
    <w:rsid w:val="005A29E3"/>
    <w:rsid w:val="00647930"/>
    <w:rsid w:val="00650270"/>
    <w:rsid w:val="00670498"/>
    <w:rsid w:val="00671DA9"/>
    <w:rsid w:val="00687D84"/>
    <w:rsid w:val="006C6849"/>
    <w:rsid w:val="006E6AF3"/>
    <w:rsid w:val="006E7146"/>
    <w:rsid w:val="006F3D71"/>
    <w:rsid w:val="006F531D"/>
    <w:rsid w:val="00713DC8"/>
    <w:rsid w:val="00716E28"/>
    <w:rsid w:val="00732203"/>
    <w:rsid w:val="00750B70"/>
    <w:rsid w:val="0079330F"/>
    <w:rsid w:val="007A1FE5"/>
    <w:rsid w:val="00800CB1"/>
    <w:rsid w:val="00836163"/>
    <w:rsid w:val="0084078E"/>
    <w:rsid w:val="0084718D"/>
    <w:rsid w:val="008517F8"/>
    <w:rsid w:val="0085376B"/>
    <w:rsid w:val="008E798B"/>
    <w:rsid w:val="009373B7"/>
    <w:rsid w:val="009704FC"/>
    <w:rsid w:val="00981B87"/>
    <w:rsid w:val="009925C9"/>
    <w:rsid w:val="009B1409"/>
    <w:rsid w:val="009B75A5"/>
    <w:rsid w:val="009E2612"/>
    <w:rsid w:val="009E756A"/>
    <w:rsid w:val="009F1691"/>
    <w:rsid w:val="00A02A7C"/>
    <w:rsid w:val="00A03703"/>
    <w:rsid w:val="00A2732E"/>
    <w:rsid w:val="00A32358"/>
    <w:rsid w:val="00A50040"/>
    <w:rsid w:val="00A60069"/>
    <w:rsid w:val="00A72382"/>
    <w:rsid w:val="00A8343D"/>
    <w:rsid w:val="00A91D88"/>
    <w:rsid w:val="00AA4852"/>
    <w:rsid w:val="00AB3525"/>
    <w:rsid w:val="00AD1692"/>
    <w:rsid w:val="00AF7CD3"/>
    <w:rsid w:val="00B12AB7"/>
    <w:rsid w:val="00B427AB"/>
    <w:rsid w:val="00B46859"/>
    <w:rsid w:val="00B50441"/>
    <w:rsid w:val="00B57683"/>
    <w:rsid w:val="00B82CE5"/>
    <w:rsid w:val="00BD7706"/>
    <w:rsid w:val="00BE5B15"/>
    <w:rsid w:val="00C154F2"/>
    <w:rsid w:val="00C21BB4"/>
    <w:rsid w:val="00C23D15"/>
    <w:rsid w:val="00C679CC"/>
    <w:rsid w:val="00C8516A"/>
    <w:rsid w:val="00C90B04"/>
    <w:rsid w:val="00C96B11"/>
    <w:rsid w:val="00CE203E"/>
    <w:rsid w:val="00CE32F7"/>
    <w:rsid w:val="00D26F6D"/>
    <w:rsid w:val="00D32124"/>
    <w:rsid w:val="00D465D5"/>
    <w:rsid w:val="00D50483"/>
    <w:rsid w:val="00D60F95"/>
    <w:rsid w:val="00D76D42"/>
    <w:rsid w:val="00DC7407"/>
    <w:rsid w:val="00DD6E8D"/>
    <w:rsid w:val="00E10E09"/>
    <w:rsid w:val="00E5575A"/>
    <w:rsid w:val="00EC4703"/>
    <w:rsid w:val="00EC5577"/>
    <w:rsid w:val="00ED132D"/>
    <w:rsid w:val="00EF2CF0"/>
    <w:rsid w:val="00EF6C5A"/>
    <w:rsid w:val="00F164A7"/>
    <w:rsid w:val="00F175D5"/>
    <w:rsid w:val="00F27BA7"/>
    <w:rsid w:val="00F37E8D"/>
    <w:rsid w:val="00F47818"/>
    <w:rsid w:val="00F539CC"/>
    <w:rsid w:val="00F72A97"/>
    <w:rsid w:val="00F85700"/>
    <w:rsid w:val="00F90031"/>
    <w:rsid w:val="00FA723C"/>
    <w:rsid w:val="00FD0EA4"/>
    <w:rsid w:val="00FE0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90B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2290B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rsid w:val="005229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2290B"/>
    <w:rPr>
      <w:rFonts w:ascii="Tahoma" w:hAnsi="Tahoma" w:cs="Tahoma"/>
      <w:sz w:val="16"/>
      <w:szCs w:val="16"/>
      <w:lang w:val="ru-RU" w:eastAsia="zh-CN"/>
    </w:rPr>
  </w:style>
  <w:style w:type="paragraph" w:styleId="a6">
    <w:name w:val="List Paragraph"/>
    <w:basedOn w:val="a"/>
    <w:uiPriority w:val="99"/>
    <w:qFormat/>
    <w:rsid w:val="007A1F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8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313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2020-12-22T07:14:00Z</cp:lastPrinted>
  <dcterms:created xsi:type="dcterms:W3CDTF">2011-12-20T06:53:00Z</dcterms:created>
  <dcterms:modified xsi:type="dcterms:W3CDTF">2020-12-29T14:58:00Z</dcterms:modified>
</cp:coreProperties>
</file>