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BE" w:rsidRPr="00D346F9" w:rsidRDefault="00C76D6A" w:rsidP="00B35E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val="uk-UA"/>
        </w:rPr>
      </w:pPr>
      <w:r>
        <w:rPr>
          <w:rFonts w:ascii="Academy" w:hAnsi="Academy" w:cs="Academy"/>
          <w:noProof/>
          <w:lang w:val="uk-UA" w:eastAsia="uk-UA"/>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600075"/>
                    </a:xfrm>
                    <a:prstGeom prst="rect">
                      <a:avLst/>
                    </a:prstGeom>
                    <a:noFill/>
                    <a:ln>
                      <a:noFill/>
                    </a:ln>
                  </pic:spPr>
                </pic:pic>
              </a:graphicData>
            </a:graphic>
          </wp:inline>
        </w:drawing>
      </w:r>
    </w:p>
    <w:p w:rsidR="002E71BE" w:rsidRPr="00D346F9" w:rsidRDefault="002E71BE" w:rsidP="00B35E8D">
      <w:pPr>
        <w:tabs>
          <w:tab w:val="left" w:pos="5315"/>
        </w:tabs>
        <w:jc w:val="center"/>
        <w:rPr>
          <w:b/>
          <w:bCs/>
          <w:sz w:val="28"/>
          <w:szCs w:val="28"/>
          <w:lang w:val="uk-UA"/>
        </w:rPr>
      </w:pPr>
      <w:r w:rsidRPr="00D346F9">
        <w:rPr>
          <w:b/>
          <w:bCs/>
          <w:sz w:val="28"/>
          <w:szCs w:val="28"/>
          <w:lang w:val="uk-UA"/>
        </w:rPr>
        <w:t xml:space="preserve">УКРАЇНА </w:t>
      </w:r>
    </w:p>
    <w:p w:rsidR="002E71BE" w:rsidRPr="00D346F9" w:rsidRDefault="002E71BE" w:rsidP="00B35E8D">
      <w:pPr>
        <w:tabs>
          <w:tab w:val="left" w:pos="5315"/>
        </w:tabs>
        <w:jc w:val="center"/>
        <w:rPr>
          <w:b/>
          <w:bCs/>
          <w:sz w:val="28"/>
          <w:szCs w:val="28"/>
          <w:lang w:val="uk-UA"/>
        </w:rPr>
      </w:pPr>
      <w:r w:rsidRPr="00D346F9">
        <w:rPr>
          <w:b/>
          <w:bCs/>
          <w:sz w:val="28"/>
          <w:szCs w:val="28"/>
          <w:lang w:val="uk-UA"/>
        </w:rPr>
        <w:t>МЛИНІВСЬКА СЕЛИЩНА РАДА</w:t>
      </w:r>
    </w:p>
    <w:p w:rsidR="002E71BE" w:rsidRPr="00D346F9" w:rsidRDefault="002E71BE" w:rsidP="00B35E8D">
      <w:pPr>
        <w:tabs>
          <w:tab w:val="left" w:pos="5315"/>
        </w:tabs>
        <w:jc w:val="center"/>
        <w:rPr>
          <w:b/>
          <w:bCs/>
          <w:sz w:val="28"/>
          <w:szCs w:val="28"/>
          <w:lang w:val="uk-UA"/>
        </w:rPr>
      </w:pPr>
      <w:r w:rsidRPr="00D346F9">
        <w:rPr>
          <w:b/>
          <w:bCs/>
          <w:sz w:val="28"/>
          <w:szCs w:val="28"/>
          <w:lang w:val="uk-UA"/>
        </w:rPr>
        <w:t>Рівненської області</w:t>
      </w:r>
    </w:p>
    <w:p w:rsidR="002E71BE" w:rsidRPr="00D346F9" w:rsidRDefault="002E71BE" w:rsidP="00B35E8D">
      <w:pPr>
        <w:tabs>
          <w:tab w:val="left" w:pos="5315"/>
        </w:tabs>
        <w:jc w:val="center"/>
        <w:rPr>
          <w:bCs/>
          <w:sz w:val="28"/>
          <w:szCs w:val="28"/>
          <w:lang w:val="uk-UA"/>
        </w:rPr>
      </w:pPr>
      <w:r>
        <w:rPr>
          <w:bCs/>
          <w:sz w:val="28"/>
          <w:szCs w:val="28"/>
          <w:lang w:val="uk-UA"/>
        </w:rPr>
        <w:t>(17</w:t>
      </w:r>
      <w:r w:rsidRPr="00D346F9">
        <w:rPr>
          <w:bCs/>
          <w:sz w:val="28"/>
          <w:szCs w:val="28"/>
          <w:lang w:val="uk-UA"/>
        </w:rPr>
        <w:t xml:space="preserve"> сесія 8 скликання)</w:t>
      </w:r>
    </w:p>
    <w:p w:rsidR="002E71BE" w:rsidRPr="00D346F9" w:rsidRDefault="002E71BE" w:rsidP="00B35E8D">
      <w:pPr>
        <w:tabs>
          <w:tab w:val="left" w:pos="5315"/>
        </w:tabs>
        <w:jc w:val="center"/>
        <w:rPr>
          <w:bCs/>
          <w:sz w:val="28"/>
          <w:szCs w:val="28"/>
          <w:lang w:val="uk-UA"/>
        </w:rPr>
      </w:pPr>
    </w:p>
    <w:p w:rsidR="002E71BE" w:rsidRPr="00D346F9" w:rsidRDefault="002E71BE" w:rsidP="00B35E8D">
      <w:pPr>
        <w:tabs>
          <w:tab w:val="left" w:pos="5315"/>
        </w:tabs>
        <w:jc w:val="center"/>
        <w:rPr>
          <w:b/>
          <w:bCs/>
          <w:sz w:val="28"/>
          <w:szCs w:val="28"/>
          <w:lang w:val="uk-UA"/>
        </w:rPr>
      </w:pPr>
      <w:r w:rsidRPr="00D346F9">
        <w:rPr>
          <w:b/>
          <w:bCs/>
          <w:sz w:val="28"/>
          <w:szCs w:val="28"/>
          <w:lang w:val="uk-UA"/>
        </w:rPr>
        <w:t xml:space="preserve">Р І Ш Е Н </w:t>
      </w:r>
      <w:proofErr w:type="spellStart"/>
      <w:r w:rsidRPr="00D346F9">
        <w:rPr>
          <w:b/>
          <w:bCs/>
          <w:sz w:val="28"/>
          <w:szCs w:val="28"/>
          <w:lang w:val="uk-UA"/>
        </w:rPr>
        <w:t>Н</w:t>
      </w:r>
      <w:proofErr w:type="spellEnd"/>
      <w:r w:rsidRPr="00D346F9">
        <w:rPr>
          <w:b/>
          <w:bCs/>
          <w:sz w:val="28"/>
          <w:szCs w:val="28"/>
          <w:lang w:val="uk-UA"/>
        </w:rPr>
        <w:t xml:space="preserve"> Я</w:t>
      </w:r>
    </w:p>
    <w:p w:rsidR="002E71BE" w:rsidRPr="00D346F9" w:rsidRDefault="002E71BE" w:rsidP="00B35E8D">
      <w:pPr>
        <w:jc w:val="center"/>
        <w:rPr>
          <w:bCs/>
          <w:sz w:val="28"/>
          <w:szCs w:val="28"/>
          <w:lang w:val="uk-UA"/>
        </w:rPr>
      </w:pPr>
    </w:p>
    <w:p w:rsidR="002E71BE" w:rsidRPr="00744701" w:rsidRDefault="00596CED" w:rsidP="00B35E8D">
      <w:pPr>
        <w:rPr>
          <w:bCs/>
          <w:sz w:val="28"/>
          <w:szCs w:val="28"/>
          <w:lang w:val="uk-UA"/>
        </w:rPr>
      </w:pPr>
      <w:r>
        <w:rPr>
          <w:bCs/>
          <w:sz w:val="28"/>
          <w:szCs w:val="28"/>
          <w:lang w:val="uk-UA"/>
        </w:rPr>
        <w:t>22 грудня  2021</w:t>
      </w:r>
      <w:r w:rsidR="002E71BE" w:rsidRPr="00744701">
        <w:rPr>
          <w:bCs/>
          <w:sz w:val="28"/>
          <w:szCs w:val="28"/>
          <w:lang w:val="uk-UA"/>
        </w:rPr>
        <w:t xml:space="preserve"> року</w:t>
      </w:r>
      <w:r w:rsidR="002E71BE" w:rsidRPr="00744701">
        <w:rPr>
          <w:bCs/>
          <w:sz w:val="28"/>
          <w:szCs w:val="28"/>
          <w:lang w:val="uk-UA"/>
        </w:rPr>
        <w:tab/>
      </w:r>
      <w:r w:rsidR="002E71BE" w:rsidRPr="00744701">
        <w:rPr>
          <w:b/>
          <w:bCs/>
          <w:sz w:val="28"/>
          <w:szCs w:val="28"/>
          <w:lang w:val="uk-UA"/>
        </w:rPr>
        <w:tab/>
      </w:r>
      <w:r w:rsidR="002E71BE" w:rsidRPr="00744701">
        <w:rPr>
          <w:b/>
          <w:bCs/>
          <w:sz w:val="28"/>
          <w:szCs w:val="28"/>
          <w:lang w:val="uk-UA"/>
        </w:rPr>
        <w:tab/>
      </w:r>
      <w:r w:rsidR="002E71BE" w:rsidRPr="00744701">
        <w:rPr>
          <w:b/>
          <w:bCs/>
          <w:sz w:val="28"/>
          <w:szCs w:val="28"/>
          <w:lang w:val="uk-UA"/>
        </w:rPr>
        <w:tab/>
      </w:r>
      <w:r w:rsidR="002E71BE" w:rsidRPr="00744701">
        <w:rPr>
          <w:b/>
          <w:bCs/>
          <w:sz w:val="28"/>
          <w:szCs w:val="28"/>
          <w:lang w:val="uk-UA"/>
        </w:rPr>
        <w:tab/>
      </w:r>
      <w:r>
        <w:rPr>
          <w:bCs/>
          <w:sz w:val="28"/>
          <w:szCs w:val="28"/>
          <w:lang w:val="uk-UA"/>
        </w:rPr>
        <w:t xml:space="preserve">           №1701</w:t>
      </w:r>
    </w:p>
    <w:p w:rsidR="002E71BE" w:rsidRDefault="002E71BE" w:rsidP="00B35E8D">
      <w:pPr>
        <w:rPr>
          <w:sz w:val="28"/>
          <w:szCs w:val="28"/>
          <w:lang w:val="uk-UA"/>
        </w:rPr>
      </w:pPr>
    </w:p>
    <w:p w:rsidR="002E71BE" w:rsidRDefault="002E71BE" w:rsidP="00B35E8D">
      <w:pPr>
        <w:pStyle w:val="a5"/>
        <w:tabs>
          <w:tab w:val="left" w:pos="708"/>
        </w:tabs>
        <w:spacing w:before="0" w:beforeAutospacing="0" w:after="0" w:afterAutospacing="0"/>
        <w:rPr>
          <w:sz w:val="28"/>
          <w:szCs w:val="28"/>
        </w:rPr>
      </w:pPr>
    </w:p>
    <w:p w:rsidR="002E71BE" w:rsidRPr="00744701" w:rsidRDefault="002E71BE" w:rsidP="00B35E8D">
      <w:pPr>
        <w:pStyle w:val="a5"/>
        <w:tabs>
          <w:tab w:val="left" w:pos="708"/>
        </w:tabs>
        <w:spacing w:before="0" w:beforeAutospacing="0" w:after="0" w:afterAutospacing="0"/>
        <w:rPr>
          <w:sz w:val="28"/>
          <w:szCs w:val="28"/>
        </w:rPr>
      </w:pPr>
      <w:r>
        <w:rPr>
          <w:sz w:val="28"/>
          <w:szCs w:val="28"/>
        </w:rPr>
        <w:t xml:space="preserve">Про організацію харчування дітей </w:t>
      </w:r>
    </w:p>
    <w:p w:rsidR="002E71BE" w:rsidRDefault="002E71BE" w:rsidP="00B35E8D">
      <w:pPr>
        <w:pStyle w:val="a5"/>
        <w:tabs>
          <w:tab w:val="left" w:pos="708"/>
        </w:tabs>
        <w:spacing w:before="0" w:beforeAutospacing="0" w:after="0" w:afterAutospacing="0"/>
        <w:rPr>
          <w:sz w:val="28"/>
          <w:szCs w:val="28"/>
        </w:rPr>
      </w:pPr>
      <w:r>
        <w:rPr>
          <w:sz w:val="28"/>
          <w:szCs w:val="28"/>
        </w:rPr>
        <w:t xml:space="preserve">в закладах загальної середньої та </w:t>
      </w:r>
    </w:p>
    <w:p w:rsidR="002E71BE" w:rsidRDefault="002E71BE" w:rsidP="00B35E8D">
      <w:pPr>
        <w:pStyle w:val="a5"/>
        <w:tabs>
          <w:tab w:val="left" w:pos="708"/>
        </w:tabs>
        <w:spacing w:before="0" w:beforeAutospacing="0" w:after="0" w:afterAutospacing="0"/>
        <w:rPr>
          <w:sz w:val="28"/>
          <w:szCs w:val="28"/>
        </w:rPr>
      </w:pPr>
      <w:r>
        <w:rPr>
          <w:sz w:val="28"/>
          <w:szCs w:val="28"/>
        </w:rPr>
        <w:t>дошкільної освіти Млинівської</w:t>
      </w:r>
    </w:p>
    <w:p w:rsidR="002E71BE" w:rsidRDefault="002E71BE" w:rsidP="00B35E8D">
      <w:pPr>
        <w:pStyle w:val="a5"/>
        <w:tabs>
          <w:tab w:val="left" w:pos="708"/>
        </w:tabs>
        <w:spacing w:before="0" w:beforeAutospacing="0" w:after="0" w:afterAutospacing="0"/>
        <w:rPr>
          <w:sz w:val="28"/>
          <w:szCs w:val="28"/>
        </w:rPr>
      </w:pPr>
      <w:r>
        <w:rPr>
          <w:sz w:val="28"/>
          <w:szCs w:val="28"/>
        </w:rPr>
        <w:t xml:space="preserve">селищної ради в 2022 році </w:t>
      </w:r>
    </w:p>
    <w:p w:rsidR="002E71BE" w:rsidRDefault="002E71BE" w:rsidP="00B35E8D">
      <w:pPr>
        <w:rPr>
          <w:sz w:val="28"/>
          <w:szCs w:val="28"/>
          <w:lang w:val="uk-UA"/>
        </w:rPr>
      </w:pPr>
    </w:p>
    <w:p w:rsidR="002E71BE" w:rsidRPr="00D346F9" w:rsidRDefault="002E71BE" w:rsidP="00744701">
      <w:pPr>
        <w:ind w:firstLine="567"/>
        <w:jc w:val="both"/>
        <w:rPr>
          <w:sz w:val="28"/>
          <w:szCs w:val="28"/>
          <w:lang w:val="uk-UA"/>
        </w:rPr>
      </w:pPr>
      <w:r>
        <w:rPr>
          <w:sz w:val="28"/>
          <w:szCs w:val="28"/>
          <w:lang w:val="uk-UA"/>
        </w:rPr>
        <w:t xml:space="preserve">Керуючись статтями 26, 59 Закону України «Про місцеве самоврядування в Україні», статтею 25 Закону України «Про освіту», статтею 20 Закону України «Про повну загальну середню освіту», статтею 5 Закону України «Про охорону дитинства», постановами Кабінету Міністрів України від 24.03.2021   № 305 </w:t>
      </w:r>
      <w:r w:rsidRPr="000F0EA8">
        <w:rPr>
          <w:sz w:val="28"/>
          <w:szCs w:val="28"/>
          <w:lang w:val="uk-UA"/>
        </w:rPr>
        <w:t>«</w:t>
      </w:r>
      <w:r w:rsidRPr="000F0EA8">
        <w:rPr>
          <w:bCs/>
          <w:sz w:val="28"/>
          <w:szCs w:val="28"/>
          <w:lang w:val="uk-UA" w:eastAsia="uk-UA"/>
        </w:rPr>
        <w:t>Про затвердження норм та Порядку організації харчування у закладах освіти та дитячих закладах оздоровлення та відпочинку</w:t>
      </w:r>
      <w:r>
        <w:rPr>
          <w:sz w:val="28"/>
          <w:szCs w:val="28"/>
          <w:lang w:val="uk-UA"/>
        </w:rPr>
        <w:t>» (із змінами), від 02.02.2011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обкладання податком на додану вартість» (зі змінами), від 19.02.2002 № 856 «Про організацію харчування окремих категорій учнів у загальноосвітніх навчальних закладах»</w:t>
      </w:r>
      <w:r w:rsidRPr="00CE27FA">
        <w:rPr>
          <w:sz w:val="28"/>
          <w:szCs w:val="28"/>
          <w:lang w:val="uk-UA"/>
        </w:rPr>
        <w:t xml:space="preserve"> </w:t>
      </w:r>
      <w:r>
        <w:rPr>
          <w:sz w:val="28"/>
          <w:szCs w:val="28"/>
          <w:lang w:val="uk-UA"/>
        </w:rPr>
        <w:t>(зі змінами), враховуючи рішення Млинівської селищної ради від 22.12.2021 № 1700 «</w:t>
      </w:r>
      <w:r w:rsidRPr="00D346F9">
        <w:rPr>
          <w:sz w:val="28"/>
          <w:szCs w:val="28"/>
          <w:lang w:val="uk-UA"/>
        </w:rPr>
        <w:t xml:space="preserve">Про затвердження </w:t>
      </w:r>
      <w:r>
        <w:rPr>
          <w:sz w:val="28"/>
          <w:szCs w:val="28"/>
          <w:lang w:val="uk-UA" w:eastAsia="uk-UA"/>
        </w:rPr>
        <w:t xml:space="preserve">програми «Дитяче харчування у закладах загальної середньої освіти Млинівської селищної ради на </w:t>
      </w:r>
      <w:r w:rsidRPr="009C371E">
        <w:rPr>
          <w:sz w:val="28"/>
          <w:szCs w:val="28"/>
          <w:lang w:val="uk-UA" w:eastAsia="uk-UA"/>
        </w:rPr>
        <w:t>20</w:t>
      </w:r>
      <w:r>
        <w:rPr>
          <w:sz w:val="28"/>
          <w:szCs w:val="28"/>
          <w:lang w:val="uk-UA" w:eastAsia="uk-UA"/>
        </w:rPr>
        <w:t xml:space="preserve">22-2024 </w:t>
      </w:r>
      <w:r w:rsidRPr="009C371E">
        <w:rPr>
          <w:sz w:val="28"/>
          <w:szCs w:val="28"/>
          <w:lang w:val="uk-UA" w:eastAsia="uk-UA"/>
        </w:rPr>
        <w:t>р</w:t>
      </w:r>
      <w:r>
        <w:rPr>
          <w:sz w:val="28"/>
          <w:szCs w:val="28"/>
          <w:lang w:val="uk-UA" w:eastAsia="uk-UA"/>
        </w:rPr>
        <w:t>оки»</w:t>
      </w:r>
      <w:r>
        <w:rPr>
          <w:sz w:val="28"/>
          <w:szCs w:val="28"/>
          <w:lang w:val="uk-UA"/>
        </w:rPr>
        <w:t>, з метою організації харчування дітей у закладах загальної середньої освіти,</w:t>
      </w:r>
      <w:r w:rsidRPr="00F4401C">
        <w:rPr>
          <w:sz w:val="28"/>
          <w:szCs w:val="28"/>
          <w:lang w:val="uk-UA"/>
        </w:rPr>
        <w:t xml:space="preserve"> </w:t>
      </w:r>
      <w:r w:rsidRPr="00061D06">
        <w:rPr>
          <w:sz w:val="28"/>
          <w:szCs w:val="28"/>
          <w:lang w:val="uk-UA"/>
        </w:rPr>
        <w:t>за погодженням з постійною комісією з питань освіти, культури</w:t>
      </w:r>
      <w:r>
        <w:rPr>
          <w:sz w:val="28"/>
          <w:szCs w:val="28"/>
          <w:lang w:val="uk-UA"/>
        </w:rPr>
        <w:t>, молоді, фізкультури, спорту</w:t>
      </w:r>
      <w:r w:rsidRPr="00061D06">
        <w:rPr>
          <w:sz w:val="28"/>
          <w:szCs w:val="28"/>
          <w:lang w:val="uk-UA"/>
        </w:rPr>
        <w:t>, охорони здоров’я</w:t>
      </w:r>
      <w:r>
        <w:rPr>
          <w:sz w:val="28"/>
          <w:szCs w:val="28"/>
          <w:lang w:val="uk-UA"/>
        </w:rPr>
        <w:t xml:space="preserve"> та</w:t>
      </w:r>
      <w:r w:rsidRPr="00061D06">
        <w:rPr>
          <w:sz w:val="28"/>
          <w:szCs w:val="28"/>
          <w:lang w:val="uk-UA"/>
        </w:rPr>
        <w:t xml:space="preserve"> соціального захисту населення</w:t>
      </w:r>
      <w:r>
        <w:rPr>
          <w:sz w:val="28"/>
          <w:szCs w:val="28"/>
          <w:lang w:val="uk-UA"/>
        </w:rPr>
        <w:t xml:space="preserve"> та</w:t>
      </w:r>
      <w:r w:rsidRPr="00061D06">
        <w:rPr>
          <w:sz w:val="28"/>
          <w:szCs w:val="28"/>
          <w:lang w:val="uk-UA"/>
        </w:rPr>
        <w:t xml:space="preserve"> постійно</w:t>
      </w:r>
      <w:r>
        <w:rPr>
          <w:sz w:val="28"/>
          <w:szCs w:val="28"/>
          <w:lang w:val="uk-UA"/>
        </w:rPr>
        <w:t>ю комісією з питань планування,</w:t>
      </w:r>
      <w:r w:rsidRPr="00061D06">
        <w:rPr>
          <w:sz w:val="28"/>
          <w:szCs w:val="28"/>
          <w:lang w:val="uk-UA"/>
        </w:rPr>
        <w:t xml:space="preserve"> фінансів, </w:t>
      </w:r>
      <w:r>
        <w:rPr>
          <w:sz w:val="28"/>
          <w:szCs w:val="28"/>
          <w:lang w:val="uk-UA"/>
        </w:rPr>
        <w:t xml:space="preserve"> бюджету та соціально-економічного розвитку</w:t>
      </w:r>
      <w:r w:rsidRPr="00061D06">
        <w:rPr>
          <w:sz w:val="28"/>
          <w:szCs w:val="28"/>
          <w:lang w:val="uk-UA"/>
        </w:rPr>
        <w:t xml:space="preserve">, </w:t>
      </w:r>
      <w:r w:rsidRPr="003E4067">
        <w:rPr>
          <w:sz w:val="28"/>
          <w:szCs w:val="28"/>
          <w:lang w:val="uk-UA"/>
        </w:rPr>
        <w:t xml:space="preserve"> </w:t>
      </w:r>
      <w:proofErr w:type="spellStart"/>
      <w:r w:rsidRPr="00D346F9">
        <w:rPr>
          <w:sz w:val="28"/>
          <w:szCs w:val="28"/>
          <w:lang w:val="uk-UA"/>
        </w:rPr>
        <w:t>Млинівська</w:t>
      </w:r>
      <w:proofErr w:type="spellEnd"/>
      <w:r w:rsidRPr="00D346F9">
        <w:rPr>
          <w:sz w:val="28"/>
          <w:szCs w:val="28"/>
          <w:lang w:val="uk-UA"/>
        </w:rPr>
        <w:t xml:space="preserve"> селищна рада </w:t>
      </w:r>
    </w:p>
    <w:p w:rsidR="002E71BE" w:rsidRPr="00D346F9" w:rsidRDefault="002E71BE" w:rsidP="00B35E8D">
      <w:pPr>
        <w:ind w:firstLine="540"/>
        <w:jc w:val="both"/>
        <w:rPr>
          <w:sz w:val="28"/>
          <w:szCs w:val="28"/>
          <w:lang w:val="uk-UA"/>
        </w:rPr>
      </w:pPr>
    </w:p>
    <w:p w:rsidR="002E71BE" w:rsidRDefault="002E71BE" w:rsidP="00B35E8D">
      <w:pPr>
        <w:ind w:firstLine="540"/>
        <w:jc w:val="both"/>
        <w:rPr>
          <w:sz w:val="28"/>
          <w:szCs w:val="28"/>
          <w:lang w:val="uk-UA"/>
        </w:rPr>
      </w:pPr>
      <w:r w:rsidRPr="00D346F9">
        <w:rPr>
          <w:sz w:val="28"/>
          <w:szCs w:val="28"/>
          <w:lang w:val="uk-UA"/>
        </w:rPr>
        <w:t xml:space="preserve">                                               В И Р І Ш И Л А:</w:t>
      </w:r>
    </w:p>
    <w:p w:rsidR="002E71BE" w:rsidRPr="00D346F9" w:rsidRDefault="002E71BE" w:rsidP="00B35E8D">
      <w:pPr>
        <w:ind w:firstLine="540"/>
        <w:jc w:val="both"/>
        <w:rPr>
          <w:sz w:val="28"/>
          <w:szCs w:val="28"/>
          <w:lang w:val="uk-UA"/>
        </w:rPr>
      </w:pPr>
    </w:p>
    <w:p w:rsidR="002E71BE" w:rsidRPr="00B35E8D" w:rsidRDefault="002E71BE" w:rsidP="00744701">
      <w:pPr>
        <w:ind w:firstLine="567"/>
        <w:jc w:val="both"/>
        <w:rPr>
          <w:sz w:val="28"/>
          <w:szCs w:val="28"/>
          <w:lang w:val="uk-UA"/>
        </w:rPr>
      </w:pPr>
      <w:r w:rsidRPr="00B35E8D">
        <w:rPr>
          <w:sz w:val="28"/>
          <w:szCs w:val="28"/>
          <w:lang w:val="uk-UA"/>
        </w:rPr>
        <w:t xml:space="preserve">1. Керівникам закладів загальної середньої та дошкільної освіти Млинівської селищної ради організувати харчування дітей в закладах у 2022 році відповідно </w:t>
      </w:r>
      <w:r>
        <w:rPr>
          <w:sz w:val="28"/>
          <w:szCs w:val="28"/>
          <w:lang w:val="uk-UA"/>
        </w:rPr>
        <w:t xml:space="preserve">до </w:t>
      </w:r>
      <w:r w:rsidRPr="00B35E8D">
        <w:rPr>
          <w:sz w:val="28"/>
          <w:szCs w:val="28"/>
          <w:lang w:val="uk-UA"/>
        </w:rPr>
        <w:t>вимог діючого законодавства.</w:t>
      </w:r>
    </w:p>
    <w:p w:rsidR="002E71BE" w:rsidRDefault="002E71BE" w:rsidP="00744701">
      <w:pPr>
        <w:ind w:firstLine="567"/>
        <w:jc w:val="center"/>
        <w:rPr>
          <w:lang w:val="uk-UA"/>
        </w:rPr>
      </w:pPr>
    </w:p>
    <w:p w:rsidR="00C76D6A" w:rsidRDefault="00C76D6A" w:rsidP="005B6CF9">
      <w:pPr>
        <w:ind w:firstLine="708"/>
        <w:jc w:val="center"/>
        <w:rPr>
          <w:lang w:val="uk-UA"/>
        </w:rPr>
      </w:pPr>
    </w:p>
    <w:p w:rsidR="002E71BE" w:rsidRDefault="002E71BE" w:rsidP="005B6CF9">
      <w:pPr>
        <w:ind w:firstLine="708"/>
        <w:jc w:val="center"/>
        <w:rPr>
          <w:lang w:val="uk-UA"/>
        </w:rPr>
      </w:pPr>
      <w:bookmarkStart w:id="0" w:name="_GoBack"/>
      <w:bookmarkEnd w:id="0"/>
      <w:r w:rsidRPr="000D5340">
        <w:rPr>
          <w:lang w:val="uk-UA"/>
        </w:rPr>
        <w:lastRenderedPageBreak/>
        <w:t>2</w:t>
      </w:r>
    </w:p>
    <w:p w:rsidR="002E71BE" w:rsidRDefault="002E71BE" w:rsidP="005B6CF9">
      <w:pPr>
        <w:ind w:firstLine="851"/>
        <w:jc w:val="both"/>
        <w:rPr>
          <w:sz w:val="28"/>
          <w:szCs w:val="28"/>
          <w:lang w:val="uk-UA"/>
        </w:rPr>
      </w:pPr>
    </w:p>
    <w:p w:rsidR="002E71BE" w:rsidRPr="00B35E8D" w:rsidRDefault="002E71BE" w:rsidP="00744701">
      <w:pPr>
        <w:ind w:firstLine="567"/>
        <w:jc w:val="both"/>
        <w:rPr>
          <w:sz w:val="28"/>
          <w:szCs w:val="28"/>
          <w:lang w:val="uk-UA"/>
        </w:rPr>
      </w:pPr>
      <w:r w:rsidRPr="00B35E8D">
        <w:rPr>
          <w:sz w:val="28"/>
          <w:szCs w:val="28"/>
          <w:lang w:val="uk-UA"/>
        </w:rPr>
        <w:t>2. Затвердити з 01 січня 2022 року грошові норми харчування учнів у закладах загальної середньої освіти на одну дитину на один день за рахунок коштів бюджету селищної ради:</w:t>
      </w:r>
    </w:p>
    <w:p w:rsidR="002E71BE" w:rsidRPr="005B6CF9" w:rsidRDefault="002E71BE" w:rsidP="00744701">
      <w:pPr>
        <w:ind w:firstLine="567"/>
        <w:jc w:val="both"/>
        <w:rPr>
          <w:sz w:val="28"/>
          <w:szCs w:val="28"/>
          <w:lang w:val="uk-UA"/>
        </w:rPr>
      </w:pPr>
      <w:r>
        <w:rPr>
          <w:sz w:val="28"/>
          <w:szCs w:val="28"/>
          <w:lang w:val="uk-UA"/>
        </w:rPr>
        <w:t xml:space="preserve">1) </w:t>
      </w:r>
      <w:r w:rsidRPr="005B6CF9">
        <w:rPr>
          <w:sz w:val="28"/>
          <w:szCs w:val="28"/>
          <w:lang w:val="uk-UA"/>
        </w:rPr>
        <w:t>для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із сімей, які отримують допомогу відповідно до Закону України «Про державну соціальну допомогу малозабезпеченим сім’ям», для дітей з числа осіб, визначених у</w:t>
      </w:r>
      <w:r w:rsidRPr="005B6CF9">
        <w:rPr>
          <w:sz w:val="28"/>
          <w:szCs w:val="28"/>
        </w:rPr>
        <w:t> </w:t>
      </w:r>
      <w:hyperlink r:id="rId6" w:anchor="n147" w:tgtFrame="_blank" w:history="1">
        <w:r w:rsidRPr="005B6CF9">
          <w:rPr>
            <w:rStyle w:val="a6"/>
            <w:color w:val="auto"/>
            <w:sz w:val="28"/>
            <w:szCs w:val="28"/>
            <w:u w:val="none"/>
            <w:lang w:val="uk-UA"/>
          </w:rPr>
          <w:t>статті 10</w:t>
        </w:r>
      </w:hyperlink>
      <w:r w:rsidRPr="005B6CF9">
        <w:rPr>
          <w:sz w:val="28"/>
          <w:szCs w:val="28"/>
        </w:rPr>
        <w:t> </w:t>
      </w:r>
      <w:r w:rsidRPr="005B6CF9">
        <w:rPr>
          <w:sz w:val="28"/>
          <w:szCs w:val="28"/>
          <w:lang w:val="uk-UA"/>
        </w:rPr>
        <w:t xml:space="preserve">Закону України </w:t>
      </w:r>
      <w:r>
        <w:rPr>
          <w:sz w:val="28"/>
          <w:szCs w:val="28"/>
          <w:lang w:val="uk-UA"/>
        </w:rPr>
        <w:t>«</w:t>
      </w:r>
      <w:r w:rsidRPr="005B6CF9">
        <w:rPr>
          <w:sz w:val="28"/>
          <w:szCs w:val="28"/>
          <w:lang w:val="uk-UA"/>
        </w:rPr>
        <w:t>Про статус ветеранів війни, гарантії їх соціального захисту</w:t>
      </w:r>
      <w:r>
        <w:rPr>
          <w:sz w:val="28"/>
          <w:szCs w:val="28"/>
          <w:lang w:val="uk-UA"/>
        </w:rPr>
        <w:t>»</w:t>
      </w:r>
      <w:r w:rsidRPr="005B6CF9">
        <w:rPr>
          <w:sz w:val="28"/>
          <w:szCs w:val="28"/>
          <w:lang w:val="uk-UA"/>
        </w:rPr>
        <w:t xml:space="preserve"> – 1</w:t>
      </w:r>
      <w:r>
        <w:rPr>
          <w:sz w:val="28"/>
          <w:szCs w:val="28"/>
          <w:lang w:val="uk-UA"/>
        </w:rPr>
        <w:t>8</w:t>
      </w:r>
      <w:r w:rsidRPr="005B6CF9">
        <w:rPr>
          <w:sz w:val="28"/>
          <w:szCs w:val="28"/>
          <w:lang w:val="uk-UA"/>
        </w:rPr>
        <w:t xml:space="preserve"> грн.;</w:t>
      </w:r>
    </w:p>
    <w:p w:rsidR="002E71BE" w:rsidRPr="005B6CF9" w:rsidRDefault="002E71BE" w:rsidP="00744701">
      <w:pPr>
        <w:ind w:firstLine="567"/>
        <w:jc w:val="both"/>
        <w:rPr>
          <w:sz w:val="28"/>
          <w:szCs w:val="28"/>
          <w:lang w:val="uk-UA"/>
        </w:rPr>
      </w:pPr>
      <w:r w:rsidRPr="005B6CF9">
        <w:rPr>
          <w:sz w:val="28"/>
          <w:szCs w:val="28"/>
          <w:lang w:val="uk-UA"/>
        </w:rPr>
        <w:t>2)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 1</w:t>
      </w:r>
      <w:r>
        <w:rPr>
          <w:sz w:val="28"/>
          <w:szCs w:val="28"/>
          <w:lang w:val="uk-UA"/>
        </w:rPr>
        <w:t>8</w:t>
      </w:r>
      <w:r w:rsidRPr="005B6CF9">
        <w:rPr>
          <w:sz w:val="28"/>
          <w:szCs w:val="28"/>
          <w:lang w:val="uk-UA"/>
        </w:rPr>
        <w:t xml:space="preserve"> грн.;</w:t>
      </w:r>
    </w:p>
    <w:p w:rsidR="002E71BE" w:rsidRPr="005B6CF9" w:rsidRDefault="002E71BE" w:rsidP="00744701">
      <w:pPr>
        <w:ind w:firstLine="567"/>
        <w:jc w:val="both"/>
        <w:rPr>
          <w:sz w:val="28"/>
          <w:szCs w:val="28"/>
          <w:lang w:val="uk-UA"/>
        </w:rPr>
      </w:pPr>
      <w:r w:rsidRPr="005B6CF9">
        <w:rPr>
          <w:sz w:val="28"/>
          <w:szCs w:val="28"/>
          <w:lang w:val="uk-UA"/>
        </w:rPr>
        <w:t>3) для учнів 5-11 класів закладів  загальної середньої освіти із сімей, які отримують допомогу відповідно до Закону України «Про державну соціальну допомогу малозабезпеченим сім'ям» – 1</w:t>
      </w:r>
      <w:r>
        <w:rPr>
          <w:sz w:val="28"/>
          <w:szCs w:val="28"/>
          <w:lang w:val="uk-UA"/>
        </w:rPr>
        <w:t>8</w:t>
      </w:r>
      <w:r w:rsidRPr="005B6CF9">
        <w:rPr>
          <w:sz w:val="28"/>
          <w:szCs w:val="28"/>
          <w:lang w:val="uk-UA"/>
        </w:rPr>
        <w:t xml:space="preserve"> грн.</w:t>
      </w:r>
    </w:p>
    <w:p w:rsidR="002E71BE" w:rsidRPr="00B35E8D" w:rsidRDefault="002E71BE" w:rsidP="00744701">
      <w:pPr>
        <w:ind w:firstLine="567"/>
        <w:jc w:val="both"/>
        <w:rPr>
          <w:sz w:val="28"/>
          <w:szCs w:val="28"/>
          <w:highlight w:val="yellow"/>
          <w:lang w:val="uk-UA"/>
        </w:rPr>
      </w:pPr>
    </w:p>
    <w:p w:rsidR="002E71BE" w:rsidRPr="005B6CF9" w:rsidRDefault="002E71BE" w:rsidP="00744701">
      <w:pPr>
        <w:ind w:firstLine="567"/>
        <w:jc w:val="both"/>
        <w:rPr>
          <w:sz w:val="28"/>
          <w:szCs w:val="28"/>
          <w:lang w:val="uk-UA"/>
        </w:rPr>
      </w:pPr>
      <w:r w:rsidRPr="00B35E8D">
        <w:rPr>
          <w:sz w:val="28"/>
          <w:szCs w:val="28"/>
          <w:lang w:val="uk-UA"/>
        </w:rPr>
        <w:t xml:space="preserve">3. Затвердити з 01 січня 2022 року грошову вартість харчування дітей  у закладах дошкільної освіти за одну дитину на один день  </w:t>
      </w:r>
      <w:r w:rsidRPr="005B6CF9">
        <w:rPr>
          <w:sz w:val="28"/>
          <w:szCs w:val="28"/>
          <w:lang w:val="uk-UA"/>
        </w:rPr>
        <w:t>– 34 грн.</w:t>
      </w:r>
    </w:p>
    <w:p w:rsidR="002E71BE" w:rsidRPr="00B35E8D" w:rsidRDefault="002E71BE" w:rsidP="00744701">
      <w:pPr>
        <w:ind w:firstLine="567"/>
        <w:jc w:val="both"/>
        <w:rPr>
          <w:sz w:val="28"/>
          <w:szCs w:val="28"/>
          <w:highlight w:val="yellow"/>
          <w:lang w:val="uk-UA"/>
        </w:rPr>
      </w:pPr>
    </w:p>
    <w:p w:rsidR="002E71BE" w:rsidRPr="00B35E8D" w:rsidRDefault="002E71BE" w:rsidP="00744701">
      <w:pPr>
        <w:ind w:firstLine="567"/>
        <w:jc w:val="both"/>
        <w:rPr>
          <w:sz w:val="28"/>
          <w:szCs w:val="28"/>
          <w:lang w:val="uk-UA"/>
        </w:rPr>
      </w:pPr>
      <w:r w:rsidRPr="00B35E8D">
        <w:rPr>
          <w:sz w:val="28"/>
          <w:szCs w:val="28"/>
          <w:lang w:val="uk-UA"/>
        </w:rPr>
        <w:t xml:space="preserve">4. Встановити плату способом </w:t>
      </w:r>
      <w:proofErr w:type="spellStart"/>
      <w:r w:rsidRPr="00B35E8D">
        <w:rPr>
          <w:sz w:val="28"/>
          <w:szCs w:val="28"/>
          <w:lang w:val="uk-UA"/>
        </w:rPr>
        <w:t>співфінансування</w:t>
      </w:r>
      <w:proofErr w:type="spellEnd"/>
      <w:r w:rsidRPr="00B35E8D">
        <w:rPr>
          <w:sz w:val="28"/>
          <w:szCs w:val="28"/>
          <w:lang w:val="uk-UA"/>
        </w:rPr>
        <w:t>:</w:t>
      </w:r>
    </w:p>
    <w:p w:rsidR="002E71BE" w:rsidRPr="005B6CF9" w:rsidRDefault="002E71BE" w:rsidP="006A1B3A">
      <w:pPr>
        <w:pStyle w:val="1"/>
        <w:numPr>
          <w:ilvl w:val="0"/>
          <w:numId w:val="1"/>
        </w:numPr>
        <w:tabs>
          <w:tab w:val="left" w:pos="993"/>
        </w:tabs>
        <w:ind w:left="0" w:firstLine="567"/>
        <w:jc w:val="both"/>
        <w:rPr>
          <w:sz w:val="28"/>
          <w:szCs w:val="28"/>
          <w:lang w:val="uk-UA"/>
        </w:rPr>
      </w:pPr>
      <w:r w:rsidRPr="005B6CF9">
        <w:rPr>
          <w:sz w:val="28"/>
          <w:szCs w:val="28"/>
          <w:lang w:val="uk-UA"/>
        </w:rPr>
        <w:t xml:space="preserve">по закладах дошкільної освіти </w:t>
      </w:r>
      <w:proofErr w:type="spellStart"/>
      <w:r w:rsidRPr="005B6CF9">
        <w:rPr>
          <w:sz w:val="28"/>
          <w:szCs w:val="28"/>
          <w:lang w:val="uk-UA"/>
        </w:rPr>
        <w:t>смт</w:t>
      </w:r>
      <w:proofErr w:type="spellEnd"/>
      <w:r w:rsidRPr="005B6CF9">
        <w:rPr>
          <w:sz w:val="28"/>
          <w:szCs w:val="28"/>
          <w:lang w:val="uk-UA"/>
        </w:rPr>
        <w:t xml:space="preserve"> Млинів  за рахунок коштів бюджету  селищної </w:t>
      </w:r>
      <w:r>
        <w:rPr>
          <w:sz w:val="28"/>
          <w:szCs w:val="28"/>
          <w:lang w:val="uk-UA"/>
        </w:rPr>
        <w:t>територіальної громади</w:t>
      </w:r>
      <w:r w:rsidRPr="005B6CF9">
        <w:rPr>
          <w:sz w:val="28"/>
          <w:szCs w:val="28"/>
          <w:lang w:val="uk-UA"/>
        </w:rPr>
        <w:t xml:space="preserve"> – 10 грн., батьківська плата  – 24 грн.;</w:t>
      </w:r>
    </w:p>
    <w:p w:rsidR="002E71BE" w:rsidRPr="005B6CF9" w:rsidRDefault="002E71BE" w:rsidP="00744701">
      <w:pPr>
        <w:numPr>
          <w:ilvl w:val="0"/>
          <w:numId w:val="1"/>
        </w:numPr>
        <w:tabs>
          <w:tab w:val="left" w:pos="1080"/>
        </w:tabs>
        <w:suppressAutoHyphens w:val="0"/>
        <w:ind w:left="0" w:firstLine="567"/>
        <w:contextualSpacing/>
        <w:jc w:val="both"/>
        <w:rPr>
          <w:sz w:val="28"/>
          <w:szCs w:val="28"/>
          <w:lang w:val="uk-UA" w:eastAsia="uk-UA"/>
        </w:rPr>
      </w:pPr>
      <w:r w:rsidRPr="005B6CF9">
        <w:rPr>
          <w:sz w:val="28"/>
          <w:szCs w:val="28"/>
          <w:lang w:val="uk-UA" w:eastAsia="uk-UA"/>
        </w:rPr>
        <w:t xml:space="preserve">по закладах дошкільної освіти сіл Млинівської селищної ради  за рахунок коштів  бюджету  селищної </w:t>
      </w:r>
      <w:r>
        <w:rPr>
          <w:sz w:val="28"/>
          <w:szCs w:val="28"/>
          <w:lang w:val="uk-UA" w:eastAsia="uk-UA"/>
        </w:rPr>
        <w:t>територіальної громади</w:t>
      </w:r>
      <w:r w:rsidRPr="005B6CF9">
        <w:rPr>
          <w:sz w:val="28"/>
          <w:szCs w:val="28"/>
          <w:lang w:val="uk-UA" w:eastAsia="uk-UA"/>
        </w:rPr>
        <w:t xml:space="preserve"> – 20 грн., батьківська плата  – 14 грн..</w:t>
      </w:r>
    </w:p>
    <w:p w:rsidR="002E71BE" w:rsidRPr="005B6CF9" w:rsidRDefault="002E71BE" w:rsidP="00744701">
      <w:pPr>
        <w:ind w:firstLine="567"/>
        <w:jc w:val="both"/>
        <w:rPr>
          <w:sz w:val="28"/>
          <w:szCs w:val="28"/>
          <w:lang w:val="uk-UA"/>
        </w:rPr>
      </w:pPr>
    </w:p>
    <w:p w:rsidR="002E71BE" w:rsidRPr="005B6CF9" w:rsidRDefault="002E71BE" w:rsidP="00744701">
      <w:pPr>
        <w:ind w:firstLine="567"/>
        <w:jc w:val="both"/>
        <w:rPr>
          <w:sz w:val="28"/>
          <w:szCs w:val="28"/>
          <w:lang w:val="uk-UA"/>
        </w:rPr>
      </w:pPr>
      <w:r w:rsidRPr="005B6CF9">
        <w:rPr>
          <w:sz w:val="28"/>
          <w:szCs w:val="28"/>
          <w:lang w:val="uk-UA"/>
        </w:rPr>
        <w:t>5. Відповідно  до статті 56  Закону України «Про освіту», статті 35  Закону України «Про дошкільну освіту» від плати за харчування дітей  з 01.01.202</w:t>
      </w:r>
      <w:r>
        <w:rPr>
          <w:sz w:val="28"/>
          <w:szCs w:val="28"/>
          <w:lang w:val="uk-UA"/>
        </w:rPr>
        <w:t>2</w:t>
      </w:r>
      <w:r w:rsidRPr="005B6CF9">
        <w:rPr>
          <w:sz w:val="28"/>
          <w:szCs w:val="28"/>
          <w:lang w:val="uk-UA"/>
        </w:rPr>
        <w:t xml:space="preserve"> в закладах дошкільної освіти звільняються:</w:t>
      </w:r>
    </w:p>
    <w:p w:rsidR="002E71BE" w:rsidRPr="005B6CF9" w:rsidRDefault="002E71BE" w:rsidP="00744701">
      <w:pPr>
        <w:ind w:firstLine="567"/>
        <w:jc w:val="both"/>
        <w:rPr>
          <w:sz w:val="28"/>
          <w:szCs w:val="28"/>
          <w:lang w:val="uk-UA"/>
        </w:rPr>
      </w:pPr>
      <w:r w:rsidRPr="005B6CF9">
        <w:rPr>
          <w:sz w:val="28"/>
          <w:szCs w:val="28"/>
          <w:lang w:val="uk-UA"/>
        </w:rPr>
        <w:t>1) батьки або особи, які їх замінюють дітей-сиріт, дітей, позбавлених батьківського піклування;</w:t>
      </w:r>
    </w:p>
    <w:p w:rsidR="002E71BE" w:rsidRPr="005B6CF9" w:rsidRDefault="002E71BE" w:rsidP="00744701">
      <w:pPr>
        <w:ind w:firstLine="567"/>
        <w:jc w:val="both"/>
        <w:rPr>
          <w:sz w:val="28"/>
          <w:szCs w:val="28"/>
          <w:lang w:val="uk-UA"/>
        </w:rPr>
      </w:pPr>
      <w:r w:rsidRPr="005B6CF9">
        <w:rPr>
          <w:sz w:val="28"/>
          <w:szCs w:val="28"/>
          <w:lang w:val="uk-UA"/>
        </w:rPr>
        <w:t>2) батьки дітей з інвалідністю;</w:t>
      </w:r>
    </w:p>
    <w:p w:rsidR="002E71BE" w:rsidRPr="005B6CF9" w:rsidRDefault="002E71BE" w:rsidP="00744701">
      <w:pPr>
        <w:ind w:firstLine="567"/>
        <w:jc w:val="both"/>
        <w:rPr>
          <w:sz w:val="28"/>
          <w:szCs w:val="28"/>
          <w:lang w:val="uk-UA"/>
        </w:rPr>
      </w:pPr>
      <w:r w:rsidRPr="005B6CF9">
        <w:rPr>
          <w:sz w:val="28"/>
          <w:szCs w:val="28"/>
          <w:lang w:val="uk-UA"/>
        </w:rPr>
        <w:t>3) батьки або особи, які їх замінюють із сімей, які отримують допомогу відповідно до Закону України «Про державну соціальну допомогу малозабезпеченим сім’ям»;</w:t>
      </w:r>
    </w:p>
    <w:p w:rsidR="002E71BE" w:rsidRPr="005B6CF9" w:rsidRDefault="002E71BE" w:rsidP="00744701">
      <w:pPr>
        <w:ind w:firstLine="567"/>
        <w:jc w:val="both"/>
        <w:rPr>
          <w:sz w:val="28"/>
          <w:szCs w:val="28"/>
          <w:lang w:val="uk-UA"/>
        </w:rPr>
      </w:pPr>
      <w:r w:rsidRPr="005B6CF9">
        <w:rPr>
          <w:sz w:val="28"/>
          <w:szCs w:val="28"/>
          <w:lang w:val="uk-UA"/>
        </w:rPr>
        <w:t>4) батьки дітей з числа осіб, визначених у</w:t>
      </w:r>
      <w:r>
        <w:rPr>
          <w:sz w:val="28"/>
          <w:szCs w:val="28"/>
          <w:lang w:val="uk-UA"/>
        </w:rPr>
        <w:t xml:space="preserve"> </w:t>
      </w:r>
      <w:hyperlink r:id="rId7" w:anchor="n147" w:tgtFrame="_blank" w:history="1">
        <w:r w:rsidRPr="005B6CF9">
          <w:rPr>
            <w:rStyle w:val="a6"/>
            <w:color w:val="auto"/>
            <w:sz w:val="28"/>
            <w:szCs w:val="28"/>
            <w:u w:val="none"/>
            <w:lang w:val="uk-UA"/>
          </w:rPr>
          <w:t>статті 10</w:t>
        </w:r>
      </w:hyperlink>
      <w:r>
        <w:rPr>
          <w:lang w:val="uk-UA"/>
        </w:rPr>
        <w:t xml:space="preserve"> </w:t>
      </w:r>
      <w:r w:rsidRPr="005B6CF9">
        <w:rPr>
          <w:sz w:val="28"/>
          <w:szCs w:val="28"/>
          <w:lang w:val="uk-UA"/>
        </w:rPr>
        <w:t xml:space="preserve">Закону України "Про статус ветеранів війни, гарантії їх соціального захисту"; </w:t>
      </w:r>
    </w:p>
    <w:p w:rsidR="002E71BE" w:rsidRPr="005B6CF9" w:rsidRDefault="002E71BE" w:rsidP="00744701">
      <w:pPr>
        <w:ind w:firstLine="567"/>
        <w:jc w:val="both"/>
        <w:rPr>
          <w:sz w:val="28"/>
          <w:szCs w:val="28"/>
          <w:lang w:val="uk-UA"/>
        </w:rPr>
      </w:pPr>
      <w:r w:rsidRPr="005B6CF9">
        <w:rPr>
          <w:sz w:val="28"/>
          <w:szCs w:val="28"/>
          <w:lang w:val="uk-UA"/>
        </w:rPr>
        <w:t>5) батьки або особи які їх замінюють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w:t>
      </w:r>
    </w:p>
    <w:p w:rsidR="002E71BE" w:rsidRPr="005B6CF9" w:rsidRDefault="002E71BE" w:rsidP="00744701">
      <w:pPr>
        <w:ind w:firstLine="567"/>
        <w:jc w:val="both"/>
        <w:rPr>
          <w:color w:val="000000"/>
          <w:sz w:val="28"/>
          <w:szCs w:val="28"/>
          <w:lang w:val="uk-UA"/>
        </w:rPr>
      </w:pPr>
      <w:r w:rsidRPr="005B6CF9">
        <w:rPr>
          <w:sz w:val="28"/>
          <w:szCs w:val="28"/>
          <w:lang w:val="uk-UA"/>
        </w:rPr>
        <w:t xml:space="preserve">6) батьки </w:t>
      </w:r>
      <w:r w:rsidRPr="005B6CF9">
        <w:rPr>
          <w:color w:val="000000"/>
          <w:sz w:val="28"/>
          <w:szCs w:val="28"/>
          <w:lang w:val="uk-UA"/>
        </w:rPr>
        <w:t>дітей з особливими освітніми потребами, які навчаються у інклюзивних групах.</w:t>
      </w:r>
    </w:p>
    <w:p w:rsidR="002E71BE" w:rsidRDefault="002E71BE" w:rsidP="00A913B5">
      <w:pPr>
        <w:ind w:firstLine="851"/>
        <w:jc w:val="center"/>
        <w:rPr>
          <w:lang w:val="uk-UA"/>
        </w:rPr>
      </w:pPr>
    </w:p>
    <w:p w:rsidR="002E71BE" w:rsidRDefault="002E71BE" w:rsidP="00A913B5">
      <w:pPr>
        <w:ind w:firstLine="851"/>
        <w:jc w:val="center"/>
        <w:rPr>
          <w:lang w:val="uk-UA"/>
        </w:rPr>
      </w:pPr>
      <w:r w:rsidRPr="005B6CF9">
        <w:rPr>
          <w:lang w:val="uk-UA"/>
        </w:rPr>
        <w:lastRenderedPageBreak/>
        <w:t>3</w:t>
      </w:r>
    </w:p>
    <w:p w:rsidR="002E71BE" w:rsidRPr="00B35E8D" w:rsidRDefault="002E71BE" w:rsidP="00A913B5">
      <w:pPr>
        <w:ind w:firstLine="851"/>
        <w:jc w:val="both"/>
        <w:rPr>
          <w:sz w:val="28"/>
          <w:szCs w:val="28"/>
          <w:highlight w:val="yellow"/>
          <w:lang w:val="uk-UA"/>
        </w:rPr>
      </w:pPr>
    </w:p>
    <w:p w:rsidR="002E71BE" w:rsidRPr="005B6CF9" w:rsidRDefault="002E71BE" w:rsidP="006A1B3A">
      <w:pPr>
        <w:ind w:firstLine="567"/>
        <w:jc w:val="both"/>
        <w:rPr>
          <w:sz w:val="28"/>
          <w:szCs w:val="28"/>
          <w:lang w:val="uk-UA"/>
        </w:rPr>
      </w:pPr>
      <w:r w:rsidRPr="005B6CF9">
        <w:rPr>
          <w:sz w:val="28"/>
          <w:szCs w:val="28"/>
          <w:lang w:val="uk-UA"/>
        </w:rPr>
        <w:t>6. Встановити пільгові умови  за харчування дітей у закладах дошкільної освіти Млинівської селищної ради для багатодітних сімей  – 50% від батьківської плати.</w:t>
      </w:r>
    </w:p>
    <w:p w:rsidR="002E71BE" w:rsidRPr="00B35E8D" w:rsidRDefault="002E71BE" w:rsidP="006A1B3A">
      <w:pPr>
        <w:ind w:firstLine="567"/>
        <w:jc w:val="both"/>
        <w:rPr>
          <w:sz w:val="28"/>
          <w:szCs w:val="28"/>
          <w:highlight w:val="yellow"/>
          <w:lang w:val="uk-UA"/>
        </w:rPr>
      </w:pPr>
    </w:p>
    <w:p w:rsidR="002E71BE" w:rsidRPr="005B6CF9" w:rsidRDefault="002E71BE" w:rsidP="006A1B3A">
      <w:pPr>
        <w:ind w:firstLine="567"/>
        <w:jc w:val="both"/>
        <w:rPr>
          <w:sz w:val="28"/>
          <w:szCs w:val="28"/>
          <w:lang w:val="uk-UA"/>
        </w:rPr>
      </w:pPr>
      <w:r w:rsidRPr="005B6CF9">
        <w:rPr>
          <w:sz w:val="28"/>
          <w:szCs w:val="28"/>
          <w:lang w:val="uk-UA"/>
        </w:rPr>
        <w:t xml:space="preserve"> 7. Відповідно  до статті 56  Закону України «Про освіту», враховуючи Закони України «Про Державний бюджет України на 2022 рік» та «Про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 безоплатним гарячим харчуванням в закладах загальної середньої освіти забезпечуються: </w:t>
      </w:r>
    </w:p>
    <w:p w:rsidR="002E71BE" w:rsidRPr="005B6CF9" w:rsidRDefault="002E71BE" w:rsidP="006A1B3A">
      <w:pPr>
        <w:pStyle w:val="rvps2"/>
        <w:numPr>
          <w:ilvl w:val="0"/>
          <w:numId w:val="2"/>
        </w:numPr>
        <w:shd w:val="clear" w:color="auto" w:fill="FFFFFF"/>
        <w:tabs>
          <w:tab w:val="left" w:pos="993"/>
        </w:tabs>
        <w:spacing w:before="0" w:beforeAutospacing="0" w:after="0" w:afterAutospacing="0"/>
        <w:ind w:left="0" w:firstLine="567"/>
        <w:jc w:val="both"/>
        <w:rPr>
          <w:sz w:val="28"/>
          <w:szCs w:val="28"/>
          <w:lang w:val="uk-UA"/>
        </w:rPr>
      </w:pPr>
      <w:r w:rsidRPr="005B6CF9">
        <w:rPr>
          <w:sz w:val="28"/>
          <w:szCs w:val="28"/>
          <w:lang w:val="uk-UA"/>
        </w:rPr>
        <w:t>діти-сироти;</w:t>
      </w:r>
    </w:p>
    <w:p w:rsidR="002E71BE" w:rsidRPr="005B6CF9" w:rsidRDefault="002E71BE" w:rsidP="006A1B3A">
      <w:pPr>
        <w:pStyle w:val="rvps2"/>
        <w:numPr>
          <w:ilvl w:val="0"/>
          <w:numId w:val="2"/>
        </w:numPr>
        <w:shd w:val="clear" w:color="auto" w:fill="FFFFFF"/>
        <w:tabs>
          <w:tab w:val="left" w:pos="993"/>
        </w:tabs>
        <w:spacing w:before="0" w:beforeAutospacing="0" w:after="0" w:afterAutospacing="0"/>
        <w:ind w:left="0" w:firstLine="567"/>
        <w:jc w:val="both"/>
        <w:rPr>
          <w:sz w:val="28"/>
          <w:szCs w:val="28"/>
          <w:lang w:val="uk-UA"/>
        </w:rPr>
      </w:pPr>
      <w:r w:rsidRPr="005B6CF9">
        <w:rPr>
          <w:sz w:val="28"/>
          <w:szCs w:val="28"/>
          <w:lang w:val="uk-UA"/>
        </w:rPr>
        <w:t>діти, позбавлені батьківського піклування;</w:t>
      </w:r>
    </w:p>
    <w:p w:rsidR="002E71BE" w:rsidRPr="005B6CF9" w:rsidRDefault="002E71BE" w:rsidP="006A1B3A">
      <w:pPr>
        <w:pStyle w:val="rvps2"/>
        <w:numPr>
          <w:ilvl w:val="0"/>
          <w:numId w:val="2"/>
        </w:numPr>
        <w:shd w:val="clear" w:color="auto" w:fill="FFFFFF"/>
        <w:tabs>
          <w:tab w:val="left" w:pos="993"/>
        </w:tabs>
        <w:spacing w:before="0" w:beforeAutospacing="0" w:after="0" w:afterAutospacing="0"/>
        <w:ind w:left="0" w:firstLine="567"/>
        <w:jc w:val="both"/>
        <w:rPr>
          <w:sz w:val="28"/>
          <w:szCs w:val="28"/>
          <w:lang w:val="uk-UA"/>
        </w:rPr>
      </w:pPr>
      <w:r w:rsidRPr="005B6CF9">
        <w:rPr>
          <w:sz w:val="28"/>
          <w:szCs w:val="28"/>
          <w:lang w:val="uk-UA"/>
        </w:rPr>
        <w:t>діти з особливими освітніми потребами, які навчаються у інклюзивних класах;</w:t>
      </w:r>
    </w:p>
    <w:p w:rsidR="002E71BE" w:rsidRPr="005B6CF9" w:rsidRDefault="002E71BE" w:rsidP="006A1B3A">
      <w:pPr>
        <w:pStyle w:val="rvps2"/>
        <w:numPr>
          <w:ilvl w:val="0"/>
          <w:numId w:val="2"/>
        </w:numPr>
        <w:shd w:val="clear" w:color="auto" w:fill="FFFFFF"/>
        <w:tabs>
          <w:tab w:val="left" w:pos="851"/>
        </w:tabs>
        <w:spacing w:before="0" w:beforeAutospacing="0" w:after="0" w:afterAutospacing="0"/>
        <w:ind w:left="0" w:firstLine="567"/>
        <w:jc w:val="both"/>
        <w:rPr>
          <w:sz w:val="28"/>
          <w:szCs w:val="28"/>
          <w:lang w:val="uk-UA"/>
        </w:rPr>
      </w:pPr>
      <w:r w:rsidRPr="005B6CF9">
        <w:rPr>
          <w:sz w:val="28"/>
          <w:szCs w:val="28"/>
          <w:lang w:val="uk-UA"/>
        </w:rPr>
        <w:t xml:space="preserve"> учні 1-4 класів із сімей, які отримують допомогу відповідно до</w:t>
      </w:r>
      <w:r>
        <w:rPr>
          <w:sz w:val="28"/>
          <w:szCs w:val="28"/>
          <w:lang w:val="uk-UA"/>
        </w:rPr>
        <w:t xml:space="preserve"> </w:t>
      </w:r>
      <w:hyperlink r:id="rId8" w:tgtFrame="_blank" w:history="1">
        <w:r w:rsidRPr="005B6CF9">
          <w:rPr>
            <w:rStyle w:val="a6"/>
            <w:color w:val="auto"/>
            <w:sz w:val="28"/>
            <w:szCs w:val="28"/>
            <w:u w:val="none"/>
            <w:lang w:val="uk-UA"/>
          </w:rPr>
          <w:t>Закону України</w:t>
        </w:r>
      </w:hyperlink>
      <w:r w:rsidRPr="005B6CF9">
        <w:rPr>
          <w:sz w:val="28"/>
          <w:szCs w:val="28"/>
        </w:rPr>
        <w:t> </w:t>
      </w:r>
      <w:r>
        <w:rPr>
          <w:sz w:val="28"/>
          <w:szCs w:val="28"/>
          <w:lang w:val="uk-UA"/>
        </w:rPr>
        <w:t>«</w:t>
      </w:r>
      <w:r w:rsidRPr="005B6CF9">
        <w:rPr>
          <w:sz w:val="28"/>
          <w:szCs w:val="28"/>
          <w:lang w:val="uk-UA"/>
        </w:rPr>
        <w:t>Про державну соціальну допомогу малозабезпеченим сім’ям</w:t>
      </w:r>
      <w:r>
        <w:rPr>
          <w:sz w:val="28"/>
          <w:szCs w:val="28"/>
          <w:lang w:val="uk-UA"/>
        </w:rPr>
        <w:t>»</w:t>
      </w:r>
      <w:r w:rsidRPr="005B6CF9">
        <w:rPr>
          <w:sz w:val="28"/>
          <w:szCs w:val="28"/>
          <w:lang w:val="uk-UA"/>
        </w:rPr>
        <w:t>;</w:t>
      </w:r>
    </w:p>
    <w:p w:rsidR="002E71BE" w:rsidRPr="005B6CF9" w:rsidRDefault="002E71BE" w:rsidP="006A1B3A">
      <w:pPr>
        <w:pStyle w:val="rvps2"/>
        <w:numPr>
          <w:ilvl w:val="0"/>
          <w:numId w:val="2"/>
        </w:numPr>
        <w:shd w:val="clear" w:color="auto" w:fill="FFFFFF"/>
        <w:tabs>
          <w:tab w:val="left" w:pos="993"/>
        </w:tabs>
        <w:spacing w:before="0" w:beforeAutospacing="0" w:after="0" w:afterAutospacing="0"/>
        <w:ind w:left="0" w:firstLine="567"/>
        <w:jc w:val="both"/>
        <w:rPr>
          <w:sz w:val="28"/>
          <w:szCs w:val="28"/>
          <w:lang w:val="uk-UA"/>
        </w:rPr>
      </w:pPr>
      <w:r>
        <w:rPr>
          <w:sz w:val="28"/>
          <w:szCs w:val="28"/>
          <w:lang w:val="uk-UA"/>
        </w:rPr>
        <w:t>д</w:t>
      </w:r>
      <w:r w:rsidRPr="005B6CF9">
        <w:rPr>
          <w:sz w:val="28"/>
          <w:szCs w:val="28"/>
          <w:lang w:val="uk-UA"/>
        </w:rPr>
        <w:t>іти з числа осіб, визначених у</w:t>
      </w:r>
      <w:r>
        <w:rPr>
          <w:sz w:val="28"/>
          <w:szCs w:val="28"/>
          <w:lang w:val="uk-UA"/>
        </w:rPr>
        <w:t xml:space="preserve"> </w:t>
      </w:r>
      <w:hyperlink r:id="rId9" w:anchor="n147" w:tgtFrame="_blank" w:history="1">
        <w:r w:rsidRPr="005B6CF9">
          <w:rPr>
            <w:rStyle w:val="a6"/>
            <w:color w:val="auto"/>
            <w:sz w:val="28"/>
            <w:szCs w:val="28"/>
            <w:u w:val="none"/>
            <w:lang w:val="uk-UA"/>
          </w:rPr>
          <w:t>статті 10</w:t>
        </w:r>
      </w:hyperlink>
      <w:r>
        <w:rPr>
          <w:lang w:val="uk-UA"/>
        </w:rPr>
        <w:t xml:space="preserve"> </w:t>
      </w:r>
      <w:r w:rsidRPr="005B6CF9">
        <w:rPr>
          <w:sz w:val="28"/>
          <w:szCs w:val="28"/>
          <w:lang w:val="uk-UA"/>
        </w:rPr>
        <w:t xml:space="preserve">Закону України </w:t>
      </w:r>
      <w:r>
        <w:rPr>
          <w:sz w:val="28"/>
          <w:szCs w:val="28"/>
          <w:lang w:val="uk-UA"/>
        </w:rPr>
        <w:t>«</w:t>
      </w:r>
      <w:r w:rsidRPr="005B6CF9">
        <w:rPr>
          <w:sz w:val="28"/>
          <w:szCs w:val="28"/>
          <w:lang w:val="uk-UA"/>
        </w:rPr>
        <w:t>Про статус ветеранів війни, гарантії їх соціального захисту</w:t>
      </w:r>
      <w:r>
        <w:rPr>
          <w:sz w:val="28"/>
          <w:szCs w:val="28"/>
          <w:lang w:val="uk-UA"/>
        </w:rPr>
        <w:t>»</w:t>
      </w:r>
      <w:r w:rsidRPr="005B6CF9">
        <w:rPr>
          <w:sz w:val="28"/>
          <w:szCs w:val="28"/>
          <w:lang w:val="uk-UA"/>
        </w:rPr>
        <w:t>.</w:t>
      </w:r>
    </w:p>
    <w:p w:rsidR="002E71BE" w:rsidRPr="00B35E8D" w:rsidRDefault="002E71BE" w:rsidP="006A1B3A">
      <w:pPr>
        <w:ind w:firstLine="567"/>
        <w:jc w:val="both"/>
        <w:rPr>
          <w:sz w:val="28"/>
          <w:szCs w:val="28"/>
          <w:highlight w:val="yellow"/>
          <w:lang w:val="uk-UA"/>
        </w:rPr>
      </w:pPr>
    </w:p>
    <w:p w:rsidR="002E71BE" w:rsidRPr="000D5340" w:rsidRDefault="002E71BE" w:rsidP="006A1B3A">
      <w:pPr>
        <w:tabs>
          <w:tab w:val="left" w:pos="708"/>
        </w:tabs>
        <w:ind w:firstLine="567"/>
        <w:jc w:val="both"/>
        <w:rPr>
          <w:sz w:val="28"/>
          <w:szCs w:val="28"/>
          <w:lang w:val="uk-UA"/>
        </w:rPr>
      </w:pPr>
      <w:r w:rsidRPr="000D5340">
        <w:rPr>
          <w:sz w:val="28"/>
          <w:szCs w:val="28"/>
          <w:lang w:val="uk-UA"/>
        </w:rPr>
        <w:t xml:space="preserve">8. Визначити, що безоплатним гарячим харчуванням у закладах загальної середньої освіти можуть забезпечуватися діти інші категорій,  у разі прийняття відповідного рішення </w:t>
      </w:r>
      <w:proofErr w:type="spellStart"/>
      <w:r w:rsidRPr="000D5340">
        <w:rPr>
          <w:sz w:val="28"/>
          <w:szCs w:val="28"/>
          <w:lang w:val="uk-UA"/>
        </w:rPr>
        <w:t>Млинівською</w:t>
      </w:r>
      <w:proofErr w:type="spellEnd"/>
      <w:r w:rsidRPr="000D5340">
        <w:rPr>
          <w:sz w:val="28"/>
          <w:szCs w:val="28"/>
          <w:lang w:val="uk-UA"/>
        </w:rPr>
        <w:t xml:space="preserve"> селищною радою та виділенням коштів у бюджеті селищної </w:t>
      </w:r>
      <w:r>
        <w:rPr>
          <w:sz w:val="28"/>
          <w:szCs w:val="28"/>
          <w:lang w:val="uk-UA"/>
        </w:rPr>
        <w:t>територіальної громади</w:t>
      </w:r>
      <w:r w:rsidRPr="000D5340">
        <w:rPr>
          <w:sz w:val="28"/>
          <w:szCs w:val="28"/>
          <w:lang w:val="uk-UA"/>
        </w:rPr>
        <w:t xml:space="preserve"> на 2022 рік.</w:t>
      </w:r>
    </w:p>
    <w:p w:rsidR="002E71BE" w:rsidRPr="00B35E8D" w:rsidRDefault="002E71BE" w:rsidP="006A1B3A">
      <w:pPr>
        <w:tabs>
          <w:tab w:val="left" w:pos="708"/>
        </w:tabs>
        <w:ind w:firstLine="567"/>
        <w:jc w:val="both"/>
        <w:rPr>
          <w:sz w:val="28"/>
          <w:szCs w:val="28"/>
          <w:highlight w:val="yellow"/>
          <w:lang w:val="uk-UA"/>
        </w:rPr>
      </w:pPr>
    </w:p>
    <w:p w:rsidR="002E71BE" w:rsidRDefault="002E71BE" w:rsidP="006A1B3A">
      <w:pPr>
        <w:ind w:firstLine="567"/>
        <w:jc w:val="both"/>
        <w:rPr>
          <w:sz w:val="28"/>
          <w:szCs w:val="28"/>
          <w:lang w:val="uk-UA"/>
        </w:rPr>
      </w:pPr>
      <w:r w:rsidRPr="000D5340">
        <w:rPr>
          <w:sz w:val="28"/>
          <w:szCs w:val="28"/>
          <w:lang w:val="uk-UA"/>
        </w:rPr>
        <w:t xml:space="preserve">9. </w:t>
      </w:r>
      <w:r>
        <w:rPr>
          <w:sz w:val="28"/>
          <w:szCs w:val="28"/>
          <w:lang w:val="uk-UA"/>
        </w:rPr>
        <w:t>Про хід виконання даного рішення заслухати у червні 2022 року.</w:t>
      </w:r>
    </w:p>
    <w:p w:rsidR="002E71BE" w:rsidRDefault="002E71BE" w:rsidP="006A1B3A">
      <w:pPr>
        <w:ind w:firstLine="567"/>
        <w:jc w:val="both"/>
        <w:rPr>
          <w:sz w:val="28"/>
          <w:szCs w:val="28"/>
          <w:lang w:val="uk-UA"/>
        </w:rPr>
      </w:pPr>
    </w:p>
    <w:p w:rsidR="002E71BE" w:rsidRPr="000D5340" w:rsidRDefault="002E71BE" w:rsidP="006A1B3A">
      <w:pPr>
        <w:ind w:firstLine="567"/>
        <w:jc w:val="both"/>
        <w:rPr>
          <w:sz w:val="28"/>
          <w:szCs w:val="28"/>
          <w:lang w:val="uk-UA"/>
        </w:rPr>
      </w:pPr>
      <w:r>
        <w:rPr>
          <w:sz w:val="28"/>
          <w:szCs w:val="28"/>
          <w:lang w:val="uk-UA"/>
        </w:rPr>
        <w:t xml:space="preserve">10. </w:t>
      </w:r>
      <w:r w:rsidRPr="000D5340">
        <w:rPr>
          <w:sz w:val="28"/>
          <w:szCs w:val="28"/>
          <w:lang w:val="uk-UA"/>
        </w:rPr>
        <w:t>Контроль за виконанням рішення покласти на постійну комісію  з питань освіти, культури, молоді, фізкультури, спорту, охорони здоров’я та соціального захисту населення та  постійну  комісію з питань планування, фінансів, бюджету та соціально-економічного розвитку.</w:t>
      </w:r>
    </w:p>
    <w:p w:rsidR="002E71BE" w:rsidRPr="000D5340" w:rsidRDefault="002E71BE" w:rsidP="006A1B3A">
      <w:pPr>
        <w:tabs>
          <w:tab w:val="left" w:pos="0"/>
        </w:tabs>
        <w:ind w:firstLine="567"/>
        <w:jc w:val="both"/>
        <w:rPr>
          <w:sz w:val="28"/>
          <w:szCs w:val="28"/>
          <w:lang w:val="uk-UA"/>
        </w:rPr>
      </w:pPr>
    </w:p>
    <w:p w:rsidR="002E71BE" w:rsidRPr="000D5340" w:rsidRDefault="002E71BE" w:rsidP="00A913B5">
      <w:pPr>
        <w:tabs>
          <w:tab w:val="left" w:pos="0"/>
        </w:tabs>
        <w:ind w:firstLine="851"/>
        <w:rPr>
          <w:sz w:val="28"/>
          <w:szCs w:val="28"/>
          <w:lang w:val="uk-UA"/>
        </w:rPr>
      </w:pPr>
    </w:p>
    <w:p w:rsidR="002E71BE" w:rsidRPr="009A71C8" w:rsidRDefault="002E71BE" w:rsidP="00B35E8D">
      <w:pPr>
        <w:rPr>
          <w:lang w:val="uk-UA"/>
        </w:rPr>
      </w:pPr>
      <w:r w:rsidRPr="000D5340">
        <w:rPr>
          <w:sz w:val="28"/>
          <w:szCs w:val="28"/>
          <w:lang w:val="uk-UA"/>
        </w:rPr>
        <w:t>С</w:t>
      </w:r>
      <w:proofErr w:type="spellStart"/>
      <w:r w:rsidRPr="000D5340">
        <w:rPr>
          <w:sz w:val="28"/>
          <w:szCs w:val="28"/>
        </w:rPr>
        <w:t>елищний</w:t>
      </w:r>
      <w:proofErr w:type="spellEnd"/>
      <w:r w:rsidRPr="000D5340">
        <w:rPr>
          <w:sz w:val="28"/>
          <w:szCs w:val="28"/>
        </w:rPr>
        <w:t xml:space="preserve"> </w:t>
      </w:r>
      <w:r w:rsidRPr="000D5340">
        <w:rPr>
          <w:sz w:val="28"/>
          <w:szCs w:val="28"/>
          <w:lang w:val="uk-UA"/>
        </w:rPr>
        <w:t xml:space="preserve">голова </w:t>
      </w:r>
      <w:r w:rsidRPr="000D5340">
        <w:rPr>
          <w:sz w:val="28"/>
          <w:szCs w:val="28"/>
          <w:lang w:val="uk-UA"/>
        </w:rPr>
        <w:tab/>
      </w:r>
      <w:r w:rsidRPr="000D5340">
        <w:rPr>
          <w:sz w:val="28"/>
          <w:szCs w:val="28"/>
          <w:lang w:val="uk-UA"/>
        </w:rPr>
        <w:tab/>
      </w:r>
      <w:r w:rsidRPr="000D5340">
        <w:rPr>
          <w:sz w:val="28"/>
          <w:szCs w:val="28"/>
          <w:lang w:val="uk-UA"/>
        </w:rPr>
        <w:tab/>
      </w:r>
      <w:r w:rsidRPr="000D5340">
        <w:rPr>
          <w:sz w:val="28"/>
          <w:szCs w:val="28"/>
          <w:lang w:val="uk-UA"/>
        </w:rPr>
        <w:tab/>
      </w:r>
      <w:r w:rsidRPr="000D5340">
        <w:rPr>
          <w:sz w:val="28"/>
          <w:szCs w:val="28"/>
          <w:lang w:val="uk-UA"/>
        </w:rPr>
        <w:tab/>
      </w:r>
      <w:r w:rsidRPr="000D5340">
        <w:rPr>
          <w:sz w:val="28"/>
          <w:szCs w:val="28"/>
          <w:lang w:val="uk-UA"/>
        </w:rPr>
        <w:tab/>
        <w:t>Дмитро ЛЕВИЦЬКИЙ</w:t>
      </w:r>
    </w:p>
    <w:p w:rsidR="002E71BE" w:rsidRDefault="002E71BE"/>
    <w:sectPr w:rsidR="002E71BE" w:rsidSect="00A913B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620A"/>
    <w:multiLevelType w:val="hybridMultilevel"/>
    <w:tmpl w:val="5A46AB78"/>
    <w:lvl w:ilvl="0" w:tplc="5F2C85A4">
      <w:start w:val="1"/>
      <w:numFmt w:val="decimal"/>
      <w:lvlText w:val="%1)"/>
      <w:lvlJc w:val="left"/>
      <w:pPr>
        <w:ind w:left="8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2244248"/>
    <w:multiLevelType w:val="hybridMultilevel"/>
    <w:tmpl w:val="A51A51A4"/>
    <w:lvl w:ilvl="0" w:tplc="835CF0A6">
      <w:start w:val="1"/>
      <w:numFmt w:val="decimal"/>
      <w:lvlText w:val="%1)"/>
      <w:lvlJc w:val="left"/>
      <w:pPr>
        <w:ind w:left="1068"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5E8D"/>
    <w:rsid w:val="00061D06"/>
    <w:rsid w:val="000D5340"/>
    <w:rsid w:val="000F0EA8"/>
    <w:rsid w:val="00114E99"/>
    <w:rsid w:val="00193954"/>
    <w:rsid w:val="00193E39"/>
    <w:rsid w:val="002E71BE"/>
    <w:rsid w:val="003E4067"/>
    <w:rsid w:val="004B29C4"/>
    <w:rsid w:val="00596CED"/>
    <w:rsid w:val="005B6CF9"/>
    <w:rsid w:val="006A1B3A"/>
    <w:rsid w:val="00744701"/>
    <w:rsid w:val="007722F9"/>
    <w:rsid w:val="00785491"/>
    <w:rsid w:val="00873116"/>
    <w:rsid w:val="008E798B"/>
    <w:rsid w:val="009A71C8"/>
    <w:rsid w:val="009C371E"/>
    <w:rsid w:val="009F2C80"/>
    <w:rsid w:val="00A016B8"/>
    <w:rsid w:val="00A913B5"/>
    <w:rsid w:val="00B35E8D"/>
    <w:rsid w:val="00C76D6A"/>
    <w:rsid w:val="00CE27FA"/>
    <w:rsid w:val="00D346F9"/>
    <w:rsid w:val="00E7018B"/>
    <w:rsid w:val="00F440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8D"/>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35E8D"/>
    <w:rPr>
      <w:rFonts w:ascii="Tahoma" w:hAnsi="Tahoma" w:cs="Tahoma"/>
      <w:sz w:val="16"/>
      <w:szCs w:val="16"/>
    </w:rPr>
  </w:style>
  <w:style w:type="character" w:customStyle="1" w:styleId="a4">
    <w:name w:val="Текст выноски Знак"/>
    <w:basedOn w:val="a0"/>
    <w:link w:val="a3"/>
    <w:uiPriority w:val="99"/>
    <w:semiHidden/>
    <w:locked/>
    <w:rsid w:val="00B35E8D"/>
    <w:rPr>
      <w:rFonts w:ascii="Tahoma" w:hAnsi="Tahoma" w:cs="Tahoma"/>
      <w:sz w:val="16"/>
      <w:szCs w:val="16"/>
      <w:lang w:val="ru-RU" w:eastAsia="zh-CN"/>
    </w:rPr>
  </w:style>
  <w:style w:type="paragraph" w:styleId="a5">
    <w:name w:val="Normal (Web)"/>
    <w:basedOn w:val="a"/>
    <w:uiPriority w:val="99"/>
    <w:rsid w:val="00B35E8D"/>
    <w:pPr>
      <w:suppressAutoHyphens w:val="0"/>
      <w:spacing w:before="100" w:beforeAutospacing="1" w:after="100" w:afterAutospacing="1"/>
    </w:pPr>
    <w:rPr>
      <w:lang w:val="uk-UA" w:eastAsia="uk-UA"/>
    </w:rPr>
  </w:style>
  <w:style w:type="character" w:styleId="a6">
    <w:name w:val="Hyperlink"/>
    <w:basedOn w:val="a0"/>
    <w:uiPriority w:val="99"/>
    <w:rsid w:val="00B35E8D"/>
    <w:rPr>
      <w:rFonts w:cs="Times New Roman"/>
      <w:color w:val="0000FF"/>
      <w:u w:val="single"/>
    </w:rPr>
  </w:style>
  <w:style w:type="paragraph" w:customStyle="1" w:styleId="1">
    <w:name w:val="Абзац списка1"/>
    <w:basedOn w:val="a"/>
    <w:uiPriority w:val="99"/>
    <w:rsid w:val="00B35E8D"/>
    <w:pPr>
      <w:suppressAutoHyphens w:val="0"/>
      <w:ind w:left="720"/>
      <w:contextualSpacing/>
    </w:pPr>
    <w:rPr>
      <w:lang w:eastAsia="ru-RU"/>
    </w:rPr>
  </w:style>
  <w:style w:type="paragraph" w:customStyle="1" w:styleId="rvps2">
    <w:name w:val="rvps2"/>
    <w:basedOn w:val="a"/>
    <w:uiPriority w:val="99"/>
    <w:rsid w:val="00B35E8D"/>
    <w:pPr>
      <w:suppressAutoHyphens w:val="0"/>
      <w:spacing w:before="100" w:beforeAutospacing="1" w:after="100" w:afterAutospacing="1"/>
    </w:pPr>
    <w:rPr>
      <w:lang w:eastAsia="ru-RU"/>
    </w:rPr>
  </w:style>
  <w:style w:type="paragraph" w:styleId="a7">
    <w:name w:val="List Paragraph"/>
    <w:basedOn w:val="a"/>
    <w:uiPriority w:val="99"/>
    <w:qFormat/>
    <w:rsid w:val="00B35E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8D"/>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35E8D"/>
    <w:rPr>
      <w:rFonts w:ascii="Tahoma" w:hAnsi="Tahoma" w:cs="Tahoma"/>
      <w:sz w:val="16"/>
      <w:szCs w:val="16"/>
    </w:rPr>
  </w:style>
  <w:style w:type="character" w:customStyle="1" w:styleId="a4">
    <w:name w:val="Текст выноски Знак"/>
    <w:basedOn w:val="a0"/>
    <w:link w:val="a3"/>
    <w:uiPriority w:val="99"/>
    <w:semiHidden/>
    <w:locked/>
    <w:rsid w:val="00B35E8D"/>
    <w:rPr>
      <w:rFonts w:ascii="Tahoma" w:hAnsi="Tahoma" w:cs="Tahoma"/>
      <w:sz w:val="16"/>
      <w:szCs w:val="16"/>
      <w:lang w:val="ru-RU" w:eastAsia="zh-CN"/>
    </w:rPr>
  </w:style>
  <w:style w:type="paragraph" w:styleId="a5">
    <w:name w:val="Normal (Web)"/>
    <w:basedOn w:val="a"/>
    <w:uiPriority w:val="99"/>
    <w:rsid w:val="00B35E8D"/>
    <w:pPr>
      <w:suppressAutoHyphens w:val="0"/>
      <w:spacing w:before="100" w:beforeAutospacing="1" w:after="100" w:afterAutospacing="1"/>
    </w:pPr>
    <w:rPr>
      <w:lang w:val="uk-UA" w:eastAsia="uk-UA"/>
    </w:rPr>
  </w:style>
  <w:style w:type="character" w:styleId="a6">
    <w:name w:val="Hyperlink"/>
    <w:basedOn w:val="a0"/>
    <w:uiPriority w:val="99"/>
    <w:rsid w:val="00B35E8D"/>
    <w:rPr>
      <w:rFonts w:cs="Times New Roman"/>
      <w:color w:val="0000FF"/>
      <w:u w:val="single"/>
    </w:rPr>
  </w:style>
  <w:style w:type="paragraph" w:customStyle="1" w:styleId="1">
    <w:name w:val="Абзац списка1"/>
    <w:basedOn w:val="a"/>
    <w:uiPriority w:val="99"/>
    <w:rsid w:val="00B35E8D"/>
    <w:pPr>
      <w:suppressAutoHyphens w:val="0"/>
      <w:ind w:left="720"/>
      <w:contextualSpacing/>
    </w:pPr>
    <w:rPr>
      <w:lang w:eastAsia="ru-RU"/>
    </w:rPr>
  </w:style>
  <w:style w:type="paragraph" w:customStyle="1" w:styleId="rvps2">
    <w:name w:val="rvps2"/>
    <w:basedOn w:val="a"/>
    <w:uiPriority w:val="99"/>
    <w:rsid w:val="00B35E8D"/>
    <w:pPr>
      <w:suppressAutoHyphens w:val="0"/>
      <w:spacing w:before="100" w:beforeAutospacing="1" w:after="100" w:afterAutospacing="1"/>
    </w:pPr>
    <w:rPr>
      <w:lang w:eastAsia="ru-RU"/>
    </w:rPr>
  </w:style>
  <w:style w:type="paragraph" w:styleId="a7">
    <w:name w:val="List Paragraph"/>
    <w:basedOn w:val="a"/>
    <w:uiPriority w:val="99"/>
    <w:qFormat/>
    <w:rsid w:val="00B35E8D"/>
    <w:pPr>
      <w:ind w:left="720"/>
      <w:contextualSpacing/>
    </w:pPr>
  </w:style>
</w:styles>
</file>

<file path=word/webSettings.xml><?xml version="1.0" encoding="utf-8"?>
<w:webSettings xmlns:r="http://schemas.openxmlformats.org/officeDocument/2006/relationships" xmlns:w="http://schemas.openxmlformats.org/wordprocessingml/2006/main">
  <w:divs>
    <w:div w:id="2138915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68-14" TargetMode="External"/><Relationship Id="rId3" Type="http://schemas.openxmlformats.org/officeDocument/2006/relationships/settings" Target="settings.xml"/><Relationship Id="rId7" Type="http://schemas.openxmlformats.org/officeDocument/2006/relationships/hyperlink" Target="https://zakon.rada.gov.ua/laws/show/3551-1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551-12"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3947</Words>
  <Characters>2251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c:creator>
  <cp:lastModifiedBy>secretar</cp:lastModifiedBy>
  <cp:revision>3</cp:revision>
  <dcterms:created xsi:type="dcterms:W3CDTF">2021-12-23T07:38:00Z</dcterms:created>
  <dcterms:modified xsi:type="dcterms:W3CDTF">2021-12-24T07:07:00Z</dcterms:modified>
</cp:coreProperties>
</file>